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F54B1" w:rsidRPr="00A20A34" w:rsidRDefault="006F54B1">
      <w:pPr>
        <w:widowControl w:val="0"/>
        <w:spacing w:line="320" w:lineRule="exact"/>
        <w:ind w:right="-65"/>
        <w:jc w:val="center"/>
        <w:rPr>
          <w:b/>
          <w:lang w:val="it-IT"/>
        </w:rPr>
      </w:pPr>
      <w:r w:rsidRPr="00A20A34">
        <w:rPr>
          <w:b/>
          <w:lang w:val="it-IT"/>
        </w:rPr>
        <w:t>Sezione di</w:t>
      </w:r>
      <w:r w:rsidR="00A20A34" w:rsidRPr="00A20A34">
        <w:rPr>
          <w:b/>
          <w:lang w:val="it-IT"/>
        </w:rPr>
        <w:t xml:space="preserve"> Genova</w:t>
      </w:r>
    </w:p>
    <w:p w:rsidR="00A20A34" w:rsidRPr="00A20A34" w:rsidRDefault="00A20A34">
      <w:pPr>
        <w:widowControl w:val="0"/>
        <w:spacing w:line="320" w:lineRule="exact"/>
        <w:ind w:right="-65"/>
        <w:jc w:val="center"/>
        <w:rPr>
          <w:b/>
          <w:lang w:val="it-IT"/>
        </w:rPr>
      </w:pPr>
      <w:r w:rsidRPr="00A20A34">
        <w:rPr>
          <w:b/>
          <w:lang w:val="it-IT"/>
        </w:rPr>
        <w:t xml:space="preserve">Sezione di </w:t>
      </w:r>
      <w:r w:rsidR="00A34B6F">
        <w:rPr>
          <w:b/>
          <w:lang w:val="it-IT"/>
        </w:rPr>
        <w:t>Napoli</w:t>
      </w:r>
    </w:p>
    <w:p w:rsidR="00A20A34" w:rsidRPr="00A20A34" w:rsidRDefault="00A34B6F">
      <w:pPr>
        <w:widowControl w:val="0"/>
        <w:spacing w:line="320" w:lineRule="exact"/>
        <w:ind w:right="-65"/>
        <w:jc w:val="center"/>
        <w:rPr>
          <w:b/>
          <w:lang w:val="it-IT"/>
        </w:rPr>
      </w:pPr>
      <w:r>
        <w:rPr>
          <w:b/>
          <w:lang w:val="it-IT"/>
        </w:rPr>
        <w:t>Sezione d</w:t>
      </w:r>
      <w:r w:rsidR="00A20A34">
        <w:rPr>
          <w:b/>
          <w:lang w:val="it-IT"/>
        </w:rPr>
        <w:t>i</w:t>
      </w:r>
      <w:r>
        <w:rPr>
          <w:b/>
          <w:lang w:val="it-IT"/>
        </w:rPr>
        <w:t xml:space="preserve"> Milano</w:t>
      </w:r>
    </w:p>
    <w:p w:rsidR="006F54B1" w:rsidRPr="00A20A34" w:rsidRDefault="006F54B1">
      <w:pPr>
        <w:widowControl w:val="0"/>
        <w:pBdr>
          <w:bottom w:val="single" w:sz="4" w:space="1" w:color="auto"/>
        </w:pBdr>
        <w:spacing w:line="100" w:lineRule="exact"/>
        <w:jc w:val="center"/>
        <w:rPr>
          <w:b/>
          <w:sz w:val="36"/>
          <w:lang w:val="it-IT"/>
        </w:rPr>
      </w:pPr>
    </w:p>
    <w:p w:rsidR="006F54B1" w:rsidRPr="00A20A34" w:rsidRDefault="006F54B1">
      <w:pPr>
        <w:widowControl w:val="0"/>
        <w:tabs>
          <w:tab w:val="left" w:pos="440"/>
          <w:tab w:val="left" w:pos="6220"/>
        </w:tabs>
        <w:spacing w:line="240" w:lineRule="auto"/>
        <w:ind w:right="-65"/>
        <w:rPr>
          <w:b/>
          <w:u w:val="single"/>
          <w:lang w:val="it-IT"/>
        </w:rPr>
      </w:pPr>
    </w:p>
    <w:p w:rsidR="006F54B1" w:rsidRPr="00A20A34" w:rsidRDefault="006F54B1">
      <w:pPr>
        <w:widowControl w:val="0"/>
        <w:tabs>
          <w:tab w:val="left" w:pos="440"/>
          <w:tab w:val="left" w:pos="6220"/>
        </w:tabs>
        <w:spacing w:line="240" w:lineRule="auto"/>
        <w:ind w:right="-65"/>
        <w:rPr>
          <w:b/>
          <w:lang w:val="it-IT"/>
        </w:rPr>
      </w:pPr>
    </w:p>
    <w:p w:rsidR="006F54B1" w:rsidRPr="00A20A34" w:rsidRDefault="006F54B1">
      <w:pPr>
        <w:widowControl w:val="0"/>
        <w:spacing w:line="240" w:lineRule="auto"/>
        <w:rPr>
          <w:lang w:val="it-IT"/>
        </w:rPr>
      </w:pPr>
    </w:p>
    <w:p w:rsidR="006F54B1" w:rsidRPr="00D84F65" w:rsidRDefault="006F54B1">
      <w:pPr>
        <w:widowControl w:val="0"/>
        <w:tabs>
          <w:tab w:val="left" w:pos="6521"/>
        </w:tabs>
        <w:spacing w:line="240" w:lineRule="auto"/>
        <w:jc w:val="left"/>
        <w:rPr>
          <w:b/>
          <w:u w:val="single"/>
          <w:lang w:val="it-IT"/>
        </w:rPr>
      </w:pPr>
      <w:r w:rsidRPr="00A20A34">
        <w:rPr>
          <w:b/>
          <w:lang w:val="it-IT"/>
        </w:rPr>
        <w:tab/>
      </w:r>
      <w:r w:rsidRPr="00D84F65">
        <w:rPr>
          <w:b/>
          <w:u w:val="single"/>
          <w:lang w:val="it-IT"/>
        </w:rPr>
        <w:t>INFN/code-</w:t>
      </w:r>
    </w:p>
    <w:p w:rsidR="006F54B1" w:rsidRPr="00D84F65" w:rsidRDefault="006F54B1">
      <w:pPr>
        <w:widowControl w:val="0"/>
        <w:tabs>
          <w:tab w:val="left" w:pos="6521"/>
        </w:tabs>
        <w:spacing w:line="240" w:lineRule="auto"/>
        <w:jc w:val="left"/>
        <w:rPr>
          <w:b/>
          <w:lang w:val="it-IT"/>
        </w:rPr>
      </w:pPr>
      <w:r w:rsidRPr="00D84F65">
        <w:rPr>
          <w:b/>
          <w:lang w:val="it-IT"/>
        </w:rPr>
        <w:tab/>
      </w:r>
    </w:p>
    <w:p w:rsidR="006F54B1" w:rsidRPr="00D84F65" w:rsidRDefault="006F54B1">
      <w:pPr>
        <w:widowControl w:val="0"/>
        <w:tabs>
          <w:tab w:val="left" w:pos="6760"/>
        </w:tabs>
        <w:spacing w:line="240" w:lineRule="auto"/>
        <w:jc w:val="left"/>
        <w:rPr>
          <w:b/>
          <w:lang w:val="it-IT"/>
        </w:rPr>
      </w:pPr>
    </w:p>
    <w:p w:rsidR="006F54B1" w:rsidRPr="00D84F65" w:rsidRDefault="006F54B1">
      <w:pPr>
        <w:widowControl w:val="0"/>
        <w:tabs>
          <w:tab w:val="left" w:pos="6760"/>
        </w:tabs>
        <w:spacing w:line="240" w:lineRule="auto"/>
        <w:jc w:val="left"/>
        <w:rPr>
          <w:b/>
          <w:lang w:val="it-IT"/>
        </w:rPr>
      </w:pPr>
    </w:p>
    <w:p w:rsidR="006F54B1" w:rsidRPr="00D84F65" w:rsidRDefault="006F54B1">
      <w:pPr>
        <w:widowControl w:val="0"/>
        <w:tabs>
          <w:tab w:val="left" w:pos="6760"/>
        </w:tabs>
        <w:spacing w:line="240" w:lineRule="auto"/>
        <w:jc w:val="left"/>
        <w:rPr>
          <w:b/>
          <w:lang w:val="it-IT"/>
        </w:rPr>
      </w:pPr>
    </w:p>
    <w:p w:rsidR="002C0B93" w:rsidRPr="002C0B93" w:rsidRDefault="002C0B93" w:rsidP="002C0B93">
      <w:pPr>
        <w:pStyle w:val="Paragraph"/>
        <w:spacing w:line="240" w:lineRule="auto"/>
        <w:jc w:val="center"/>
        <w:rPr>
          <w:b/>
        </w:rPr>
      </w:pPr>
      <w:r w:rsidRPr="002C0B93">
        <w:rPr>
          <w:b/>
        </w:rPr>
        <w:t xml:space="preserve">TECHNICAL DESIGN REPORT </w:t>
      </w:r>
    </w:p>
    <w:p w:rsidR="006F54B1" w:rsidRPr="006F54B1" w:rsidRDefault="002C0B93" w:rsidP="002C0B93">
      <w:pPr>
        <w:pStyle w:val="Paragraph"/>
        <w:spacing w:line="240" w:lineRule="auto"/>
        <w:ind w:firstLine="0"/>
        <w:jc w:val="center"/>
      </w:pPr>
      <w:r w:rsidRPr="002C0B93">
        <w:rPr>
          <w:b/>
        </w:rPr>
        <w:t>OF THE SUPERCONDUCTING DIPOLE FOR FAIR SIS300</w:t>
      </w:r>
    </w:p>
    <w:p w:rsidR="006F54B1" w:rsidRPr="006F54B1" w:rsidRDefault="006F54B1">
      <w:pPr>
        <w:pStyle w:val="Paragraph"/>
        <w:spacing w:line="240" w:lineRule="auto"/>
        <w:ind w:firstLine="0"/>
        <w:jc w:val="center"/>
        <w:rPr>
          <w:position w:val="6"/>
        </w:rPr>
      </w:pPr>
      <w:r w:rsidRPr="00580510">
        <w:t>F.Alessandria</w:t>
      </w:r>
      <w:r w:rsidRPr="00580510">
        <w:rPr>
          <w:vertAlign w:val="superscript"/>
        </w:rPr>
        <w:t>2</w:t>
      </w:r>
      <w:r w:rsidRPr="00580510">
        <w:t>, S.Angius</w:t>
      </w:r>
      <w:r w:rsidRPr="00580510">
        <w:rPr>
          <w:vertAlign w:val="superscript"/>
        </w:rPr>
        <w:t>4</w:t>
      </w:r>
      <w:r w:rsidRPr="00580510">
        <w:t>, G.Bellomo</w:t>
      </w:r>
      <w:r w:rsidRPr="00580510">
        <w:rPr>
          <w:vertAlign w:val="superscript"/>
        </w:rPr>
        <w:t>2</w:t>
      </w:r>
      <w:r w:rsidRPr="00580510">
        <w:t>, P.Fabbricatore</w:t>
      </w:r>
      <w:r w:rsidRPr="00580510">
        <w:rPr>
          <w:vertAlign w:val="superscript"/>
        </w:rPr>
        <w:t>1</w:t>
      </w:r>
      <w:r w:rsidRPr="00580510">
        <w:t>, S.Farinon</w:t>
      </w:r>
      <w:r w:rsidRPr="00580510">
        <w:rPr>
          <w:vertAlign w:val="superscript"/>
        </w:rPr>
        <w:t>1</w:t>
      </w:r>
      <w:r w:rsidRPr="00580510">
        <w:t>, U.Gambardella</w:t>
      </w:r>
      <w:r w:rsidRPr="00580510">
        <w:rPr>
          <w:vertAlign w:val="superscript"/>
        </w:rPr>
        <w:t>3</w:t>
      </w:r>
      <w:r w:rsidRPr="00580510">
        <w:t>, R.Marabotto</w:t>
      </w:r>
      <w:r w:rsidRPr="00580510">
        <w:rPr>
          <w:vertAlign w:val="superscript"/>
        </w:rPr>
        <w:t>4</w:t>
      </w:r>
      <w:r w:rsidRPr="00580510">
        <w:t>, R.Musenich</w:t>
      </w:r>
      <w:r w:rsidRPr="00580510">
        <w:rPr>
          <w:vertAlign w:val="superscript"/>
        </w:rPr>
        <w:t>1</w:t>
      </w:r>
      <w:r w:rsidRPr="00580510">
        <w:t xml:space="preserve">, </w:t>
      </w:r>
      <w:r w:rsidR="00456A0A">
        <w:t>R</w:t>
      </w:r>
      <w:r w:rsidRPr="00580510">
        <w:t>.Repetto</w:t>
      </w:r>
      <w:r w:rsidRPr="00580510">
        <w:rPr>
          <w:vertAlign w:val="superscript"/>
        </w:rPr>
        <w:t>4</w:t>
      </w:r>
      <w:r w:rsidR="00580510" w:rsidRPr="00580510">
        <w:t>,</w:t>
      </w:r>
      <w:r w:rsidRPr="00580510">
        <w:t xml:space="preserve"> </w:t>
      </w:r>
      <w:r w:rsidRPr="006F54B1">
        <w:t>M.Sorbi</w:t>
      </w:r>
      <w:r w:rsidRPr="00580510">
        <w:rPr>
          <w:vertAlign w:val="superscript"/>
        </w:rPr>
        <w:t>2</w:t>
      </w:r>
      <w:r w:rsidRPr="006F54B1">
        <w:t xml:space="preserve"> and G.Volpini</w:t>
      </w:r>
      <w:r w:rsidRPr="00580510">
        <w:rPr>
          <w:vertAlign w:val="superscript"/>
        </w:rPr>
        <w:t>2</w:t>
      </w:r>
    </w:p>
    <w:p w:rsidR="006F54B1" w:rsidRPr="006F54B1" w:rsidRDefault="006F54B1">
      <w:pPr>
        <w:pStyle w:val="Paragraph"/>
        <w:spacing w:line="240" w:lineRule="auto"/>
        <w:ind w:firstLine="0"/>
        <w:jc w:val="center"/>
      </w:pPr>
    </w:p>
    <w:p w:rsidR="006F54B1" w:rsidRDefault="006F54B1">
      <w:pPr>
        <w:widowControl w:val="0"/>
        <w:tabs>
          <w:tab w:val="left" w:pos="6760"/>
        </w:tabs>
        <w:spacing w:line="240" w:lineRule="auto"/>
        <w:jc w:val="center"/>
        <w:rPr>
          <w:i/>
          <w:lang w:val="it-IT"/>
        </w:rPr>
      </w:pPr>
      <w:r w:rsidRPr="00A20A34">
        <w:rPr>
          <w:i/>
          <w:position w:val="12"/>
          <w:sz w:val="16"/>
          <w:lang w:val="it-IT"/>
        </w:rPr>
        <w:t>1)</w:t>
      </w:r>
      <w:r w:rsidRPr="00A20A34">
        <w:rPr>
          <w:i/>
          <w:lang w:val="it-IT"/>
        </w:rPr>
        <w:t xml:space="preserve">INFN-Sezione di </w:t>
      </w:r>
      <w:r>
        <w:rPr>
          <w:i/>
          <w:lang w:val="it-IT"/>
        </w:rPr>
        <w:t>Genova</w:t>
      </w:r>
      <w:r w:rsidRPr="00A20A34">
        <w:rPr>
          <w:i/>
          <w:lang w:val="it-IT"/>
        </w:rPr>
        <w:t xml:space="preserve">, </w:t>
      </w:r>
      <w:r>
        <w:rPr>
          <w:i/>
          <w:lang w:val="it-IT"/>
        </w:rPr>
        <w:t>Via Dodecaneso 33, 16146 Genova</w:t>
      </w:r>
      <w:r w:rsidRPr="00A20A34">
        <w:rPr>
          <w:i/>
          <w:lang w:val="it-IT"/>
        </w:rPr>
        <w:t>, Italy</w:t>
      </w:r>
    </w:p>
    <w:p w:rsidR="006F54B1" w:rsidRPr="006F54B1" w:rsidRDefault="006F54B1" w:rsidP="006F54B1">
      <w:pPr>
        <w:widowControl w:val="0"/>
        <w:tabs>
          <w:tab w:val="left" w:pos="6760"/>
        </w:tabs>
        <w:spacing w:line="240" w:lineRule="auto"/>
        <w:jc w:val="center"/>
        <w:rPr>
          <w:i/>
          <w:lang w:val="it-IT"/>
        </w:rPr>
      </w:pPr>
      <w:r>
        <w:rPr>
          <w:i/>
          <w:position w:val="12"/>
          <w:sz w:val="16"/>
          <w:lang w:val="it-IT"/>
        </w:rPr>
        <w:t>2</w:t>
      </w:r>
      <w:r w:rsidRPr="00A20A34">
        <w:rPr>
          <w:i/>
          <w:position w:val="12"/>
          <w:sz w:val="16"/>
          <w:lang w:val="it-IT"/>
        </w:rPr>
        <w:t>)</w:t>
      </w:r>
      <w:r w:rsidRPr="006F54B1">
        <w:rPr>
          <w:i/>
          <w:lang w:val="it-IT"/>
        </w:rPr>
        <w:t>INFN-Sezione di Milano, Laboratorio LASA, Via Fratelli Cervi 201,</w:t>
      </w:r>
      <w:r>
        <w:rPr>
          <w:i/>
          <w:lang w:val="it-IT"/>
        </w:rPr>
        <w:t xml:space="preserve"> </w:t>
      </w:r>
      <w:r>
        <w:rPr>
          <w:i/>
          <w:lang w:val="it-IT"/>
        </w:rPr>
        <w:br/>
        <w:t>20090 Segrate (MI</w:t>
      </w:r>
      <w:r w:rsidRPr="006F54B1">
        <w:rPr>
          <w:i/>
          <w:lang w:val="it-IT"/>
        </w:rPr>
        <w:t>), Italy</w:t>
      </w:r>
    </w:p>
    <w:p w:rsidR="006F54B1" w:rsidRPr="00A20A34" w:rsidRDefault="006F54B1">
      <w:pPr>
        <w:widowControl w:val="0"/>
        <w:tabs>
          <w:tab w:val="left" w:pos="6760"/>
        </w:tabs>
        <w:spacing w:line="240" w:lineRule="auto"/>
        <w:jc w:val="center"/>
        <w:rPr>
          <w:b/>
          <w:lang w:val="it-IT"/>
        </w:rPr>
      </w:pPr>
      <w:r>
        <w:rPr>
          <w:i/>
          <w:position w:val="12"/>
          <w:sz w:val="16"/>
          <w:lang w:val="it-IT"/>
        </w:rPr>
        <w:t>3</w:t>
      </w:r>
      <w:r w:rsidRPr="00A20A34">
        <w:rPr>
          <w:i/>
          <w:position w:val="12"/>
          <w:sz w:val="16"/>
          <w:lang w:val="it-IT"/>
        </w:rPr>
        <w:t>)</w:t>
      </w:r>
      <w:r w:rsidRPr="00A20A34">
        <w:rPr>
          <w:i/>
          <w:lang w:val="it-IT"/>
        </w:rPr>
        <w:t>INFN-</w:t>
      </w:r>
      <w:r w:rsidR="002C0B93">
        <w:rPr>
          <w:i/>
          <w:lang w:val="it-IT"/>
        </w:rPr>
        <w:t xml:space="preserve">Sezione di Napoli </w:t>
      </w:r>
      <w:r w:rsidR="00284A57" w:rsidRPr="00284A57">
        <w:rPr>
          <w:i/>
          <w:lang w:val="it-IT"/>
        </w:rPr>
        <w:t>Via Cintia, 80126</w:t>
      </w:r>
      <w:r w:rsidR="00284A57">
        <w:rPr>
          <w:i/>
          <w:lang w:val="it-IT"/>
        </w:rPr>
        <w:t xml:space="preserve"> </w:t>
      </w:r>
      <w:r w:rsidR="002C0B93">
        <w:rPr>
          <w:i/>
          <w:lang w:val="it-IT"/>
        </w:rPr>
        <w:t>Napoli</w:t>
      </w:r>
      <w:r w:rsidRPr="00A20A34">
        <w:rPr>
          <w:i/>
          <w:lang w:val="it-IT"/>
        </w:rPr>
        <w:t>, Italy</w:t>
      </w:r>
    </w:p>
    <w:p w:rsidR="006F54B1" w:rsidRPr="00A20A34" w:rsidRDefault="006F54B1" w:rsidP="006F54B1">
      <w:pPr>
        <w:widowControl w:val="0"/>
        <w:tabs>
          <w:tab w:val="left" w:pos="6760"/>
        </w:tabs>
        <w:spacing w:line="240" w:lineRule="auto"/>
        <w:jc w:val="center"/>
        <w:rPr>
          <w:b/>
          <w:lang w:val="it-IT"/>
        </w:rPr>
      </w:pPr>
      <w:r>
        <w:rPr>
          <w:i/>
          <w:position w:val="12"/>
          <w:sz w:val="16"/>
          <w:lang w:val="it-IT"/>
        </w:rPr>
        <w:t>4</w:t>
      </w:r>
      <w:r w:rsidRPr="00A20A34">
        <w:rPr>
          <w:i/>
          <w:position w:val="12"/>
          <w:sz w:val="16"/>
          <w:lang w:val="it-IT"/>
        </w:rPr>
        <w:t>)</w:t>
      </w:r>
      <w:r>
        <w:rPr>
          <w:i/>
          <w:lang w:val="it-IT"/>
        </w:rPr>
        <w:t xml:space="preserve">ASG-Superconductors, Corso Perrone 73R, </w:t>
      </w:r>
      <w:r w:rsidR="00942A3C">
        <w:rPr>
          <w:i/>
          <w:lang w:val="it-IT"/>
        </w:rPr>
        <w:t>Genova</w:t>
      </w:r>
      <w:r w:rsidRPr="00A20A34">
        <w:rPr>
          <w:i/>
          <w:lang w:val="it-IT"/>
        </w:rPr>
        <w:t>, Italy</w:t>
      </w:r>
    </w:p>
    <w:p w:rsidR="006F54B1" w:rsidRPr="00284A57" w:rsidRDefault="006F54B1">
      <w:pPr>
        <w:widowControl w:val="0"/>
        <w:tabs>
          <w:tab w:val="left" w:pos="6760"/>
        </w:tabs>
        <w:spacing w:line="240" w:lineRule="auto"/>
        <w:ind w:right="-65"/>
        <w:jc w:val="left"/>
        <w:rPr>
          <w:b/>
          <w:i/>
          <w:lang w:val="it-IT"/>
        </w:rPr>
      </w:pPr>
    </w:p>
    <w:p w:rsidR="006F54B1" w:rsidRPr="00A20A34" w:rsidRDefault="006F54B1">
      <w:pPr>
        <w:widowControl w:val="0"/>
        <w:tabs>
          <w:tab w:val="left" w:pos="6760"/>
        </w:tabs>
        <w:spacing w:line="240" w:lineRule="auto"/>
        <w:ind w:right="-65"/>
        <w:jc w:val="left"/>
        <w:rPr>
          <w:b/>
          <w:lang w:val="it-IT"/>
        </w:rPr>
      </w:pPr>
    </w:p>
    <w:p w:rsidR="006F54B1" w:rsidRDefault="006F54B1">
      <w:pPr>
        <w:widowControl w:val="0"/>
        <w:spacing w:line="240" w:lineRule="auto"/>
        <w:ind w:right="-65"/>
        <w:jc w:val="center"/>
      </w:pPr>
      <w:r>
        <w:rPr>
          <w:b/>
        </w:rPr>
        <w:t>Abstract</w:t>
      </w:r>
    </w:p>
    <w:p w:rsidR="006F54B1" w:rsidRDefault="006F54B1">
      <w:pPr>
        <w:pStyle w:val="Author-sAffiliation-s"/>
        <w:widowControl w:val="0"/>
        <w:spacing w:line="240" w:lineRule="auto"/>
        <w:ind w:right="-65"/>
      </w:pPr>
    </w:p>
    <w:p w:rsidR="006F54B1" w:rsidRDefault="002C0B93" w:rsidP="002C0B93">
      <w:pPr>
        <w:pStyle w:val="Header"/>
        <w:widowControl w:val="0"/>
        <w:tabs>
          <w:tab w:val="center" w:pos="3680"/>
        </w:tabs>
        <w:spacing w:line="240" w:lineRule="auto"/>
        <w:ind w:right="-65"/>
      </w:pPr>
      <w:r w:rsidRPr="002C0B93">
        <w:t>This report deals with the design of the high field rapidly-cycling super-conducting dipoles needed for SIS300 synchrotron of the FAIR facility at GSI. The main results of the R&amp;D activities, developed for supporting the design choices, are presented elsewhere. The characteristics of the dipole come from the requirement of the SIS300. The present lattice design includes 48 long dipoles with magnetic length 7.757 m and 12 short dipoles with magnetic length 3.879 m. The coils have two main features: they are curved (the corresponding sagitta is 112.8 mm for long dipoles), and they are fast ramped (for a superconducting magnet). Both these characteristics demanded a challenging R&amp;D, aimed at the development of the required low loss conductor, a robust design with respect to fatigue issues and a suitable winding technology. The Italian National Institute of Nuclear Physics (INFN) performed this R&amp;D. A project, called DISCORAP (“Dipoli SuperCOnduttori RApidamente Pulsati”), was developed in accordance with a specific INFN-FAIR Memorandum of Understanding signed by both institutions in December 2006. As output of this project a complete cold mass model of the short dipole was built and preliminary tested. The cold mass was integrated into a horizontal cryostat and presently activities are ongoing for testing the magnet at GSI cryogenic facilities.</w:t>
      </w:r>
    </w:p>
    <w:p w:rsidR="006F54B1" w:rsidRDefault="006F54B1">
      <w:pPr>
        <w:pStyle w:val="Header"/>
        <w:widowControl w:val="0"/>
        <w:tabs>
          <w:tab w:val="center" w:pos="3680"/>
        </w:tabs>
        <w:spacing w:line="240" w:lineRule="auto"/>
        <w:ind w:right="-65"/>
        <w:jc w:val="left"/>
      </w:pPr>
    </w:p>
    <w:p w:rsidR="006F54B1" w:rsidRPr="00A20A34" w:rsidRDefault="006F54B1">
      <w:pPr>
        <w:widowControl w:val="0"/>
        <w:tabs>
          <w:tab w:val="right" w:pos="8789"/>
        </w:tabs>
        <w:spacing w:line="240" w:lineRule="exact"/>
        <w:rPr>
          <w:b/>
          <w:i/>
          <w:sz w:val="20"/>
          <w:lang w:val="it-IT"/>
        </w:rPr>
      </w:pPr>
      <w:r>
        <w:rPr>
          <w:i/>
          <w:sz w:val="20"/>
        </w:rPr>
        <w:tab/>
      </w:r>
      <w:r w:rsidRPr="00A20A34">
        <w:rPr>
          <w:i/>
          <w:sz w:val="20"/>
          <w:lang w:val="it-IT"/>
        </w:rPr>
        <w:t xml:space="preserve">Published by </w:t>
      </w:r>
      <w:r w:rsidRPr="00A20A34">
        <w:rPr>
          <w:b/>
          <w:i/>
          <w:sz w:val="20"/>
          <w:lang w:val="it-IT"/>
        </w:rPr>
        <w:t>SIS–Pubblicazioni</w:t>
      </w:r>
    </w:p>
    <w:p w:rsidR="006F54B1" w:rsidRDefault="006F54B1" w:rsidP="006F54B1">
      <w:pPr>
        <w:pStyle w:val="Header"/>
        <w:widowControl w:val="0"/>
        <w:tabs>
          <w:tab w:val="clear" w:pos="4320"/>
          <w:tab w:val="clear" w:pos="8640"/>
          <w:tab w:val="right" w:pos="8789"/>
        </w:tabs>
        <w:spacing w:line="240" w:lineRule="auto"/>
        <w:ind w:right="-65"/>
        <w:jc w:val="left"/>
        <w:rPr>
          <w:i/>
          <w:sz w:val="20"/>
          <w:lang w:val="it-IT"/>
        </w:rPr>
      </w:pPr>
      <w:r w:rsidRPr="00A20A34">
        <w:rPr>
          <w:i/>
          <w:sz w:val="20"/>
          <w:lang w:val="it-IT"/>
        </w:rPr>
        <w:tab/>
        <w:t>Laboratori Nazionali di Frascati</w:t>
      </w:r>
    </w:p>
    <w:p w:rsidR="009F0522" w:rsidRPr="0090423D" w:rsidRDefault="00F165DF" w:rsidP="009F0522">
      <w:pPr>
        <w:pStyle w:val="Paragraph"/>
        <w:spacing w:line="600" w:lineRule="auto"/>
        <w:rPr>
          <w:lang w:val="it-IT"/>
        </w:rPr>
      </w:pPr>
      <w:r w:rsidRPr="0090423D">
        <w:rPr>
          <w:lang w:val="it-IT"/>
        </w:rPr>
        <w:br w:type="page"/>
      </w:r>
    </w:p>
    <w:p w:rsidR="009F0522" w:rsidRPr="0090423D" w:rsidRDefault="009F0522" w:rsidP="005669CA">
      <w:pPr>
        <w:pStyle w:val="Paragraph"/>
        <w:spacing w:line="600" w:lineRule="auto"/>
        <w:ind w:firstLine="0"/>
        <w:rPr>
          <w:lang w:val="it-IT"/>
        </w:rPr>
      </w:pPr>
    </w:p>
    <w:p w:rsidR="002C0B93" w:rsidRPr="002C0B93" w:rsidRDefault="002C0B93" w:rsidP="002C0B93">
      <w:pPr>
        <w:pStyle w:val="Paragraph"/>
        <w:spacing w:line="276" w:lineRule="auto"/>
        <w:rPr>
          <w:sz w:val="40"/>
          <w:szCs w:val="40"/>
        </w:rPr>
      </w:pPr>
      <w:r w:rsidRPr="002C0B93">
        <w:rPr>
          <w:sz w:val="40"/>
          <w:szCs w:val="40"/>
        </w:rPr>
        <w:t xml:space="preserve">This document is an updated version of the report INFN/TC-09/4 issued on May 15, 2009 and titled “TECHNICAL DESIGN REPORT OF A SUPERCONDUCTING MODEL DIPOLE FOR FAIR SIS300”, reporting the status of R&amp;D and design activities before constructing the model dipole. A draft of that document was submitted to a panel of international expert chaired by Lucio Rossi (CERN), who met in Genova on November 12th and 13th 2008 in a formal review session with the authors of the document. Many advices and suggestions coming from the panel resulted into some modifications of the design. </w:t>
      </w:r>
    </w:p>
    <w:p w:rsidR="00153788" w:rsidRPr="009F0522" w:rsidRDefault="002C0B93" w:rsidP="002C0B93">
      <w:pPr>
        <w:pStyle w:val="Paragraph"/>
        <w:spacing w:line="276" w:lineRule="auto"/>
      </w:pPr>
      <w:r w:rsidRPr="002C0B93">
        <w:rPr>
          <w:sz w:val="40"/>
          <w:szCs w:val="40"/>
        </w:rPr>
        <w:t>Differently from the INFN/TC-09/4 report, the present document includes many refinements of the SIS 300 dipole design, incorporating the lessons learnt during the model construction and test.</w:t>
      </w: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153788" w:rsidRPr="009F0522" w:rsidRDefault="00153788" w:rsidP="00153788">
      <w:pPr>
        <w:pStyle w:val="Paragraph"/>
      </w:pPr>
    </w:p>
    <w:p w:rsidR="00306C92" w:rsidRPr="00BD739F" w:rsidRDefault="00F165DF">
      <w:pPr>
        <w:pStyle w:val="TOCHeading"/>
        <w:rPr>
          <w:rFonts w:ascii="Times New Roman" w:hAnsi="Times New Roman"/>
          <w:color w:val="auto"/>
        </w:rPr>
      </w:pPr>
      <w:r w:rsidRPr="009F0522">
        <w:rPr>
          <w:rFonts w:ascii="Times New Roman" w:hAnsi="Times New Roman"/>
          <w:color w:val="auto"/>
        </w:rPr>
        <w:br w:type="page"/>
      </w:r>
      <w:r w:rsidR="00306C92" w:rsidRPr="00BD739F">
        <w:rPr>
          <w:rFonts w:ascii="Times New Roman" w:hAnsi="Times New Roman"/>
          <w:color w:val="auto"/>
        </w:rPr>
        <w:lastRenderedPageBreak/>
        <w:t>Table of Contents</w:t>
      </w:r>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r>
        <w:fldChar w:fldCharType="begin"/>
      </w:r>
      <w:r w:rsidR="00306C92">
        <w:instrText xml:space="preserve"> TOC \o "1-3" \h \z \u </w:instrText>
      </w:r>
      <w:r>
        <w:fldChar w:fldCharType="separate"/>
      </w:r>
      <w:hyperlink w:anchor="_Toc350960846" w:history="1">
        <w:r w:rsidR="0080518D" w:rsidRPr="00CC6349">
          <w:rPr>
            <w:rStyle w:val="Hyperlink"/>
            <w:noProof/>
          </w:rPr>
          <w:t>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Introduction</w:t>
        </w:r>
        <w:r w:rsidR="0080518D">
          <w:rPr>
            <w:noProof/>
            <w:webHidden/>
          </w:rPr>
          <w:tab/>
        </w:r>
        <w:r>
          <w:rPr>
            <w:noProof/>
            <w:webHidden/>
          </w:rPr>
          <w:fldChar w:fldCharType="begin"/>
        </w:r>
        <w:r w:rsidR="0080518D">
          <w:rPr>
            <w:noProof/>
            <w:webHidden/>
          </w:rPr>
          <w:instrText xml:space="preserve"> PAGEREF _Toc350960846 \h </w:instrText>
        </w:r>
        <w:r>
          <w:rPr>
            <w:noProof/>
            <w:webHidden/>
          </w:rPr>
        </w:r>
        <w:r>
          <w:rPr>
            <w:noProof/>
            <w:webHidden/>
          </w:rPr>
          <w:fldChar w:fldCharType="separate"/>
        </w:r>
        <w:r w:rsidR="00912426">
          <w:rPr>
            <w:noProof/>
            <w:webHidden/>
          </w:rPr>
          <w:t>13</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847" w:history="1">
        <w:r w:rsidR="0080518D" w:rsidRPr="00CC6349">
          <w:rPr>
            <w:rStyle w:val="Hyperlink"/>
            <w:noProof/>
          </w:rPr>
          <w:t>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Magnet layout</w:t>
        </w:r>
        <w:r w:rsidR="0080518D">
          <w:rPr>
            <w:noProof/>
            <w:webHidden/>
          </w:rPr>
          <w:tab/>
        </w:r>
        <w:r>
          <w:rPr>
            <w:noProof/>
            <w:webHidden/>
          </w:rPr>
          <w:fldChar w:fldCharType="begin"/>
        </w:r>
        <w:r w:rsidR="0080518D">
          <w:rPr>
            <w:noProof/>
            <w:webHidden/>
          </w:rPr>
          <w:instrText xml:space="preserve"> PAGEREF _Toc350960847 \h </w:instrText>
        </w:r>
        <w:r>
          <w:rPr>
            <w:noProof/>
            <w:webHidden/>
          </w:rPr>
        </w:r>
        <w:r>
          <w:rPr>
            <w:noProof/>
            <w:webHidden/>
          </w:rPr>
          <w:fldChar w:fldCharType="separate"/>
        </w:r>
        <w:r w:rsidR="00912426">
          <w:rPr>
            <w:noProof/>
            <w:webHidden/>
          </w:rPr>
          <w:t>17</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48" w:history="1">
        <w:r w:rsidR="0080518D" w:rsidRPr="00CC6349">
          <w:rPr>
            <w:rStyle w:val="Hyperlink"/>
            <w:noProof/>
          </w:rPr>
          <w:t>2.1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Main design principles</w:t>
        </w:r>
        <w:r w:rsidR="0080518D">
          <w:rPr>
            <w:noProof/>
            <w:webHidden/>
          </w:rPr>
          <w:tab/>
        </w:r>
        <w:r>
          <w:rPr>
            <w:noProof/>
            <w:webHidden/>
          </w:rPr>
          <w:fldChar w:fldCharType="begin"/>
        </w:r>
        <w:r w:rsidR="0080518D">
          <w:rPr>
            <w:noProof/>
            <w:webHidden/>
          </w:rPr>
          <w:instrText xml:space="preserve"> PAGEREF _Toc350960848 \h </w:instrText>
        </w:r>
        <w:r>
          <w:rPr>
            <w:noProof/>
            <w:webHidden/>
          </w:rPr>
        </w:r>
        <w:r>
          <w:rPr>
            <w:noProof/>
            <w:webHidden/>
          </w:rPr>
          <w:fldChar w:fldCharType="separate"/>
        </w:r>
        <w:r w:rsidR="00912426">
          <w:rPr>
            <w:noProof/>
            <w:webHidden/>
          </w:rPr>
          <w:t>17</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49" w:history="1">
        <w:r w:rsidR="0080518D" w:rsidRPr="00CC6349">
          <w:rPr>
            <w:rStyle w:val="Hyperlink"/>
            <w:noProof/>
          </w:rPr>
          <w:t>2.2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Main materials and components</w:t>
        </w:r>
        <w:r w:rsidR="0080518D">
          <w:rPr>
            <w:noProof/>
            <w:webHidden/>
          </w:rPr>
          <w:tab/>
        </w:r>
        <w:r>
          <w:rPr>
            <w:noProof/>
            <w:webHidden/>
          </w:rPr>
          <w:fldChar w:fldCharType="begin"/>
        </w:r>
        <w:r w:rsidR="0080518D">
          <w:rPr>
            <w:noProof/>
            <w:webHidden/>
          </w:rPr>
          <w:instrText xml:space="preserve"> PAGEREF _Toc350960849 \h </w:instrText>
        </w:r>
        <w:r>
          <w:rPr>
            <w:noProof/>
            <w:webHidden/>
          </w:rPr>
        </w:r>
        <w:r>
          <w:rPr>
            <w:noProof/>
            <w:webHidden/>
          </w:rPr>
          <w:fldChar w:fldCharType="separate"/>
        </w:r>
        <w:r w:rsidR="00912426">
          <w:rPr>
            <w:noProof/>
            <w:webHidden/>
          </w:rPr>
          <w:t>21</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50" w:history="1">
        <w:r w:rsidR="0080518D" w:rsidRPr="00CC6349">
          <w:rPr>
            <w:rStyle w:val="Hyperlink"/>
            <w:noProof/>
          </w:rPr>
          <w:t>2.3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3D layout</w:t>
        </w:r>
        <w:r w:rsidR="0080518D">
          <w:rPr>
            <w:noProof/>
            <w:webHidden/>
          </w:rPr>
          <w:tab/>
        </w:r>
        <w:r>
          <w:rPr>
            <w:noProof/>
            <w:webHidden/>
          </w:rPr>
          <w:fldChar w:fldCharType="begin"/>
        </w:r>
        <w:r w:rsidR="0080518D">
          <w:rPr>
            <w:noProof/>
            <w:webHidden/>
          </w:rPr>
          <w:instrText xml:space="preserve"> PAGEREF _Toc350960850 \h </w:instrText>
        </w:r>
        <w:r>
          <w:rPr>
            <w:noProof/>
            <w:webHidden/>
          </w:rPr>
        </w:r>
        <w:r>
          <w:rPr>
            <w:noProof/>
            <w:webHidden/>
          </w:rPr>
          <w:fldChar w:fldCharType="separate"/>
        </w:r>
        <w:r w:rsidR="00912426">
          <w:rPr>
            <w:noProof/>
            <w:webHidden/>
          </w:rPr>
          <w:t>23</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851" w:history="1">
        <w:r w:rsidR="0080518D" w:rsidRPr="00CC6349">
          <w:rPr>
            <w:rStyle w:val="Hyperlink"/>
            <w:noProof/>
          </w:rPr>
          <w:t>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Conductor</w:t>
        </w:r>
        <w:r w:rsidR="0080518D">
          <w:rPr>
            <w:noProof/>
            <w:webHidden/>
          </w:rPr>
          <w:tab/>
        </w:r>
        <w:r>
          <w:rPr>
            <w:noProof/>
            <w:webHidden/>
          </w:rPr>
          <w:fldChar w:fldCharType="begin"/>
        </w:r>
        <w:r w:rsidR="0080518D">
          <w:rPr>
            <w:noProof/>
            <w:webHidden/>
          </w:rPr>
          <w:instrText xml:space="preserve"> PAGEREF _Toc350960851 \h </w:instrText>
        </w:r>
        <w:r>
          <w:rPr>
            <w:noProof/>
            <w:webHidden/>
          </w:rPr>
        </w:r>
        <w:r>
          <w:rPr>
            <w:noProof/>
            <w:webHidden/>
          </w:rPr>
          <w:fldChar w:fldCharType="separate"/>
        </w:r>
        <w:r w:rsidR="00912426">
          <w:rPr>
            <w:noProof/>
            <w:webHidden/>
          </w:rPr>
          <w:t>25</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52" w:history="1">
        <w:r w:rsidR="0080518D" w:rsidRPr="00CC6349">
          <w:rPr>
            <w:rStyle w:val="Hyperlink"/>
            <w:noProof/>
          </w:rPr>
          <w:t>3.1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Introduction</w:t>
        </w:r>
        <w:r w:rsidR="0080518D">
          <w:rPr>
            <w:noProof/>
            <w:webHidden/>
          </w:rPr>
          <w:tab/>
        </w:r>
        <w:r>
          <w:rPr>
            <w:noProof/>
            <w:webHidden/>
          </w:rPr>
          <w:fldChar w:fldCharType="begin"/>
        </w:r>
        <w:r w:rsidR="0080518D">
          <w:rPr>
            <w:noProof/>
            <w:webHidden/>
          </w:rPr>
          <w:instrText xml:space="preserve"> PAGEREF _Toc350960852 \h </w:instrText>
        </w:r>
        <w:r>
          <w:rPr>
            <w:noProof/>
            <w:webHidden/>
          </w:rPr>
        </w:r>
        <w:r>
          <w:rPr>
            <w:noProof/>
            <w:webHidden/>
          </w:rPr>
          <w:fldChar w:fldCharType="separate"/>
        </w:r>
        <w:r w:rsidR="00912426">
          <w:rPr>
            <w:noProof/>
            <w:webHidden/>
          </w:rPr>
          <w:t>25</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53" w:history="1">
        <w:r w:rsidR="0080518D" w:rsidRPr="00CC6349">
          <w:rPr>
            <w:rStyle w:val="Hyperlink"/>
            <w:noProof/>
          </w:rPr>
          <w:t>3.2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Loss sources</w:t>
        </w:r>
        <w:r w:rsidR="0080518D">
          <w:rPr>
            <w:noProof/>
            <w:webHidden/>
          </w:rPr>
          <w:tab/>
        </w:r>
        <w:r>
          <w:rPr>
            <w:noProof/>
            <w:webHidden/>
          </w:rPr>
          <w:fldChar w:fldCharType="begin"/>
        </w:r>
        <w:r w:rsidR="0080518D">
          <w:rPr>
            <w:noProof/>
            <w:webHidden/>
          </w:rPr>
          <w:instrText xml:space="preserve"> PAGEREF _Toc350960853 \h </w:instrText>
        </w:r>
        <w:r>
          <w:rPr>
            <w:noProof/>
            <w:webHidden/>
          </w:rPr>
        </w:r>
        <w:r>
          <w:rPr>
            <w:noProof/>
            <w:webHidden/>
          </w:rPr>
          <w:fldChar w:fldCharType="separate"/>
        </w:r>
        <w:r w:rsidR="00912426">
          <w:rPr>
            <w:noProof/>
            <w:webHidden/>
          </w:rPr>
          <w:t>25</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54" w:history="1">
        <w:r w:rsidR="0080518D" w:rsidRPr="00CC6349">
          <w:rPr>
            <w:rStyle w:val="Hyperlink"/>
            <w:noProof/>
          </w:rPr>
          <w:t>3.2.1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Hysteretic losses</w:t>
        </w:r>
        <w:r w:rsidR="0080518D">
          <w:rPr>
            <w:noProof/>
            <w:webHidden/>
          </w:rPr>
          <w:tab/>
        </w:r>
        <w:r>
          <w:rPr>
            <w:noProof/>
            <w:webHidden/>
          </w:rPr>
          <w:fldChar w:fldCharType="begin"/>
        </w:r>
        <w:r w:rsidR="0080518D">
          <w:rPr>
            <w:noProof/>
            <w:webHidden/>
          </w:rPr>
          <w:instrText xml:space="preserve"> PAGEREF _Toc350960854 \h </w:instrText>
        </w:r>
        <w:r>
          <w:rPr>
            <w:noProof/>
            <w:webHidden/>
          </w:rPr>
        </w:r>
        <w:r>
          <w:rPr>
            <w:noProof/>
            <w:webHidden/>
          </w:rPr>
          <w:fldChar w:fldCharType="separate"/>
        </w:r>
        <w:r w:rsidR="00912426">
          <w:rPr>
            <w:noProof/>
            <w:webHidden/>
          </w:rPr>
          <w:t>25</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55" w:history="1">
        <w:r w:rsidR="0080518D" w:rsidRPr="00CC6349">
          <w:rPr>
            <w:rStyle w:val="Hyperlink"/>
            <w:noProof/>
          </w:rPr>
          <w:t>3.2.2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Inter-filament coupling losses &amp; eddy current losses</w:t>
        </w:r>
        <w:r w:rsidR="0080518D">
          <w:rPr>
            <w:noProof/>
            <w:webHidden/>
          </w:rPr>
          <w:tab/>
        </w:r>
        <w:r>
          <w:rPr>
            <w:noProof/>
            <w:webHidden/>
          </w:rPr>
          <w:fldChar w:fldCharType="begin"/>
        </w:r>
        <w:r w:rsidR="0080518D">
          <w:rPr>
            <w:noProof/>
            <w:webHidden/>
          </w:rPr>
          <w:instrText xml:space="preserve"> PAGEREF _Toc350960855 \h </w:instrText>
        </w:r>
        <w:r>
          <w:rPr>
            <w:noProof/>
            <w:webHidden/>
          </w:rPr>
        </w:r>
        <w:r>
          <w:rPr>
            <w:noProof/>
            <w:webHidden/>
          </w:rPr>
          <w:fldChar w:fldCharType="separate"/>
        </w:r>
        <w:r w:rsidR="00912426">
          <w:rPr>
            <w:noProof/>
            <w:webHidden/>
          </w:rPr>
          <w:t>26</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56" w:history="1">
        <w:r w:rsidR="0080518D" w:rsidRPr="00CC6349">
          <w:rPr>
            <w:rStyle w:val="Hyperlink"/>
            <w:noProof/>
          </w:rPr>
          <w:t>3.2.3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Transverse resistivity computations</w:t>
        </w:r>
        <w:r w:rsidR="0080518D">
          <w:rPr>
            <w:noProof/>
            <w:webHidden/>
          </w:rPr>
          <w:tab/>
        </w:r>
        <w:r>
          <w:rPr>
            <w:noProof/>
            <w:webHidden/>
          </w:rPr>
          <w:fldChar w:fldCharType="begin"/>
        </w:r>
        <w:r w:rsidR="0080518D">
          <w:rPr>
            <w:noProof/>
            <w:webHidden/>
          </w:rPr>
          <w:instrText xml:space="preserve"> PAGEREF _Toc350960856 \h </w:instrText>
        </w:r>
        <w:r>
          <w:rPr>
            <w:noProof/>
            <w:webHidden/>
          </w:rPr>
        </w:r>
        <w:r>
          <w:rPr>
            <w:noProof/>
            <w:webHidden/>
          </w:rPr>
          <w:fldChar w:fldCharType="separate"/>
        </w:r>
        <w:r w:rsidR="00912426">
          <w:rPr>
            <w:noProof/>
            <w:webHidden/>
          </w:rPr>
          <w:t>27</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57" w:history="1">
        <w:r w:rsidR="0080518D" w:rsidRPr="00CC6349">
          <w:rPr>
            <w:rStyle w:val="Hyperlink"/>
            <w:noProof/>
          </w:rPr>
          <w:t>3.2.4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Inter-strand coupling losses</w:t>
        </w:r>
        <w:r w:rsidR="0080518D">
          <w:rPr>
            <w:noProof/>
            <w:webHidden/>
          </w:rPr>
          <w:tab/>
        </w:r>
        <w:r>
          <w:rPr>
            <w:noProof/>
            <w:webHidden/>
          </w:rPr>
          <w:fldChar w:fldCharType="begin"/>
        </w:r>
        <w:r w:rsidR="0080518D">
          <w:rPr>
            <w:noProof/>
            <w:webHidden/>
          </w:rPr>
          <w:instrText xml:space="preserve"> PAGEREF _Toc350960857 \h </w:instrText>
        </w:r>
        <w:r>
          <w:rPr>
            <w:noProof/>
            <w:webHidden/>
          </w:rPr>
        </w:r>
        <w:r>
          <w:rPr>
            <w:noProof/>
            <w:webHidden/>
          </w:rPr>
          <w:fldChar w:fldCharType="separate"/>
        </w:r>
        <w:r w:rsidR="00912426">
          <w:rPr>
            <w:noProof/>
            <w:webHidden/>
          </w:rPr>
          <w:t>27</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58" w:history="1">
        <w:r w:rsidR="0080518D" w:rsidRPr="00CC6349">
          <w:rPr>
            <w:rStyle w:val="Hyperlink"/>
            <w:noProof/>
          </w:rPr>
          <w:t>3.3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R&amp;D activities and the technical assessments</w:t>
        </w:r>
        <w:r w:rsidR="0080518D">
          <w:rPr>
            <w:noProof/>
            <w:webHidden/>
          </w:rPr>
          <w:tab/>
        </w:r>
        <w:r>
          <w:rPr>
            <w:noProof/>
            <w:webHidden/>
          </w:rPr>
          <w:fldChar w:fldCharType="begin"/>
        </w:r>
        <w:r w:rsidR="0080518D">
          <w:rPr>
            <w:noProof/>
            <w:webHidden/>
          </w:rPr>
          <w:instrText xml:space="preserve"> PAGEREF _Toc350960858 \h </w:instrText>
        </w:r>
        <w:r>
          <w:rPr>
            <w:noProof/>
            <w:webHidden/>
          </w:rPr>
        </w:r>
        <w:r>
          <w:rPr>
            <w:noProof/>
            <w:webHidden/>
          </w:rPr>
          <w:fldChar w:fldCharType="separate"/>
        </w:r>
        <w:r w:rsidR="00912426">
          <w:rPr>
            <w:noProof/>
            <w:webHidden/>
          </w:rPr>
          <w:t>29</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59" w:history="1">
        <w:r w:rsidR="0080518D" w:rsidRPr="00CC6349">
          <w:rPr>
            <w:rStyle w:val="Hyperlink"/>
            <w:noProof/>
          </w:rPr>
          <w:t>3.3.1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Rutherford cable layout</w:t>
        </w:r>
        <w:r w:rsidR="0080518D">
          <w:rPr>
            <w:noProof/>
            <w:webHidden/>
          </w:rPr>
          <w:tab/>
        </w:r>
        <w:r>
          <w:rPr>
            <w:noProof/>
            <w:webHidden/>
          </w:rPr>
          <w:fldChar w:fldCharType="begin"/>
        </w:r>
        <w:r w:rsidR="0080518D">
          <w:rPr>
            <w:noProof/>
            <w:webHidden/>
          </w:rPr>
          <w:instrText xml:space="preserve"> PAGEREF _Toc350960859 \h </w:instrText>
        </w:r>
        <w:r>
          <w:rPr>
            <w:noProof/>
            <w:webHidden/>
          </w:rPr>
        </w:r>
        <w:r>
          <w:rPr>
            <w:noProof/>
            <w:webHidden/>
          </w:rPr>
          <w:fldChar w:fldCharType="separate"/>
        </w:r>
        <w:r w:rsidR="00912426">
          <w:rPr>
            <w:noProof/>
            <w:webHidden/>
          </w:rPr>
          <w:t>29</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60" w:history="1">
        <w:r w:rsidR="0080518D" w:rsidRPr="00CC6349">
          <w:rPr>
            <w:rStyle w:val="Hyperlink"/>
            <w:noProof/>
          </w:rPr>
          <w:t>3.3.2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Wire characteristics</w:t>
        </w:r>
        <w:r w:rsidR="0080518D">
          <w:rPr>
            <w:noProof/>
            <w:webHidden/>
          </w:rPr>
          <w:tab/>
        </w:r>
        <w:r>
          <w:rPr>
            <w:noProof/>
            <w:webHidden/>
          </w:rPr>
          <w:fldChar w:fldCharType="begin"/>
        </w:r>
        <w:r w:rsidR="0080518D">
          <w:rPr>
            <w:noProof/>
            <w:webHidden/>
          </w:rPr>
          <w:instrText xml:space="preserve"> PAGEREF _Toc350960860 \h </w:instrText>
        </w:r>
        <w:r>
          <w:rPr>
            <w:noProof/>
            <w:webHidden/>
          </w:rPr>
        </w:r>
        <w:r>
          <w:rPr>
            <w:noProof/>
            <w:webHidden/>
          </w:rPr>
          <w:fldChar w:fldCharType="separate"/>
        </w:r>
        <w:r w:rsidR="00912426">
          <w:rPr>
            <w:noProof/>
            <w:webHidden/>
          </w:rPr>
          <w:t>29</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61" w:history="1">
        <w:r w:rsidR="0080518D" w:rsidRPr="00CC6349">
          <w:rPr>
            <w:rStyle w:val="Hyperlink"/>
            <w:noProof/>
          </w:rPr>
          <w:t>3.3.3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Rutherford transverse and adjacent resistance</w:t>
        </w:r>
        <w:r w:rsidR="0080518D">
          <w:rPr>
            <w:noProof/>
            <w:webHidden/>
          </w:rPr>
          <w:tab/>
        </w:r>
        <w:r>
          <w:rPr>
            <w:noProof/>
            <w:webHidden/>
          </w:rPr>
          <w:fldChar w:fldCharType="begin"/>
        </w:r>
        <w:r w:rsidR="0080518D">
          <w:rPr>
            <w:noProof/>
            <w:webHidden/>
          </w:rPr>
          <w:instrText xml:space="preserve"> PAGEREF _Toc350960861 \h </w:instrText>
        </w:r>
        <w:r>
          <w:rPr>
            <w:noProof/>
            <w:webHidden/>
          </w:rPr>
        </w:r>
        <w:r>
          <w:rPr>
            <w:noProof/>
            <w:webHidden/>
          </w:rPr>
          <w:fldChar w:fldCharType="separate"/>
        </w:r>
        <w:r w:rsidR="00912426">
          <w:rPr>
            <w:noProof/>
            <w:webHidden/>
          </w:rPr>
          <w:t>32</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62" w:history="1">
        <w:r w:rsidR="0080518D" w:rsidRPr="00CC6349">
          <w:rPr>
            <w:rStyle w:val="Hyperlink"/>
            <w:noProof/>
          </w:rPr>
          <w:t>3.4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Rutherford specifications</w:t>
        </w:r>
        <w:r w:rsidR="0080518D">
          <w:rPr>
            <w:noProof/>
            <w:webHidden/>
          </w:rPr>
          <w:tab/>
        </w:r>
        <w:r>
          <w:rPr>
            <w:noProof/>
            <w:webHidden/>
          </w:rPr>
          <w:fldChar w:fldCharType="begin"/>
        </w:r>
        <w:r w:rsidR="0080518D">
          <w:rPr>
            <w:noProof/>
            <w:webHidden/>
          </w:rPr>
          <w:instrText xml:space="preserve"> PAGEREF _Toc350960862 \h </w:instrText>
        </w:r>
        <w:r>
          <w:rPr>
            <w:noProof/>
            <w:webHidden/>
          </w:rPr>
        </w:r>
        <w:r>
          <w:rPr>
            <w:noProof/>
            <w:webHidden/>
          </w:rPr>
          <w:fldChar w:fldCharType="separate"/>
        </w:r>
        <w:r w:rsidR="00912426">
          <w:rPr>
            <w:noProof/>
            <w:webHidden/>
          </w:rPr>
          <w:t>32</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63" w:history="1">
        <w:r w:rsidR="0080518D" w:rsidRPr="00CC6349">
          <w:rPr>
            <w:rStyle w:val="Hyperlink"/>
            <w:noProof/>
          </w:rPr>
          <w:t>3.4.1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General strategy of Rutherford cable development</w:t>
        </w:r>
        <w:r w:rsidR="0080518D">
          <w:rPr>
            <w:noProof/>
            <w:webHidden/>
          </w:rPr>
          <w:tab/>
        </w:r>
        <w:r>
          <w:rPr>
            <w:noProof/>
            <w:webHidden/>
          </w:rPr>
          <w:fldChar w:fldCharType="begin"/>
        </w:r>
        <w:r w:rsidR="0080518D">
          <w:rPr>
            <w:noProof/>
            <w:webHidden/>
          </w:rPr>
          <w:instrText xml:space="preserve"> PAGEREF _Toc350960863 \h </w:instrText>
        </w:r>
        <w:r>
          <w:rPr>
            <w:noProof/>
            <w:webHidden/>
          </w:rPr>
        </w:r>
        <w:r>
          <w:rPr>
            <w:noProof/>
            <w:webHidden/>
          </w:rPr>
          <w:fldChar w:fldCharType="separate"/>
        </w:r>
        <w:r w:rsidR="00912426">
          <w:rPr>
            <w:noProof/>
            <w:webHidden/>
          </w:rPr>
          <w:t>32</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64" w:history="1">
        <w:r w:rsidR="0080518D" w:rsidRPr="00CC6349">
          <w:rPr>
            <w:rStyle w:val="Hyperlink"/>
            <w:noProof/>
          </w:rPr>
          <w:t>3.4.2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Wire main characteristics</w:t>
        </w:r>
        <w:r w:rsidR="0080518D">
          <w:rPr>
            <w:noProof/>
            <w:webHidden/>
          </w:rPr>
          <w:tab/>
        </w:r>
        <w:r>
          <w:rPr>
            <w:noProof/>
            <w:webHidden/>
          </w:rPr>
          <w:fldChar w:fldCharType="begin"/>
        </w:r>
        <w:r w:rsidR="0080518D">
          <w:rPr>
            <w:noProof/>
            <w:webHidden/>
          </w:rPr>
          <w:instrText xml:space="preserve"> PAGEREF _Toc350960864 \h </w:instrText>
        </w:r>
        <w:r>
          <w:rPr>
            <w:noProof/>
            <w:webHidden/>
          </w:rPr>
        </w:r>
        <w:r>
          <w:rPr>
            <w:noProof/>
            <w:webHidden/>
          </w:rPr>
          <w:fldChar w:fldCharType="separate"/>
        </w:r>
        <w:r w:rsidR="00912426">
          <w:rPr>
            <w:noProof/>
            <w:webHidden/>
          </w:rPr>
          <w:t>33</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65" w:history="1">
        <w:r w:rsidR="0080518D" w:rsidRPr="00CC6349">
          <w:rPr>
            <w:rStyle w:val="Hyperlink"/>
            <w:noProof/>
          </w:rPr>
          <w:t>3.4.3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Rutherford cable main characteristics</w:t>
        </w:r>
        <w:r w:rsidR="0080518D">
          <w:rPr>
            <w:noProof/>
            <w:webHidden/>
          </w:rPr>
          <w:tab/>
        </w:r>
        <w:r>
          <w:rPr>
            <w:noProof/>
            <w:webHidden/>
          </w:rPr>
          <w:fldChar w:fldCharType="begin"/>
        </w:r>
        <w:r w:rsidR="0080518D">
          <w:rPr>
            <w:noProof/>
            <w:webHidden/>
          </w:rPr>
          <w:instrText xml:space="preserve"> PAGEREF _Toc350960865 \h </w:instrText>
        </w:r>
        <w:r>
          <w:rPr>
            <w:noProof/>
            <w:webHidden/>
          </w:rPr>
        </w:r>
        <w:r>
          <w:rPr>
            <w:noProof/>
            <w:webHidden/>
          </w:rPr>
          <w:fldChar w:fldCharType="separate"/>
        </w:r>
        <w:r w:rsidR="00912426">
          <w:rPr>
            <w:noProof/>
            <w:webHidden/>
          </w:rPr>
          <w:t>33</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66" w:history="1">
        <w:r w:rsidR="0080518D" w:rsidRPr="00CC6349">
          <w:rPr>
            <w:rStyle w:val="Hyperlink"/>
            <w:noProof/>
          </w:rPr>
          <w:t>3.5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Rutherford cable insulation</w:t>
        </w:r>
        <w:r w:rsidR="0080518D">
          <w:rPr>
            <w:noProof/>
            <w:webHidden/>
          </w:rPr>
          <w:tab/>
        </w:r>
        <w:r>
          <w:rPr>
            <w:noProof/>
            <w:webHidden/>
          </w:rPr>
          <w:fldChar w:fldCharType="begin"/>
        </w:r>
        <w:r w:rsidR="0080518D">
          <w:rPr>
            <w:noProof/>
            <w:webHidden/>
          </w:rPr>
          <w:instrText xml:space="preserve"> PAGEREF _Toc350960866 \h </w:instrText>
        </w:r>
        <w:r>
          <w:rPr>
            <w:noProof/>
            <w:webHidden/>
          </w:rPr>
        </w:r>
        <w:r>
          <w:rPr>
            <w:noProof/>
            <w:webHidden/>
          </w:rPr>
          <w:fldChar w:fldCharType="separate"/>
        </w:r>
        <w:r w:rsidR="00912426">
          <w:rPr>
            <w:noProof/>
            <w:webHidden/>
          </w:rPr>
          <w:t>34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67" w:history="1">
        <w:r w:rsidR="0080518D" w:rsidRPr="00CC6349">
          <w:rPr>
            <w:rStyle w:val="Hyperlink"/>
            <w:noProof/>
          </w:rPr>
          <w:t>3.6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Magnet load line</w:t>
        </w:r>
        <w:r w:rsidR="0080518D">
          <w:rPr>
            <w:noProof/>
            <w:webHidden/>
          </w:rPr>
          <w:tab/>
        </w:r>
        <w:r>
          <w:rPr>
            <w:noProof/>
            <w:webHidden/>
          </w:rPr>
          <w:fldChar w:fldCharType="begin"/>
        </w:r>
        <w:r w:rsidR="0080518D">
          <w:rPr>
            <w:noProof/>
            <w:webHidden/>
          </w:rPr>
          <w:instrText xml:space="preserve"> PAGEREF _Toc350960867 \h </w:instrText>
        </w:r>
        <w:r>
          <w:rPr>
            <w:noProof/>
            <w:webHidden/>
          </w:rPr>
        </w:r>
        <w:r>
          <w:rPr>
            <w:noProof/>
            <w:webHidden/>
          </w:rPr>
          <w:fldChar w:fldCharType="separate"/>
        </w:r>
        <w:r w:rsidR="00912426">
          <w:rPr>
            <w:noProof/>
            <w:webHidden/>
          </w:rPr>
          <w:t>35</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68" w:history="1">
        <w:r w:rsidR="0080518D" w:rsidRPr="00CC6349">
          <w:rPr>
            <w:rStyle w:val="Hyperlink"/>
            <w:noProof/>
          </w:rPr>
          <w:t>3.7</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Conductor used for the winding of the model magnet</w:t>
        </w:r>
        <w:r w:rsidR="0080518D">
          <w:rPr>
            <w:noProof/>
            <w:webHidden/>
          </w:rPr>
          <w:tab/>
        </w:r>
        <w:r>
          <w:rPr>
            <w:noProof/>
            <w:webHidden/>
          </w:rPr>
          <w:fldChar w:fldCharType="begin"/>
        </w:r>
        <w:r w:rsidR="0080518D">
          <w:rPr>
            <w:noProof/>
            <w:webHidden/>
          </w:rPr>
          <w:instrText xml:space="preserve"> PAGEREF _Toc350960868 \h </w:instrText>
        </w:r>
        <w:r>
          <w:rPr>
            <w:noProof/>
            <w:webHidden/>
          </w:rPr>
        </w:r>
        <w:r>
          <w:rPr>
            <w:noProof/>
            <w:webHidden/>
          </w:rPr>
          <w:fldChar w:fldCharType="separate"/>
        </w:r>
        <w:r w:rsidR="00912426">
          <w:rPr>
            <w:noProof/>
            <w:webHidden/>
          </w:rPr>
          <w:t>36</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869" w:history="1">
        <w:r w:rsidR="0080518D" w:rsidRPr="00CC6349">
          <w:rPr>
            <w:rStyle w:val="Hyperlink"/>
            <w:noProof/>
          </w:rPr>
          <w:t>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Magnetic design</w:t>
        </w:r>
        <w:r w:rsidR="0080518D">
          <w:rPr>
            <w:noProof/>
            <w:webHidden/>
          </w:rPr>
          <w:tab/>
        </w:r>
        <w:r>
          <w:rPr>
            <w:noProof/>
            <w:webHidden/>
          </w:rPr>
          <w:fldChar w:fldCharType="begin"/>
        </w:r>
        <w:r w:rsidR="0080518D">
          <w:rPr>
            <w:noProof/>
            <w:webHidden/>
          </w:rPr>
          <w:instrText xml:space="preserve"> PAGEREF _Toc350960869 \h </w:instrText>
        </w:r>
        <w:r>
          <w:rPr>
            <w:noProof/>
            <w:webHidden/>
          </w:rPr>
        </w:r>
        <w:r>
          <w:rPr>
            <w:noProof/>
            <w:webHidden/>
          </w:rPr>
          <w:fldChar w:fldCharType="separate"/>
        </w:r>
        <w:r w:rsidR="00912426">
          <w:rPr>
            <w:noProof/>
            <w:webHidden/>
          </w:rPr>
          <w:t>43</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70" w:history="1">
        <w:r w:rsidR="0080518D" w:rsidRPr="00CC6349">
          <w:rPr>
            <w:rStyle w:val="Hyperlink"/>
            <w:noProof/>
          </w:rPr>
          <w:t>4.1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Effect of the curvature</w:t>
        </w:r>
        <w:r w:rsidR="0080518D">
          <w:rPr>
            <w:noProof/>
            <w:webHidden/>
          </w:rPr>
          <w:tab/>
        </w:r>
        <w:r>
          <w:rPr>
            <w:noProof/>
            <w:webHidden/>
          </w:rPr>
          <w:fldChar w:fldCharType="begin"/>
        </w:r>
        <w:r w:rsidR="0080518D">
          <w:rPr>
            <w:noProof/>
            <w:webHidden/>
          </w:rPr>
          <w:instrText xml:space="preserve"> PAGEREF _Toc350960870 \h </w:instrText>
        </w:r>
        <w:r>
          <w:rPr>
            <w:noProof/>
            <w:webHidden/>
          </w:rPr>
        </w:r>
        <w:r>
          <w:rPr>
            <w:noProof/>
            <w:webHidden/>
          </w:rPr>
          <w:fldChar w:fldCharType="separate"/>
        </w:r>
        <w:r w:rsidR="00912426">
          <w:rPr>
            <w:noProof/>
            <w:webHidden/>
          </w:rPr>
          <w:t>43</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71" w:history="1">
        <w:r w:rsidR="0080518D" w:rsidRPr="00CC6349">
          <w:rPr>
            <w:rStyle w:val="Hyperlink"/>
            <w:rFonts w:cs="Times"/>
            <w:noProof/>
          </w:rPr>
          <w:t>4.2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 xml:space="preserve">2D design with </w:t>
        </w:r>
        <w:r w:rsidR="0080518D" w:rsidRPr="00CC6349">
          <w:rPr>
            <w:rStyle w:val="Hyperlink"/>
            <w:rFonts w:ascii="Symbol" w:hAnsi="Symbol" w:cs="Times"/>
            <w:i/>
            <w:noProof/>
          </w:rPr>
          <w:t></w:t>
        </w:r>
        <w:r w:rsidR="0080518D" w:rsidRPr="00CC6349">
          <w:rPr>
            <w:rStyle w:val="Hyperlink"/>
            <w:rFonts w:cs="Times"/>
            <w:i/>
            <w:noProof/>
            <w:vertAlign w:val="subscript"/>
          </w:rPr>
          <w:t>iron</w:t>
        </w:r>
        <w:r w:rsidR="0080518D" w:rsidRPr="00CC6349">
          <w:rPr>
            <w:rStyle w:val="Hyperlink"/>
            <w:rFonts w:cs="Times"/>
            <w:noProof/>
          </w:rPr>
          <w:t>=</w:t>
        </w:r>
        <w:r w:rsidR="0080518D" w:rsidRPr="00CC6349">
          <w:rPr>
            <w:rStyle w:val="Hyperlink"/>
            <w:rFonts w:ascii="Symbol" w:hAnsi="Symbol" w:cs="Times"/>
            <w:noProof/>
          </w:rPr>
          <w:t></w:t>
        </w:r>
        <w:r w:rsidR="0080518D">
          <w:rPr>
            <w:noProof/>
            <w:webHidden/>
          </w:rPr>
          <w:tab/>
        </w:r>
        <w:r>
          <w:rPr>
            <w:noProof/>
            <w:webHidden/>
          </w:rPr>
          <w:fldChar w:fldCharType="begin"/>
        </w:r>
        <w:r w:rsidR="0080518D">
          <w:rPr>
            <w:noProof/>
            <w:webHidden/>
          </w:rPr>
          <w:instrText xml:space="preserve"> PAGEREF _Toc350960871 \h </w:instrText>
        </w:r>
        <w:r>
          <w:rPr>
            <w:noProof/>
            <w:webHidden/>
          </w:rPr>
        </w:r>
        <w:r>
          <w:rPr>
            <w:noProof/>
            <w:webHidden/>
          </w:rPr>
          <w:fldChar w:fldCharType="separate"/>
        </w:r>
        <w:r w:rsidR="00912426">
          <w:rPr>
            <w:noProof/>
            <w:webHidden/>
          </w:rPr>
          <w:t>43</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72" w:history="1">
        <w:r w:rsidR="0080518D" w:rsidRPr="00CC6349">
          <w:rPr>
            <w:rStyle w:val="Hyperlink"/>
            <w:noProof/>
          </w:rPr>
          <w:t>4.3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2D design with finite permeability for the iron</w:t>
        </w:r>
        <w:r w:rsidR="0080518D">
          <w:rPr>
            <w:noProof/>
            <w:webHidden/>
          </w:rPr>
          <w:tab/>
        </w:r>
        <w:r>
          <w:rPr>
            <w:noProof/>
            <w:webHidden/>
          </w:rPr>
          <w:fldChar w:fldCharType="begin"/>
        </w:r>
        <w:r w:rsidR="0080518D">
          <w:rPr>
            <w:noProof/>
            <w:webHidden/>
          </w:rPr>
          <w:instrText xml:space="preserve"> PAGEREF _Toc350960872 \h </w:instrText>
        </w:r>
        <w:r>
          <w:rPr>
            <w:noProof/>
            <w:webHidden/>
          </w:rPr>
        </w:r>
        <w:r>
          <w:rPr>
            <w:noProof/>
            <w:webHidden/>
          </w:rPr>
          <w:fldChar w:fldCharType="separate"/>
        </w:r>
        <w:r w:rsidR="00912426">
          <w:rPr>
            <w:noProof/>
            <w:webHidden/>
          </w:rPr>
          <w:t>46</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73" w:history="1">
        <w:r w:rsidR="0080518D" w:rsidRPr="00CC6349">
          <w:rPr>
            <w:rStyle w:val="Hyperlink"/>
            <w:noProof/>
          </w:rPr>
          <w:t>4.4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Field perturbations</w:t>
        </w:r>
        <w:r w:rsidR="0080518D">
          <w:rPr>
            <w:noProof/>
            <w:webHidden/>
          </w:rPr>
          <w:tab/>
        </w:r>
        <w:r>
          <w:rPr>
            <w:noProof/>
            <w:webHidden/>
          </w:rPr>
          <w:fldChar w:fldCharType="begin"/>
        </w:r>
        <w:r w:rsidR="0080518D">
          <w:rPr>
            <w:noProof/>
            <w:webHidden/>
          </w:rPr>
          <w:instrText xml:space="preserve"> PAGEREF _Toc350960873 \h </w:instrText>
        </w:r>
        <w:r>
          <w:rPr>
            <w:noProof/>
            <w:webHidden/>
          </w:rPr>
        </w:r>
        <w:r>
          <w:rPr>
            <w:noProof/>
            <w:webHidden/>
          </w:rPr>
          <w:fldChar w:fldCharType="separate"/>
        </w:r>
        <w:r w:rsidR="00912426">
          <w:rPr>
            <w:noProof/>
            <w:webHidden/>
          </w:rPr>
          <w:t>48</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4" w:history="1">
        <w:r w:rsidR="0080518D" w:rsidRPr="00CC6349">
          <w:rPr>
            <w:rStyle w:val="Hyperlink"/>
            <w:noProof/>
            <w:lang w:val="en-GB"/>
          </w:rPr>
          <w:t>4.4.1</w:t>
        </w:r>
        <w:r w:rsidR="0080518D">
          <w:rPr>
            <w:rFonts w:asciiTheme="minorHAnsi" w:eastAsiaTheme="minorEastAsia" w:hAnsiTheme="minorHAnsi" w:cstheme="minorBidi"/>
            <w:noProof/>
            <w:sz w:val="22"/>
            <w:szCs w:val="22"/>
            <w:lang w:val="it-IT" w:eastAsia="it-IT"/>
          </w:rPr>
          <w:tab/>
        </w:r>
        <w:r w:rsidR="0080518D" w:rsidRPr="00CC6349">
          <w:rPr>
            <w:rStyle w:val="Hyperlink"/>
            <w:noProof/>
            <w:lang w:val="en-GB"/>
          </w:rPr>
          <w:t>Magnetization of collars, shims, collar keys and beam tube</w:t>
        </w:r>
        <w:r w:rsidR="0080518D">
          <w:rPr>
            <w:noProof/>
            <w:webHidden/>
          </w:rPr>
          <w:tab/>
        </w:r>
        <w:r>
          <w:rPr>
            <w:noProof/>
            <w:webHidden/>
          </w:rPr>
          <w:fldChar w:fldCharType="begin"/>
        </w:r>
        <w:r w:rsidR="0080518D">
          <w:rPr>
            <w:noProof/>
            <w:webHidden/>
          </w:rPr>
          <w:instrText xml:space="preserve"> PAGEREF _Toc350960874 \h </w:instrText>
        </w:r>
        <w:r>
          <w:rPr>
            <w:noProof/>
            <w:webHidden/>
          </w:rPr>
        </w:r>
        <w:r>
          <w:rPr>
            <w:noProof/>
            <w:webHidden/>
          </w:rPr>
          <w:fldChar w:fldCharType="separate"/>
        </w:r>
        <w:r w:rsidR="00912426">
          <w:rPr>
            <w:noProof/>
            <w:webHidden/>
          </w:rPr>
          <w:t>49</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5" w:history="1">
        <w:r w:rsidR="0080518D" w:rsidRPr="00CC6349">
          <w:rPr>
            <w:rStyle w:val="Hyperlink"/>
            <w:noProof/>
          </w:rPr>
          <w:t>4.4.2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Paramagnetism of copper-manganese matrix</w:t>
        </w:r>
        <w:r w:rsidR="0080518D">
          <w:rPr>
            <w:noProof/>
            <w:webHidden/>
          </w:rPr>
          <w:tab/>
        </w:r>
        <w:r>
          <w:rPr>
            <w:noProof/>
            <w:webHidden/>
          </w:rPr>
          <w:fldChar w:fldCharType="begin"/>
        </w:r>
        <w:r w:rsidR="0080518D">
          <w:rPr>
            <w:noProof/>
            <w:webHidden/>
          </w:rPr>
          <w:instrText xml:space="preserve"> PAGEREF _Toc350960875 \h </w:instrText>
        </w:r>
        <w:r>
          <w:rPr>
            <w:noProof/>
            <w:webHidden/>
          </w:rPr>
        </w:r>
        <w:r>
          <w:rPr>
            <w:noProof/>
            <w:webHidden/>
          </w:rPr>
          <w:fldChar w:fldCharType="separate"/>
        </w:r>
        <w:r w:rsidR="00912426">
          <w:rPr>
            <w:noProof/>
            <w:webHidden/>
          </w:rPr>
          <w:t>50</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6" w:history="1">
        <w:r w:rsidR="0080518D" w:rsidRPr="00CC6349">
          <w:rPr>
            <w:rStyle w:val="Hyperlink"/>
            <w:noProof/>
          </w:rPr>
          <w:t>4.4.3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Persistent currents in superconducting filaments</w:t>
        </w:r>
        <w:r w:rsidR="0080518D">
          <w:rPr>
            <w:noProof/>
            <w:webHidden/>
          </w:rPr>
          <w:tab/>
        </w:r>
        <w:r>
          <w:rPr>
            <w:noProof/>
            <w:webHidden/>
          </w:rPr>
          <w:fldChar w:fldCharType="begin"/>
        </w:r>
        <w:r w:rsidR="0080518D">
          <w:rPr>
            <w:noProof/>
            <w:webHidden/>
          </w:rPr>
          <w:instrText xml:space="preserve"> PAGEREF _Toc350960876 \h </w:instrText>
        </w:r>
        <w:r>
          <w:rPr>
            <w:noProof/>
            <w:webHidden/>
          </w:rPr>
        </w:r>
        <w:r>
          <w:rPr>
            <w:noProof/>
            <w:webHidden/>
          </w:rPr>
          <w:fldChar w:fldCharType="separate"/>
        </w:r>
        <w:r w:rsidR="00912426">
          <w:rPr>
            <w:noProof/>
            <w:webHidden/>
          </w:rPr>
          <w:t>50</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7" w:history="1">
        <w:r w:rsidR="0080518D" w:rsidRPr="00CC6349">
          <w:rPr>
            <w:rStyle w:val="Hyperlink"/>
            <w:noProof/>
          </w:rPr>
          <w:t>4.4.4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Inter-filament coupling currents</w:t>
        </w:r>
        <w:r w:rsidR="0080518D">
          <w:rPr>
            <w:noProof/>
            <w:webHidden/>
          </w:rPr>
          <w:tab/>
        </w:r>
        <w:r>
          <w:rPr>
            <w:noProof/>
            <w:webHidden/>
          </w:rPr>
          <w:fldChar w:fldCharType="begin"/>
        </w:r>
        <w:r w:rsidR="0080518D">
          <w:rPr>
            <w:noProof/>
            <w:webHidden/>
          </w:rPr>
          <w:instrText xml:space="preserve"> PAGEREF _Toc350960877 \h </w:instrText>
        </w:r>
        <w:r>
          <w:rPr>
            <w:noProof/>
            <w:webHidden/>
          </w:rPr>
        </w:r>
        <w:r>
          <w:rPr>
            <w:noProof/>
            <w:webHidden/>
          </w:rPr>
          <w:fldChar w:fldCharType="separate"/>
        </w:r>
        <w:r w:rsidR="00912426">
          <w:rPr>
            <w:noProof/>
            <w:webHidden/>
          </w:rPr>
          <w:t>52</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8" w:history="1">
        <w:r w:rsidR="0080518D" w:rsidRPr="00CC6349">
          <w:rPr>
            <w:rStyle w:val="Hyperlink"/>
            <w:noProof/>
          </w:rPr>
          <w:t>4.4.5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Inter-strand coupling currents</w:t>
        </w:r>
        <w:r w:rsidR="0080518D">
          <w:rPr>
            <w:noProof/>
            <w:webHidden/>
          </w:rPr>
          <w:tab/>
        </w:r>
        <w:r>
          <w:rPr>
            <w:noProof/>
            <w:webHidden/>
          </w:rPr>
          <w:fldChar w:fldCharType="begin"/>
        </w:r>
        <w:r w:rsidR="0080518D">
          <w:rPr>
            <w:noProof/>
            <w:webHidden/>
          </w:rPr>
          <w:instrText xml:space="preserve"> PAGEREF _Toc350960878 \h </w:instrText>
        </w:r>
        <w:r>
          <w:rPr>
            <w:noProof/>
            <w:webHidden/>
          </w:rPr>
        </w:r>
        <w:r>
          <w:rPr>
            <w:noProof/>
            <w:webHidden/>
          </w:rPr>
          <w:fldChar w:fldCharType="separate"/>
        </w:r>
        <w:r w:rsidR="00912426">
          <w:rPr>
            <w:noProof/>
            <w:webHidden/>
          </w:rPr>
          <w:t>53</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79" w:history="1">
        <w:r w:rsidR="0080518D" w:rsidRPr="00CC6349">
          <w:rPr>
            <w:rStyle w:val="Hyperlink"/>
            <w:noProof/>
          </w:rPr>
          <w:t>4.4.6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in the beam tube</w:t>
        </w:r>
        <w:r w:rsidR="0080518D">
          <w:rPr>
            <w:noProof/>
            <w:webHidden/>
          </w:rPr>
          <w:tab/>
        </w:r>
        <w:r>
          <w:rPr>
            <w:noProof/>
            <w:webHidden/>
          </w:rPr>
          <w:fldChar w:fldCharType="begin"/>
        </w:r>
        <w:r w:rsidR="0080518D">
          <w:rPr>
            <w:noProof/>
            <w:webHidden/>
          </w:rPr>
          <w:instrText xml:space="preserve"> PAGEREF _Toc350960879 \h </w:instrText>
        </w:r>
        <w:r>
          <w:rPr>
            <w:noProof/>
            <w:webHidden/>
          </w:rPr>
        </w:r>
        <w:r>
          <w:rPr>
            <w:noProof/>
            <w:webHidden/>
          </w:rPr>
          <w:fldChar w:fldCharType="separate"/>
        </w:r>
        <w:r w:rsidR="00912426">
          <w:rPr>
            <w:noProof/>
            <w:webHidden/>
          </w:rPr>
          <w:t>54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0" w:history="1">
        <w:r w:rsidR="0080518D" w:rsidRPr="00CC6349">
          <w:rPr>
            <w:rStyle w:val="Hyperlink"/>
            <w:noProof/>
          </w:rPr>
          <w:t>4.5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Thermal and mechanic effects</w:t>
        </w:r>
        <w:r w:rsidR="0080518D">
          <w:rPr>
            <w:noProof/>
            <w:webHidden/>
          </w:rPr>
          <w:tab/>
        </w:r>
        <w:r>
          <w:rPr>
            <w:noProof/>
            <w:webHidden/>
          </w:rPr>
          <w:fldChar w:fldCharType="begin"/>
        </w:r>
        <w:r w:rsidR="0080518D">
          <w:rPr>
            <w:noProof/>
            <w:webHidden/>
          </w:rPr>
          <w:instrText xml:space="preserve"> PAGEREF _Toc350960880 \h </w:instrText>
        </w:r>
        <w:r>
          <w:rPr>
            <w:noProof/>
            <w:webHidden/>
          </w:rPr>
        </w:r>
        <w:r>
          <w:rPr>
            <w:noProof/>
            <w:webHidden/>
          </w:rPr>
          <w:fldChar w:fldCharType="separate"/>
        </w:r>
        <w:r w:rsidR="00912426">
          <w:rPr>
            <w:noProof/>
            <w:webHidden/>
          </w:rPr>
          <w:t>54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1" w:history="1">
        <w:r w:rsidR="0080518D" w:rsidRPr="00CC6349">
          <w:rPr>
            <w:rStyle w:val="Hyperlink"/>
            <w:noProof/>
          </w:rPr>
          <w:t>4.6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Coil-end design</w:t>
        </w:r>
        <w:r w:rsidR="0080518D">
          <w:rPr>
            <w:noProof/>
            <w:webHidden/>
          </w:rPr>
          <w:tab/>
        </w:r>
        <w:r>
          <w:rPr>
            <w:noProof/>
            <w:webHidden/>
          </w:rPr>
          <w:fldChar w:fldCharType="begin"/>
        </w:r>
        <w:r w:rsidR="0080518D">
          <w:rPr>
            <w:noProof/>
            <w:webHidden/>
          </w:rPr>
          <w:instrText xml:space="preserve"> PAGEREF _Toc350960881 \h </w:instrText>
        </w:r>
        <w:r>
          <w:rPr>
            <w:noProof/>
            <w:webHidden/>
          </w:rPr>
        </w:r>
        <w:r>
          <w:rPr>
            <w:noProof/>
            <w:webHidden/>
          </w:rPr>
          <w:fldChar w:fldCharType="separate"/>
        </w:r>
        <w:r w:rsidR="00912426">
          <w:rPr>
            <w:noProof/>
            <w:webHidden/>
          </w:rPr>
          <w:t>55</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2" w:history="1">
        <w:r w:rsidR="0080518D" w:rsidRPr="00CC6349">
          <w:rPr>
            <w:rStyle w:val="Hyperlink"/>
            <w:noProof/>
          </w:rPr>
          <w:t>4.7</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Measured field quality</w:t>
        </w:r>
        <w:r w:rsidR="0080518D">
          <w:rPr>
            <w:noProof/>
            <w:webHidden/>
          </w:rPr>
          <w:tab/>
        </w:r>
        <w:r>
          <w:rPr>
            <w:noProof/>
            <w:webHidden/>
          </w:rPr>
          <w:fldChar w:fldCharType="begin"/>
        </w:r>
        <w:r w:rsidR="0080518D">
          <w:rPr>
            <w:noProof/>
            <w:webHidden/>
          </w:rPr>
          <w:instrText xml:space="preserve"> PAGEREF _Toc350960882 \h </w:instrText>
        </w:r>
        <w:r>
          <w:rPr>
            <w:noProof/>
            <w:webHidden/>
          </w:rPr>
        </w:r>
        <w:r>
          <w:rPr>
            <w:noProof/>
            <w:webHidden/>
          </w:rPr>
          <w:fldChar w:fldCharType="separate"/>
        </w:r>
        <w:r w:rsidR="00912426">
          <w:rPr>
            <w:noProof/>
            <w:webHidden/>
          </w:rPr>
          <w:t>58</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3" w:history="1">
        <w:r w:rsidR="0080518D" w:rsidRPr="00CC6349">
          <w:rPr>
            <w:rStyle w:val="Hyperlink"/>
            <w:noProof/>
          </w:rPr>
          <w:t>4.8</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Conclusions</w:t>
        </w:r>
        <w:r w:rsidR="0080518D">
          <w:rPr>
            <w:noProof/>
            <w:webHidden/>
          </w:rPr>
          <w:tab/>
        </w:r>
        <w:r>
          <w:rPr>
            <w:noProof/>
            <w:webHidden/>
          </w:rPr>
          <w:fldChar w:fldCharType="begin"/>
        </w:r>
        <w:r w:rsidR="0080518D">
          <w:rPr>
            <w:noProof/>
            <w:webHidden/>
          </w:rPr>
          <w:instrText xml:space="preserve"> PAGEREF _Toc350960883 \h </w:instrText>
        </w:r>
        <w:r>
          <w:rPr>
            <w:noProof/>
            <w:webHidden/>
          </w:rPr>
        </w:r>
        <w:r>
          <w:rPr>
            <w:noProof/>
            <w:webHidden/>
          </w:rPr>
          <w:fldChar w:fldCharType="separate"/>
        </w:r>
        <w:r w:rsidR="00912426">
          <w:rPr>
            <w:noProof/>
            <w:webHidden/>
          </w:rPr>
          <w:t>59</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884" w:history="1">
        <w:r w:rsidR="0080518D" w:rsidRPr="00CC6349">
          <w:rPr>
            <w:rStyle w:val="Hyperlink"/>
            <w:noProof/>
          </w:rPr>
          <w:t>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Losses</w:t>
        </w:r>
        <w:r w:rsidR="0080518D">
          <w:rPr>
            <w:noProof/>
            <w:webHidden/>
          </w:rPr>
          <w:tab/>
        </w:r>
        <w:r>
          <w:rPr>
            <w:noProof/>
            <w:webHidden/>
          </w:rPr>
          <w:fldChar w:fldCharType="begin"/>
        </w:r>
        <w:r w:rsidR="0080518D">
          <w:rPr>
            <w:noProof/>
            <w:webHidden/>
          </w:rPr>
          <w:instrText xml:space="preserve"> PAGEREF _Toc350960884 \h </w:instrText>
        </w:r>
        <w:r>
          <w:rPr>
            <w:noProof/>
            <w:webHidden/>
          </w:rPr>
        </w:r>
        <w:r>
          <w:rPr>
            <w:noProof/>
            <w:webHidden/>
          </w:rPr>
          <w:fldChar w:fldCharType="separate"/>
        </w:r>
        <w:r w:rsidR="00912426">
          <w:rPr>
            <w:noProof/>
            <w:webHidden/>
          </w:rPr>
          <w:t>61</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5" w:history="1">
        <w:r w:rsidR="0080518D" w:rsidRPr="00CC6349">
          <w:rPr>
            <w:rStyle w:val="Hyperlink"/>
            <w:noProof/>
          </w:rPr>
          <w:t>5.1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Magnetic hysteresis in the superconductor</w:t>
        </w:r>
        <w:r w:rsidR="0080518D">
          <w:rPr>
            <w:noProof/>
            <w:webHidden/>
          </w:rPr>
          <w:tab/>
        </w:r>
        <w:r>
          <w:rPr>
            <w:noProof/>
            <w:webHidden/>
          </w:rPr>
          <w:fldChar w:fldCharType="begin"/>
        </w:r>
        <w:r w:rsidR="0080518D">
          <w:rPr>
            <w:noProof/>
            <w:webHidden/>
          </w:rPr>
          <w:instrText xml:space="preserve"> PAGEREF _Toc350960885 \h </w:instrText>
        </w:r>
        <w:r>
          <w:rPr>
            <w:noProof/>
            <w:webHidden/>
          </w:rPr>
        </w:r>
        <w:r>
          <w:rPr>
            <w:noProof/>
            <w:webHidden/>
          </w:rPr>
          <w:fldChar w:fldCharType="separate"/>
        </w:r>
        <w:r w:rsidR="00912426">
          <w:rPr>
            <w:noProof/>
            <w:webHidden/>
          </w:rPr>
          <w:t>61</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6" w:history="1">
        <w:r w:rsidR="0080518D" w:rsidRPr="00CC6349">
          <w:rPr>
            <w:rStyle w:val="Hyperlink"/>
            <w:noProof/>
          </w:rPr>
          <w:t>5.2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Losses due to eddy currents in conductor</w:t>
        </w:r>
        <w:r w:rsidR="0080518D">
          <w:rPr>
            <w:noProof/>
            <w:webHidden/>
          </w:rPr>
          <w:tab/>
        </w:r>
        <w:r>
          <w:rPr>
            <w:noProof/>
            <w:webHidden/>
          </w:rPr>
          <w:fldChar w:fldCharType="begin"/>
        </w:r>
        <w:r w:rsidR="0080518D">
          <w:rPr>
            <w:noProof/>
            <w:webHidden/>
          </w:rPr>
          <w:instrText xml:space="preserve"> PAGEREF _Toc350960886 \h </w:instrText>
        </w:r>
        <w:r>
          <w:rPr>
            <w:noProof/>
            <w:webHidden/>
          </w:rPr>
        </w:r>
        <w:r>
          <w:rPr>
            <w:noProof/>
            <w:webHidden/>
          </w:rPr>
          <w:fldChar w:fldCharType="separate"/>
        </w:r>
        <w:r w:rsidR="00912426">
          <w:rPr>
            <w:noProof/>
            <w:webHidden/>
          </w:rPr>
          <w:t>62</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87" w:history="1">
        <w:r w:rsidR="0080518D" w:rsidRPr="00CC6349">
          <w:rPr>
            <w:rStyle w:val="Hyperlink"/>
            <w:noProof/>
          </w:rPr>
          <w:t>5.3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in collar and yoke</w:t>
        </w:r>
        <w:r w:rsidR="0080518D">
          <w:rPr>
            <w:noProof/>
            <w:webHidden/>
          </w:rPr>
          <w:tab/>
        </w:r>
        <w:r>
          <w:rPr>
            <w:noProof/>
            <w:webHidden/>
          </w:rPr>
          <w:fldChar w:fldCharType="begin"/>
        </w:r>
        <w:r w:rsidR="0080518D">
          <w:rPr>
            <w:noProof/>
            <w:webHidden/>
          </w:rPr>
          <w:instrText xml:space="preserve"> PAGEREF _Toc350960887 \h </w:instrText>
        </w:r>
        <w:r>
          <w:rPr>
            <w:noProof/>
            <w:webHidden/>
          </w:rPr>
        </w:r>
        <w:r>
          <w:rPr>
            <w:noProof/>
            <w:webHidden/>
          </w:rPr>
          <w:fldChar w:fldCharType="separate"/>
        </w:r>
        <w:r w:rsidR="00912426">
          <w:rPr>
            <w:noProof/>
            <w:webHidden/>
          </w:rPr>
          <w:t>63</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88" w:history="1">
        <w:r w:rsidR="0080518D" w:rsidRPr="00CC6349">
          <w:rPr>
            <w:rStyle w:val="Hyperlink"/>
            <w:noProof/>
          </w:rPr>
          <w:t>5.3.1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for parallel field</w:t>
        </w:r>
        <w:r w:rsidR="0080518D">
          <w:rPr>
            <w:noProof/>
            <w:webHidden/>
          </w:rPr>
          <w:tab/>
        </w:r>
        <w:r>
          <w:rPr>
            <w:noProof/>
            <w:webHidden/>
          </w:rPr>
          <w:fldChar w:fldCharType="begin"/>
        </w:r>
        <w:r w:rsidR="0080518D">
          <w:rPr>
            <w:noProof/>
            <w:webHidden/>
          </w:rPr>
          <w:instrText xml:space="preserve"> PAGEREF _Toc350960888 \h </w:instrText>
        </w:r>
        <w:r>
          <w:rPr>
            <w:noProof/>
            <w:webHidden/>
          </w:rPr>
        </w:r>
        <w:r>
          <w:rPr>
            <w:noProof/>
            <w:webHidden/>
          </w:rPr>
          <w:fldChar w:fldCharType="separate"/>
        </w:r>
        <w:r w:rsidR="00912426">
          <w:rPr>
            <w:noProof/>
            <w:webHidden/>
          </w:rPr>
          <w:t>63</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89" w:history="1">
        <w:r w:rsidR="0080518D" w:rsidRPr="00CC6349">
          <w:rPr>
            <w:rStyle w:val="Hyperlink"/>
            <w:noProof/>
          </w:rPr>
          <w:t>5.3.2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for perpendicular field</w:t>
        </w:r>
        <w:r w:rsidR="0080518D">
          <w:rPr>
            <w:noProof/>
            <w:webHidden/>
          </w:rPr>
          <w:tab/>
        </w:r>
        <w:r>
          <w:rPr>
            <w:noProof/>
            <w:webHidden/>
          </w:rPr>
          <w:fldChar w:fldCharType="begin"/>
        </w:r>
        <w:r w:rsidR="0080518D">
          <w:rPr>
            <w:noProof/>
            <w:webHidden/>
          </w:rPr>
          <w:instrText xml:space="preserve"> PAGEREF _Toc350960889 \h </w:instrText>
        </w:r>
        <w:r>
          <w:rPr>
            <w:noProof/>
            <w:webHidden/>
          </w:rPr>
        </w:r>
        <w:r>
          <w:rPr>
            <w:noProof/>
            <w:webHidden/>
          </w:rPr>
          <w:fldChar w:fldCharType="separate"/>
        </w:r>
        <w:r w:rsidR="00912426">
          <w:rPr>
            <w:noProof/>
            <w:webHidden/>
          </w:rPr>
          <w:t>63</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90" w:history="1">
        <w:r w:rsidR="0080518D" w:rsidRPr="00CC6349">
          <w:rPr>
            <w:rStyle w:val="Hyperlink"/>
            <w:noProof/>
          </w:rPr>
          <w:t>5.3.3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in pins and keys</w:t>
        </w:r>
        <w:r w:rsidR="0080518D">
          <w:rPr>
            <w:noProof/>
            <w:webHidden/>
          </w:rPr>
          <w:tab/>
        </w:r>
        <w:r>
          <w:rPr>
            <w:noProof/>
            <w:webHidden/>
          </w:rPr>
          <w:fldChar w:fldCharType="begin"/>
        </w:r>
        <w:r w:rsidR="0080518D">
          <w:rPr>
            <w:noProof/>
            <w:webHidden/>
          </w:rPr>
          <w:instrText xml:space="preserve"> PAGEREF _Toc350960890 \h </w:instrText>
        </w:r>
        <w:r>
          <w:rPr>
            <w:noProof/>
            <w:webHidden/>
          </w:rPr>
        </w:r>
        <w:r>
          <w:rPr>
            <w:noProof/>
            <w:webHidden/>
          </w:rPr>
          <w:fldChar w:fldCharType="separate"/>
        </w:r>
        <w:r w:rsidR="00912426">
          <w:rPr>
            <w:noProof/>
            <w:webHidden/>
          </w:rPr>
          <w:t>65</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91" w:history="1">
        <w:r w:rsidR="0080518D" w:rsidRPr="00CC6349">
          <w:rPr>
            <w:rStyle w:val="Hyperlink"/>
            <w:noProof/>
          </w:rPr>
          <w:t>5.4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in the beam tube</w:t>
        </w:r>
        <w:r w:rsidR="0080518D">
          <w:rPr>
            <w:noProof/>
            <w:webHidden/>
          </w:rPr>
          <w:tab/>
        </w:r>
        <w:r>
          <w:rPr>
            <w:noProof/>
            <w:webHidden/>
          </w:rPr>
          <w:fldChar w:fldCharType="begin"/>
        </w:r>
        <w:r w:rsidR="0080518D">
          <w:rPr>
            <w:noProof/>
            <w:webHidden/>
          </w:rPr>
          <w:instrText xml:space="preserve"> PAGEREF _Toc350960891 \h </w:instrText>
        </w:r>
        <w:r>
          <w:rPr>
            <w:noProof/>
            <w:webHidden/>
          </w:rPr>
        </w:r>
        <w:r>
          <w:rPr>
            <w:noProof/>
            <w:webHidden/>
          </w:rPr>
          <w:fldChar w:fldCharType="separate"/>
        </w:r>
        <w:r w:rsidR="00912426">
          <w:rPr>
            <w:noProof/>
            <w:webHidden/>
          </w:rPr>
          <w:t>66</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92" w:history="1">
        <w:r w:rsidR="0080518D" w:rsidRPr="00CC6349">
          <w:rPr>
            <w:rStyle w:val="Hyperlink"/>
            <w:noProof/>
          </w:rPr>
          <w:t>5.5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Eddy currents in the coil protection sheet</w:t>
        </w:r>
        <w:r w:rsidR="0080518D">
          <w:rPr>
            <w:noProof/>
            <w:webHidden/>
          </w:rPr>
          <w:tab/>
        </w:r>
        <w:r>
          <w:rPr>
            <w:noProof/>
            <w:webHidden/>
          </w:rPr>
          <w:fldChar w:fldCharType="begin"/>
        </w:r>
        <w:r w:rsidR="0080518D">
          <w:rPr>
            <w:noProof/>
            <w:webHidden/>
          </w:rPr>
          <w:instrText xml:space="preserve"> PAGEREF _Toc350960892 \h </w:instrText>
        </w:r>
        <w:r>
          <w:rPr>
            <w:noProof/>
            <w:webHidden/>
          </w:rPr>
        </w:r>
        <w:r>
          <w:rPr>
            <w:noProof/>
            <w:webHidden/>
          </w:rPr>
          <w:fldChar w:fldCharType="separate"/>
        </w:r>
        <w:r w:rsidR="00912426">
          <w:rPr>
            <w:noProof/>
            <w:webHidden/>
          </w:rPr>
          <w:t>66</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93" w:history="1">
        <w:r w:rsidR="0080518D" w:rsidRPr="00CC6349">
          <w:rPr>
            <w:rStyle w:val="Hyperlink"/>
            <w:noProof/>
          </w:rPr>
          <w:t>5.6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Hysteretic losses of iron yoke</w:t>
        </w:r>
        <w:r w:rsidR="0080518D">
          <w:rPr>
            <w:noProof/>
            <w:webHidden/>
          </w:rPr>
          <w:tab/>
        </w:r>
        <w:r>
          <w:rPr>
            <w:noProof/>
            <w:webHidden/>
          </w:rPr>
          <w:fldChar w:fldCharType="begin"/>
        </w:r>
        <w:r w:rsidR="0080518D">
          <w:rPr>
            <w:noProof/>
            <w:webHidden/>
          </w:rPr>
          <w:instrText xml:space="preserve"> PAGEREF _Toc350960893 \h </w:instrText>
        </w:r>
        <w:r>
          <w:rPr>
            <w:noProof/>
            <w:webHidden/>
          </w:rPr>
        </w:r>
        <w:r>
          <w:rPr>
            <w:noProof/>
            <w:webHidden/>
          </w:rPr>
          <w:fldChar w:fldCharType="separate"/>
        </w:r>
        <w:r w:rsidR="00912426">
          <w:rPr>
            <w:noProof/>
            <w:webHidden/>
          </w:rPr>
          <w:t>67</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94" w:history="1">
        <w:r w:rsidR="0080518D" w:rsidRPr="00CC6349">
          <w:rPr>
            <w:rStyle w:val="Hyperlink"/>
            <w:noProof/>
          </w:rPr>
          <w:t>5.7</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Summary of losses</w:t>
        </w:r>
        <w:r w:rsidR="0080518D">
          <w:rPr>
            <w:noProof/>
            <w:webHidden/>
          </w:rPr>
          <w:tab/>
        </w:r>
        <w:r>
          <w:rPr>
            <w:noProof/>
            <w:webHidden/>
          </w:rPr>
          <w:fldChar w:fldCharType="begin"/>
        </w:r>
        <w:r w:rsidR="0080518D">
          <w:rPr>
            <w:noProof/>
            <w:webHidden/>
          </w:rPr>
          <w:instrText xml:space="preserve"> PAGEREF _Toc350960894 \h </w:instrText>
        </w:r>
        <w:r>
          <w:rPr>
            <w:noProof/>
            <w:webHidden/>
          </w:rPr>
        </w:r>
        <w:r>
          <w:rPr>
            <w:noProof/>
            <w:webHidden/>
          </w:rPr>
          <w:fldChar w:fldCharType="separate"/>
        </w:r>
        <w:r w:rsidR="00912426">
          <w:rPr>
            <w:noProof/>
            <w:webHidden/>
          </w:rPr>
          <w:t>67</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895" w:history="1">
        <w:r w:rsidR="0080518D" w:rsidRPr="00CC6349">
          <w:rPr>
            <w:rStyle w:val="Hyperlink"/>
            <w:noProof/>
          </w:rPr>
          <w:t>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Mechanical analyses</w:t>
        </w:r>
        <w:r w:rsidR="0080518D">
          <w:rPr>
            <w:noProof/>
            <w:webHidden/>
          </w:rPr>
          <w:tab/>
        </w:r>
        <w:r>
          <w:rPr>
            <w:noProof/>
            <w:webHidden/>
          </w:rPr>
          <w:fldChar w:fldCharType="begin"/>
        </w:r>
        <w:r w:rsidR="0080518D">
          <w:rPr>
            <w:noProof/>
            <w:webHidden/>
          </w:rPr>
          <w:instrText xml:space="preserve"> PAGEREF _Toc350960895 \h </w:instrText>
        </w:r>
        <w:r>
          <w:rPr>
            <w:noProof/>
            <w:webHidden/>
          </w:rPr>
        </w:r>
        <w:r>
          <w:rPr>
            <w:noProof/>
            <w:webHidden/>
          </w:rPr>
          <w:fldChar w:fldCharType="separate"/>
        </w:r>
        <w:r w:rsidR="00912426">
          <w:rPr>
            <w:noProof/>
            <w:webHidden/>
          </w:rPr>
          <w:t>69</w:t>
        </w:r>
        <w:r>
          <w:rPr>
            <w:noProof/>
            <w:webHidden/>
          </w:rPr>
          <w:fldChar w:fldCharType="end"/>
        </w:r>
      </w:hyperlink>
    </w:p>
    <w:p w:rsidR="0080518D" w:rsidRDefault="00E92170">
      <w:pPr>
        <w:pStyle w:val="TOC1"/>
        <w:tabs>
          <w:tab w:val="right" w:leader="dot" w:pos="9054"/>
        </w:tabs>
        <w:rPr>
          <w:rFonts w:asciiTheme="minorHAnsi" w:eastAsiaTheme="minorEastAsia" w:hAnsiTheme="minorHAnsi" w:cstheme="minorBidi"/>
          <w:noProof/>
          <w:sz w:val="22"/>
          <w:szCs w:val="22"/>
          <w:lang w:val="it-IT" w:eastAsia="it-IT"/>
        </w:rPr>
      </w:pPr>
      <w:hyperlink w:anchor="_Toc350960896" w:history="1">
        <w:r w:rsidR="0080518D" w:rsidRPr="00CC6349">
          <w:rPr>
            <w:rStyle w:val="Hyperlink"/>
            <w:noProof/>
          </w:rPr>
          <w:t>The 2D cross-section of the dipole mechanical structure is shown in Fig.3. It is based on 3 mm thick laminated stainless steel collars, assembled through stainless steel keys, and 1 mm thick iron yoke laminations, assembled through large stainless steel c-shaped clamps.</w:t>
        </w:r>
        <w:r w:rsidR="0080518D">
          <w:rPr>
            <w:noProof/>
            <w:webHidden/>
          </w:rPr>
          <w:tab/>
        </w:r>
        <w:r>
          <w:rPr>
            <w:noProof/>
            <w:webHidden/>
          </w:rPr>
          <w:fldChar w:fldCharType="begin"/>
        </w:r>
        <w:r w:rsidR="0080518D">
          <w:rPr>
            <w:noProof/>
            <w:webHidden/>
          </w:rPr>
          <w:instrText xml:space="preserve"> PAGEREF _Toc350960896 \h </w:instrText>
        </w:r>
        <w:r>
          <w:rPr>
            <w:noProof/>
            <w:webHidden/>
          </w:rPr>
        </w:r>
        <w:r>
          <w:rPr>
            <w:noProof/>
            <w:webHidden/>
          </w:rPr>
          <w:fldChar w:fldCharType="separate"/>
        </w:r>
        <w:r w:rsidR="00912426">
          <w:rPr>
            <w:noProof/>
            <w:webHidden/>
          </w:rPr>
          <w:t>69</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897" w:history="1">
        <w:r w:rsidR="0080518D" w:rsidRPr="00CC6349">
          <w:rPr>
            <w:rStyle w:val="Hyperlink"/>
            <w:noProof/>
          </w:rPr>
          <w:t>6.1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2D analysis</w:t>
        </w:r>
        <w:r w:rsidR="0080518D">
          <w:rPr>
            <w:noProof/>
            <w:webHidden/>
          </w:rPr>
          <w:tab/>
        </w:r>
        <w:r>
          <w:rPr>
            <w:noProof/>
            <w:webHidden/>
          </w:rPr>
          <w:fldChar w:fldCharType="begin"/>
        </w:r>
        <w:r w:rsidR="0080518D">
          <w:rPr>
            <w:noProof/>
            <w:webHidden/>
          </w:rPr>
          <w:instrText xml:space="preserve"> PAGEREF _Toc350960897 \h </w:instrText>
        </w:r>
        <w:r>
          <w:rPr>
            <w:noProof/>
            <w:webHidden/>
          </w:rPr>
        </w:r>
        <w:r>
          <w:rPr>
            <w:noProof/>
            <w:webHidden/>
          </w:rPr>
          <w:fldChar w:fldCharType="separate"/>
        </w:r>
        <w:r w:rsidR="00912426">
          <w:rPr>
            <w:noProof/>
            <w:webHidden/>
          </w:rPr>
          <w:t>70</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98" w:history="1">
        <w:r w:rsidR="0080518D" w:rsidRPr="00CC6349">
          <w:rPr>
            <w:rStyle w:val="Hyperlink"/>
            <w:noProof/>
          </w:rPr>
          <w:t>6.1.1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Collaring</w:t>
        </w:r>
        <w:r w:rsidR="0080518D">
          <w:rPr>
            <w:noProof/>
            <w:webHidden/>
          </w:rPr>
          <w:tab/>
        </w:r>
        <w:r>
          <w:rPr>
            <w:noProof/>
            <w:webHidden/>
          </w:rPr>
          <w:fldChar w:fldCharType="begin"/>
        </w:r>
        <w:r w:rsidR="0080518D">
          <w:rPr>
            <w:noProof/>
            <w:webHidden/>
          </w:rPr>
          <w:instrText xml:space="preserve"> PAGEREF _Toc350960898 \h </w:instrText>
        </w:r>
        <w:r>
          <w:rPr>
            <w:noProof/>
            <w:webHidden/>
          </w:rPr>
        </w:r>
        <w:r>
          <w:rPr>
            <w:noProof/>
            <w:webHidden/>
          </w:rPr>
          <w:fldChar w:fldCharType="separate"/>
        </w:r>
        <w:r w:rsidR="00912426">
          <w:rPr>
            <w:noProof/>
            <w:webHidden/>
          </w:rPr>
          <w:t>71</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899" w:history="1">
        <w:r w:rsidR="0080518D" w:rsidRPr="00CC6349">
          <w:rPr>
            <w:rStyle w:val="Hyperlink"/>
            <w:noProof/>
          </w:rPr>
          <w:t>6.1.2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Fitting of the collared coils into the iron yoke</w:t>
        </w:r>
        <w:r w:rsidR="0080518D">
          <w:rPr>
            <w:noProof/>
            <w:webHidden/>
          </w:rPr>
          <w:tab/>
        </w:r>
        <w:r>
          <w:rPr>
            <w:noProof/>
            <w:webHidden/>
          </w:rPr>
          <w:fldChar w:fldCharType="begin"/>
        </w:r>
        <w:r w:rsidR="0080518D">
          <w:rPr>
            <w:noProof/>
            <w:webHidden/>
          </w:rPr>
          <w:instrText xml:space="preserve"> PAGEREF _Toc350960899 \h </w:instrText>
        </w:r>
        <w:r>
          <w:rPr>
            <w:noProof/>
            <w:webHidden/>
          </w:rPr>
        </w:r>
        <w:r>
          <w:rPr>
            <w:noProof/>
            <w:webHidden/>
          </w:rPr>
          <w:fldChar w:fldCharType="separate"/>
        </w:r>
        <w:r w:rsidR="00912426">
          <w:rPr>
            <w:noProof/>
            <w:webHidden/>
          </w:rPr>
          <w:t>74</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900" w:history="1">
        <w:r w:rsidR="0080518D" w:rsidRPr="00CC6349">
          <w:rPr>
            <w:rStyle w:val="Hyperlink"/>
            <w:noProof/>
          </w:rPr>
          <w:t>6.1.3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Cool-down</w:t>
        </w:r>
        <w:r w:rsidR="0080518D">
          <w:rPr>
            <w:noProof/>
            <w:webHidden/>
          </w:rPr>
          <w:tab/>
        </w:r>
        <w:r>
          <w:rPr>
            <w:noProof/>
            <w:webHidden/>
          </w:rPr>
          <w:fldChar w:fldCharType="begin"/>
        </w:r>
        <w:r w:rsidR="0080518D">
          <w:rPr>
            <w:noProof/>
            <w:webHidden/>
          </w:rPr>
          <w:instrText xml:space="preserve"> PAGEREF _Toc350960900 \h </w:instrText>
        </w:r>
        <w:r>
          <w:rPr>
            <w:noProof/>
            <w:webHidden/>
          </w:rPr>
        </w:r>
        <w:r>
          <w:rPr>
            <w:noProof/>
            <w:webHidden/>
          </w:rPr>
          <w:fldChar w:fldCharType="separate"/>
        </w:r>
        <w:r w:rsidR="00912426">
          <w:rPr>
            <w:noProof/>
            <w:webHidden/>
          </w:rPr>
          <w:t>76</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901" w:history="1">
        <w:r w:rsidR="0080518D" w:rsidRPr="00CC6349">
          <w:rPr>
            <w:rStyle w:val="Hyperlink"/>
            <w:noProof/>
          </w:rPr>
          <w:t>6.1.4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Energization</w:t>
        </w:r>
        <w:r w:rsidR="0080518D">
          <w:rPr>
            <w:noProof/>
            <w:webHidden/>
          </w:rPr>
          <w:tab/>
        </w:r>
        <w:r>
          <w:rPr>
            <w:noProof/>
            <w:webHidden/>
          </w:rPr>
          <w:fldChar w:fldCharType="begin"/>
        </w:r>
        <w:r w:rsidR="0080518D">
          <w:rPr>
            <w:noProof/>
            <w:webHidden/>
          </w:rPr>
          <w:instrText xml:space="preserve"> PAGEREF _Toc350960901 \h </w:instrText>
        </w:r>
        <w:r>
          <w:rPr>
            <w:noProof/>
            <w:webHidden/>
          </w:rPr>
        </w:r>
        <w:r>
          <w:rPr>
            <w:noProof/>
            <w:webHidden/>
          </w:rPr>
          <w:fldChar w:fldCharType="separate"/>
        </w:r>
        <w:r w:rsidR="00912426">
          <w:rPr>
            <w:noProof/>
            <w:webHidden/>
          </w:rPr>
          <w:t>78</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902" w:history="1">
        <w:r w:rsidR="0080518D" w:rsidRPr="00CC6349">
          <w:rPr>
            <w:rStyle w:val="Hyperlink"/>
            <w:noProof/>
          </w:rPr>
          <w:t>6.1.5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Stress in the wedges</w:t>
        </w:r>
        <w:r w:rsidR="0080518D">
          <w:rPr>
            <w:noProof/>
            <w:webHidden/>
          </w:rPr>
          <w:tab/>
        </w:r>
        <w:r>
          <w:rPr>
            <w:noProof/>
            <w:webHidden/>
          </w:rPr>
          <w:fldChar w:fldCharType="begin"/>
        </w:r>
        <w:r w:rsidR="0080518D">
          <w:rPr>
            <w:noProof/>
            <w:webHidden/>
          </w:rPr>
          <w:instrText xml:space="preserve"> PAGEREF _Toc350960902 \h </w:instrText>
        </w:r>
        <w:r>
          <w:rPr>
            <w:noProof/>
            <w:webHidden/>
          </w:rPr>
        </w:r>
        <w:r>
          <w:rPr>
            <w:noProof/>
            <w:webHidden/>
          </w:rPr>
          <w:fldChar w:fldCharType="separate"/>
        </w:r>
        <w:r w:rsidR="00912426">
          <w:rPr>
            <w:noProof/>
            <w:webHidden/>
          </w:rPr>
          <w:t>79</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3" w:history="1">
        <w:r w:rsidR="0080518D" w:rsidRPr="00CC6349">
          <w:rPr>
            <w:rStyle w:val="Hyperlink"/>
            <w:noProof/>
          </w:rPr>
          <w:t>6.2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3D analysis of coil, collars and yoke</w:t>
        </w:r>
        <w:r w:rsidR="0080518D">
          <w:rPr>
            <w:noProof/>
            <w:webHidden/>
          </w:rPr>
          <w:tab/>
        </w:r>
        <w:r>
          <w:rPr>
            <w:noProof/>
            <w:webHidden/>
          </w:rPr>
          <w:fldChar w:fldCharType="begin"/>
        </w:r>
        <w:r w:rsidR="0080518D">
          <w:rPr>
            <w:noProof/>
            <w:webHidden/>
          </w:rPr>
          <w:instrText xml:space="preserve"> PAGEREF _Toc350960903 \h </w:instrText>
        </w:r>
        <w:r>
          <w:rPr>
            <w:noProof/>
            <w:webHidden/>
          </w:rPr>
        </w:r>
        <w:r>
          <w:rPr>
            <w:noProof/>
            <w:webHidden/>
          </w:rPr>
          <w:fldChar w:fldCharType="separate"/>
        </w:r>
        <w:r w:rsidR="00912426">
          <w:rPr>
            <w:noProof/>
            <w:webHidden/>
          </w:rPr>
          <w:t>81</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4" w:history="1">
        <w:r w:rsidR="0080518D" w:rsidRPr="00CC6349">
          <w:rPr>
            <w:rStyle w:val="Hyperlink"/>
            <w:noProof/>
          </w:rPr>
          <w:t>6.3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3D mechanical analysis of the external flange and outer shell</w:t>
        </w:r>
        <w:r w:rsidR="0080518D">
          <w:rPr>
            <w:noProof/>
            <w:webHidden/>
          </w:rPr>
          <w:tab/>
        </w:r>
        <w:r>
          <w:rPr>
            <w:noProof/>
            <w:webHidden/>
          </w:rPr>
          <w:fldChar w:fldCharType="begin"/>
        </w:r>
        <w:r w:rsidR="0080518D">
          <w:rPr>
            <w:noProof/>
            <w:webHidden/>
          </w:rPr>
          <w:instrText xml:space="preserve"> PAGEREF _Toc350960904 \h </w:instrText>
        </w:r>
        <w:r>
          <w:rPr>
            <w:noProof/>
            <w:webHidden/>
          </w:rPr>
        </w:r>
        <w:r>
          <w:rPr>
            <w:noProof/>
            <w:webHidden/>
          </w:rPr>
          <w:fldChar w:fldCharType="separate"/>
        </w:r>
        <w:r w:rsidR="00912426">
          <w:rPr>
            <w:noProof/>
            <w:webHidden/>
          </w:rPr>
          <w:t>85</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905" w:history="1">
        <w:r w:rsidR="0080518D" w:rsidRPr="00CC6349">
          <w:rPr>
            <w:rStyle w:val="Hyperlink"/>
            <w:noProof/>
          </w:rPr>
          <w:t>7.</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Stability and heat transfer</w:t>
        </w:r>
        <w:r w:rsidR="0080518D">
          <w:rPr>
            <w:noProof/>
            <w:webHidden/>
          </w:rPr>
          <w:tab/>
        </w:r>
        <w:r>
          <w:rPr>
            <w:noProof/>
            <w:webHidden/>
          </w:rPr>
          <w:fldChar w:fldCharType="begin"/>
        </w:r>
        <w:r w:rsidR="0080518D">
          <w:rPr>
            <w:noProof/>
            <w:webHidden/>
          </w:rPr>
          <w:instrText xml:space="preserve"> PAGEREF _Toc350960905 \h </w:instrText>
        </w:r>
        <w:r>
          <w:rPr>
            <w:noProof/>
            <w:webHidden/>
          </w:rPr>
        </w:r>
        <w:r>
          <w:rPr>
            <w:noProof/>
            <w:webHidden/>
          </w:rPr>
          <w:fldChar w:fldCharType="separate"/>
        </w:r>
        <w:r w:rsidR="00912426">
          <w:rPr>
            <w:noProof/>
            <w:webHidden/>
          </w:rPr>
          <w:t>89</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6" w:history="1">
        <w:r w:rsidR="0080518D" w:rsidRPr="00CC6349">
          <w:rPr>
            <w:rStyle w:val="Hyperlink"/>
            <w:noProof/>
          </w:rPr>
          <w:t>7.1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Stationary analysis</w:t>
        </w:r>
        <w:r w:rsidR="0080518D">
          <w:rPr>
            <w:noProof/>
            <w:webHidden/>
          </w:rPr>
          <w:tab/>
        </w:r>
        <w:r>
          <w:rPr>
            <w:noProof/>
            <w:webHidden/>
          </w:rPr>
          <w:fldChar w:fldCharType="begin"/>
        </w:r>
        <w:r w:rsidR="0080518D">
          <w:rPr>
            <w:noProof/>
            <w:webHidden/>
          </w:rPr>
          <w:instrText xml:space="preserve"> PAGEREF _Toc350960906 \h </w:instrText>
        </w:r>
        <w:r>
          <w:rPr>
            <w:noProof/>
            <w:webHidden/>
          </w:rPr>
        </w:r>
        <w:r>
          <w:rPr>
            <w:noProof/>
            <w:webHidden/>
          </w:rPr>
          <w:fldChar w:fldCharType="separate"/>
        </w:r>
        <w:r w:rsidR="00912426">
          <w:rPr>
            <w:noProof/>
            <w:webHidden/>
          </w:rPr>
          <w:t>89</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7" w:history="1">
        <w:r w:rsidR="0080518D" w:rsidRPr="00CC6349">
          <w:rPr>
            <w:rStyle w:val="Hyperlink"/>
            <w:noProof/>
          </w:rPr>
          <w:t>7.2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Transient analysis</w:t>
        </w:r>
        <w:r w:rsidR="0080518D">
          <w:rPr>
            <w:noProof/>
            <w:webHidden/>
          </w:rPr>
          <w:tab/>
        </w:r>
        <w:r>
          <w:rPr>
            <w:noProof/>
            <w:webHidden/>
          </w:rPr>
          <w:fldChar w:fldCharType="begin"/>
        </w:r>
        <w:r w:rsidR="0080518D">
          <w:rPr>
            <w:noProof/>
            <w:webHidden/>
          </w:rPr>
          <w:instrText xml:space="preserve"> PAGEREF _Toc350960907 \h </w:instrText>
        </w:r>
        <w:r>
          <w:rPr>
            <w:noProof/>
            <w:webHidden/>
          </w:rPr>
        </w:r>
        <w:r>
          <w:rPr>
            <w:noProof/>
            <w:webHidden/>
          </w:rPr>
          <w:fldChar w:fldCharType="separate"/>
        </w:r>
        <w:r w:rsidR="00912426">
          <w:rPr>
            <w:noProof/>
            <w:webHidden/>
          </w:rPr>
          <w:t>92</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8" w:history="1">
        <w:r w:rsidR="0080518D" w:rsidRPr="00CC6349">
          <w:rPr>
            <w:rStyle w:val="Hyperlink"/>
            <w:noProof/>
          </w:rPr>
          <w:t>7.3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Measurement of thermal conductivity</w:t>
        </w:r>
        <w:r w:rsidR="0080518D">
          <w:rPr>
            <w:noProof/>
            <w:webHidden/>
          </w:rPr>
          <w:tab/>
        </w:r>
        <w:r>
          <w:rPr>
            <w:noProof/>
            <w:webHidden/>
          </w:rPr>
          <w:fldChar w:fldCharType="begin"/>
        </w:r>
        <w:r w:rsidR="0080518D">
          <w:rPr>
            <w:noProof/>
            <w:webHidden/>
          </w:rPr>
          <w:instrText xml:space="preserve"> PAGEREF _Toc350960908 \h </w:instrText>
        </w:r>
        <w:r>
          <w:rPr>
            <w:noProof/>
            <w:webHidden/>
          </w:rPr>
        </w:r>
        <w:r>
          <w:rPr>
            <w:noProof/>
            <w:webHidden/>
          </w:rPr>
          <w:fldChar w:fldCharType="separate"/>
        </w:r>
        <w:r w:rsidR="00912426">
          <w:rPr>
            <w:noProof/>
            <w:webHidden/>
          </w:rPr>
          <w:t>94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09" w:history="1">
        <w:r w:rsidR="0080518D" w:rsidRPr="00CC6349">
          <w:rPr>
            <w:rStyle w:val="Hyperlink"/>
            <w:noProof/>
          </w:rPr>
          <w:t>7.4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Conclusions</w:t>
        </w:r>
        <w:r w:rsidR="0080518D">
          <w:rPr>
            <w:noProof/>
            <w:webHidden/>
          </w:rPr>
          <w:tab/>
        </w:r>
        <w:r>
          <w:rPr>
            <w:noProof/>
            <w:webHidden/>
          </w:rPr>
          <w:fldChar w:fldCharType="begin"/>
        </w:r>
        <w:r w:rsidR="0080518D">
          <w:rPr>
            <w:noProof/>
            <w:webHidden/>
          </w:rPr>
          <w:instrText xml:space="preserve"> PAGEREF _Toc350960909 \h </w:instrText>
        </w:r>
        <w:r>
          <w:rPr>
            <w:noProof/>
            <w:webHidden/>
          </w:rPr>
        </w:r>
        <w:r>
          <w:rPr>
            <w:noProof/>
            <w:webHidden/>
          </w:rPr>
          <w:fldChar w:fldCharType="separate"/>
        </w:r>
        <w:r w:rsidR="00912426">
          <w:rPr>
            <w:noProof/>
            <w:webHidden/>
          </w:rPr>
          <w:t>97</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910" w:history="1">
        <w:r w:rsidR="0080518D" w:rsidRPr="00CC6349">
          <w:rPr>
            <w:rStyle w:val="Hyperlink"/>
            <w:noProof/>
          </w:rPr>
          <w:t>8.</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Quench and protection</w:t>
        </w:r>
        <w:r w:rsidR="0080518D">
          <w:rPr>
            <w:noProof/>
            <w:webHidden/>
          </w:rPr>
          <w:tab/>
        </w:r>
        <w:r>
          <w:rPr>
            <w:noProof/>
            <w:webHidden/>
          </w:rPr>
          <w:fldChar w:fldCharType="begin"/>
        </w:r>
        <w:r w:rsidR="0080518D">
          <w:rPr>
            <w:noProof/>
            <w:webHidden/>
          </w:rPr>
          <w:instrText xml:space="preserve"> PAGEREF _Toc350960910 \h </w:instrText>
        </w:r>
        <w:r>
          <w:rPr>
            <w:noProof/>
            <w:webHidden/>
          </w:rPr>
        </w:r>
        <w:r>
          <w:rPr>
            <w:noProof/>
            <w:webHidden/>
          </w:rPr>
          <w:fldChar w:fldCharType="separate"/>
        </w:r>
        <w:r w:rsidR="00912426">
          <w:rPr>
            <w:noProof/>
            <w:webHidden/>
          </w:rPr>
          <w:t>98</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1" w:history="1">
        <w:r w:rsidR="0080518D" w:rsidRPr="00CC6349">
          <w:rPr>
            <w:rStyle w:val="Hyperlink"/>
            <w:noProof/>
          </w:rPr>
          <w:t>8.1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Description of the model for quench analysis</w:t>
        </w:r>
        <w:r w:rsidR="0080518D">
          <w:rPr>
            <w:noProof/>
            <w:webHidden/>
          </w:rPr>
          <w:tab/>
        </w:r>
        <w:r>
          <w:rPr>
            <w:noProof/>
            <w:webHidden/>
          </w:rPr>
          <w:fldChar w:fldCharType="begin"/>
        </w:r>
        <w:r w:rsidR="0080518D">
          <w:rPr>
            <w:noProof/>
            <w:webHidden/>
          </w:rPr>
          <w:instrText xml:space="preserve"> PAGEREF _Toc350960911 \h </w:instrText>
        </w:r>
        <w:r>
          <w:rPr>
            <w:noProof/>
            <w:webHidden/>
          </w:rPr>
        </w:r>
        <w:r>
          <w:rPr>
            <w:noProof/>
            <w:webHidden/>
          </w:rPr>
          <w:fldChar w:fldCharType="separate"/>
        </w:r>
        <w:r w:rsidR="00912426">
          <w:rPr>
            <w:noProof/>
            <w:webHidden/>
          </w:rPr>
          <w:t>98</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2" w:history="1">
        <w:r w:rsidR="0080518D" w:rsidRPr="00CC6349">
          <w:rPr>
            <w:rStyle w:val="Hyperlink"/>
            <w:noProof/>
          </w:rPr>
          <w:t>8.2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Simulation results</w:t>
        </w:r>
        <w:r w:rsidR="0080518D">
          <w:rPr>
            <w:noProof/>
            <w:webHidden/>
          </w:rPr>
          <w:tab/>
        </w:r>
        <w:r>
          <w:rPr>
            <w:noProof/>
            <w:webHidden/>
          </w:rPr>
          <w:fldChar w:fldCharType="begin"/>
        </w:r>
        <w:r w:rsidR="0080518D">
          <w:rPr>
            <w:noProof/>
            <w:webHidden/>
          </w:rPr>
          <w:instrText xml:space="preserve"> PAGEREF _Toc350960912 \h </w:instrText>
        </w:r>
        <w:r>
          <w:rPr>
            <w:noProof/>
            <w:webHidden/>
          </w:rPr>
        </w:r>
        <w:r>
          <w:rPr>
            <w:noProof/>
            <w:webHidden/>
          </w:rPr>
          <w:fldChar w:fldCharType="separate"/>
        </w:r>
        <w:r w:rsidR="00912426">
          <w:rPr>
            <w:noProof/>
            <w:webHidden/>
          </w:rPr>
          <w:t>100</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3" w:history="1">
        <w:r w:rsidR="0080518D" w:rsidRPr="00CC6349">
          <w:rPr>
            <w:rStyle w:val="Hyperlink"/>
            <w:noProof/>
          </w:rPr>
          <w:t>8.3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Conclusions</w:t>
        </w:r>
        <w:r w:rsidR="0080518D">
          <w:rPr>
            <w:noProof/>
            <w:webHidden/>
          </w:rPr>
          <w:tab/>
        </w:r>
        <w:r>
          <w:rPr>
            <w:noProof/>
            <w:webHidden/>
          </w:rPr>
          <w:fldChar w:fldCharType="begin"/>
        </w:r>
        <w:r w:rsidR="0080518D">
          <w:rPr>
            <w:noProof/>
            <w:webHidden/>
          </w:rPr>
          <w:instrText xml:space="preserve"> PAGEREF _Toc350960913 \h </w:instrText>
        </w:r>
        <w:r>
          <w:rPr>
            <w:noProof/>
            <w:webHidden/>
          </w:rPr>
        </w:r>
        <w:r>
          <w:rPr>
            <w:noProof/>
            <w:webHidden/>
          </w:rPr>
          <w:fldChar w:fldCharType="separate"/>
        </w:r>
        <w:r w:rsidR="00912426">
          <w:rPr>
            <w:noProof/>
            <w:webHidden/>
          </w:rPr>
          <w:t>102</w:t>
        </w:r>
        <w:r>
          <w:rPr>
            <w:noProof/>
            <w:webHidden/>
          </w:rPr>
          <w:fldChar w:fldCharType="end"/>
        </w:r>
      </w:hyperlink>
    </w:p>
    <w:p w:rsidR="0080518D" w:rsidRDefault="00E92170">
      <w:pPr>
        <w:pStyle w:val="TOC1"/>
        <w:tabs>
          <w:tab w:val="left" w:pos="480"/>
          <w:tab w:val="right" w:leader="dot" w:pos="9054"/>
        </w:tabs>
        <w:rPr>
          <w:rFonts w:asciiTheme="minorHAnsi" w:eastAsiaTheme="minorEastAsia" w:hAnsiTheme="minorHAnsi" w:cstheme="minorBidi"/>
          <w:noProof/>
          <w:sz w:val="22"/>
          <w:szCs w:val="22"/>
          <w:lang w:val="it-IT" w:eastAsia="it-IT"/>
        </w:rPr>
      </w:pPr>
      <w:hyperlink w:anchor="_Toc350960914" w:history="1">
        <w:r w:rsidR="0080518D" w:rsidRPr="00CC6349">
          <w:rPr>
            <w:rStyle w:val="Hyperlink"/>
            <w:noProof/>
          </w:rPr>
          <w:t>9.</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Cryostat</w:t>
        </w:r>
        <w:r w:rsidR="0080518D">
          <w:rPr>
            <w:noProof/>
            <w:webHidden/>
          </w:rPr>
          <w:tab/>
        </w:r>
        <w:r>
          <w:rPr>
            <w:noProof/>
            <w:webHidden/>
          </w:rPr>
          <w:fldChar w:fldCharType="begin"/>
        </w:r>
        <w:r w:rsidR="0080518D">
          <w:rPr>
            <w:noProof/>
            <w:webHidden/>
          </w:rPr>
          <w:instrText xml:space="preserve"> PAGEREF _Toc350960914 \h </w:instrText>
        </w:r>
        <w:r>
          <w:rPr>
            <w:noProof/>
            <w:webHidden/>
          </w:rPr>
        </w:r>
        <w:r>
          <w:rPr>
            <w:noProof/>
            <w:webHidden/>
          </w:rPr>
          <w:fldChar w:fldCharType="separate"/>
        </w:r>
        <w:r w:rsidR="00912426">
          <w:rPr>
            <w:noProof/>
            <w:webHidden/>
          </w:rPr>
          <w:t>104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5" w:history="1">
        <w:r w:rsidR="0080518D" w:rsidRPr="00CC6349">
          <w:rPr>
            <w:rStyle w:val="Hyperlink"/>
            <w:noProof/>
          </w:rPr>
          <w:t>9.1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General considerations</w:t>
        </w:r>
        <w:r w:rsidR="0080518D">
          <w:rPr>
            <w:noProof/>
            <w:webHidden/>
          </w:rPr>
          <w:tab/>
        </w:r>
        <w:r>
          <w:rPr>
            <w:noProof/>
            <w:webHidden/>
          </w:rPr>
          <w:fldChar w:fldCharType="begin"/>
        </w:r>
        <w:r w:rsidR="0080518D">
          <w:rPr>
            <w:noProof/>
            <w:webHidden/>
          </w:rPr>
          <w:instrText xml:space="preserve"> PAGEREF _Toc350960915 \h </w:instrText>
        </w:r>
        <w:r>
          <w:rPr>
            <w:noProof/>
            <w:webHidden/>
          </w:rPr>
        </w:r>
        <w:r>
          <w:rPr>
            <w:noProof/>
            <w:webHidden/>
          </w:rPr>
          <w:fldChar w:fldCharType="separate"/>
        </w:r>
        <w:r w:rsidR="00912426">
          <w:rPr>
            <w:noProof/>
            <w:webHidden/>
          </w:rPr>
          <w:t>104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6" w:history="1">
        <w:r w:rsidR="0080518D" w:rsidRPr="00CC6349">
          <w:rPr>
            <w:rStyle w:val="Hyperlink"/>
            <w:noProof/>
          </w:rPr>
          <w:t>9.2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Geometry and design approach</w:t>
        </w:r>
        <w:r w:rsidR="0080518D">
          <w:rPr>
            <w:noProof/>
            <w:webHidden/>
          </w:rPr>
          <w:tab/>
        </w:r>
        <w:r>
          <w:rPr>
            <w:noProof/>
            <w:webHidden/>
          </w:rPr>
          <w:fldChar w:fldCharType="begin"/>
        </w:r>
        <w:r w:rsidR="0080518D">
          <w:rPr>
            <w:noProof/>
            <w:webHidden/>
          </w:rPr>
          <w:instrText xml:space="preserve"> PAGEREF _Toc350960916 \h </w:instrText>
        </w:r>
        <w:r>
          <w:rPr>
            <w:noProof/>
            <w:webHidden/>
          </w:rPr>
        </w:r>
        <w:r>
          <w:rPr>
            <w:noProof/>
            <w:webHidden/>
          </w:rPr>
          <w:fldChar w:fldCharType="separate"/>
        </w:r>
        <w:r w:rsidR="00912426">
          <w:rPr>
            <w:noProof/>
            <w:webHidden/>
          </w:rPr>
          <w:t>104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7" w:history="1">
        <w:r w:rsidR="0080518D" w:rsidRPr="00CC6349">
          <w:rPr>
            <w:rStyle w:val="Hyperlink"/>
            <w:noProof/>
          </w:rPr>
          <w:t>9.3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Outer shell first analysis (vacuum pressure)</w:t>
        </w:r>
        <w:r w:rsidR="0080518D">
          <w:rPr>
            <w:noProof/>
            <w:webHidden/>
          </w:rPr>
          <w:tab/>
        </w:r>
        <w:r>
          <w:rPr>
            <w:noProof/>
            <w:webHidden/>
          </w:rPr>
          <w:fldChar w:fldCharType="begin"/>
        </w:r>
        <w:r w:rsidR="0080518D">
          <w:rPr>
            <w:noProof/>
            <w:webHidden/>
          </w:rPr>
          <w:instrText xml:space="preserve"> PAGEREF _Toc350960917 \h </w:instrText>
        </w:r>
        <w:r>
          <w:rPr>
            <w:noProof/>
            <w:webHidden/>
          </w:rPr>
        </w:r>
        <w:r>
          <w:rPr>
            <w:noProof/>
            <w:webHidden/>
          </w:rPr>
          <w:fldChar w:fldCharType="separate"/>
        </w:r>
        <w:r w:rsidR="00912426">
          <w:rPr>
            <w:noProof/>
            <w:webHidden/>
          </w:rPr>
          <w:t>107</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8" w:history="1">
        <w:r w:rsidR="0080518D" w:rsidRPr="00CC6349">
          <w:rPr>
            <w:rStyle w:val="Hyperlink"/>
            <w:noProof/>
          </w:rPr>
          <w:t>9.4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Support POST mechanical analysis</w:t>
        </w:r>
        <w:r w:rsidR="0080518D">
          <w:rPr>
            <w:noProof/>
            <w:webHidden/>
          </w:rPr>
          <w:tab/>
        </w:r>
        <w:r>
          <w:rPr>
            <w:noProof/>
            <w:webHidden/>
          </w:rPr>
          <w:fldChar w:fldCharType="begin"/>
        </w:r>
        <w:r w:rsidR="0080518D">
          <w:rPr>
            <w:noProof/>
            <w:webHidden/>
          </w:rPr>
          <w:instrText xml:space="preserve"> PAGEREF _Toc350960918 \h </w:instrText>
        </w:r>
        <w:r>
          <w:rPr>
            <w:noProof/>
            <w:webHidden/>
          </w:rPr>
        </w:r>
        <w:r>
          <w:rPr>
            <w:noProof/>
            <w:webHidden/>
          </w:rPr>
          <w:fldChar w:fldCharType="separate"/>
        </w:r>
        <w:r w:rsidR="00912426">
          <w:rPr>
            <w:noProof/>
            <w:webHidden/>
          </w:rPr>
          <w:t>108</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19" w:history="1">
        <w:r w:rsidR="0080518D" w:rsidRPr="00CC6349">
          <w:rPr>
            <w:rStyle w:val="Hyperlink"/>
            <w:noProof/>
          </w:rPr>
          <w:t>9.5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Full mechanical analysis</w:t>
        </w:r>
        <w:r w:rsidR="0080518D">
          <w:rPr>
            <w:noProof/>
            <w:webHidden/>
          </w:rPr>
          <w:tab/>
        </w:r>
        <w:r>
          <w:rPr>
            <w:noProof/>
            <w:webHidden/>
          </w:rPr>
          <w:fldChar w:fldCharType="begin"/>
        </w:r>
        <w:r w:rsidR="0080518D">
          <w:rPr>
            <w:noProof/>
            <w:webHidden/>
          </w:rPr>
          <w:instrText xml:space="preserve"> PAGEREF _Toc350960919 \h </w:instrText>
        </w:r>
        <w:r>
          <w:rPr>
            <w:noProof/>
            <w:webHidden/>
          </w:rPr>
        </w:r>
        <w:r>
          <w:rPr>
            <w:noProof/>
            <w:webHidden/>
          </w:rPr>
          <w:fldChar w:fldCharType="separate"/>
        </w:r>
        <w:r w:rsidR="00912426">
          <w:rPr>
            <w:noProof/>
            <w:webHidden/>
          </w:rPr>
          <w:t>112</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20" w:history="1">
        <w:r w:rsidR="0080518D" w:rsidRPr="00CC6349">
          <w:rPr>
            <w:rStyle w:val="Hyperlink"/>
            <w:noProof/>
          </w:rPr>
          <w:t>9.6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Thermal analysis</w:t>
        </w:r>
        <w:r w:rsidR="0080518D">
          <w:rPr>
            <w:noProof/>
            <w:webHidden/>
          </w:rPr>
          <w:tab/>
        </w:r>
        <w:r>
          <w:rPr>
            <w:noProof/>
            <w:webHidden/>
          </w:rPr>
          <w:fldChar w:fldCharType="begin"/>
        </w:r>
        <w:r w:rsidR="0080518D">
          <w:rPr>
            <w:noProof/>
            <w:webHidden/>
          </w:rPr>
          <w:instrText xml:space="preserve"> PAGEREF _Toc350960920 \h </w:instrText>
        </w:r>
        <w:r>
          <w:rPr>
            <w:noProof/>
            <w:webHidden/>
          </w:rPr>
        </w:r>
        <w:r>
          <w:rPr>
            <w:noProof/>
            <w:webHidden/>
          </w:rPr>
          <w:fldChar w:fldCharType="separate"/>
        </w:r>
        <w:r w:rsidR="00912426">
          <w:rPr>
            <w:noProof/>
            <w:webHidden/>
          </w:rPr>
          <w:t>114</w:t>
        </w:r>
        <w:r>
          <w:rPr>
            <w:noProof/>
            <w:webHidden/>
          </w:rPr>
          <w:fldChar w:fldCharType="end"/>
        </w:r>
      </w:hyperlink>
    </w:p>
    <w:p w:rsidR="0080518D" w:rsidRDefault="00E92170">
      <w:pPr>
        <w:pStyle w:val="TOC2"/>
        <w:tabs>
          <w:tab w:val="left" w:pos="880"/>
          <w:tab w:val="right" w:leader="dot" w:pos="9054"/>
        </w:tabs>
        <w:rPr>
          <w:rFonts w:asciiTheme="minorHAnsi" w:eastAsiaTheme="minorEastAsia" w:hAnsiTheme="minorHAnsi" w:cstheme="minorBidi"/>
          <w:noProof/>
          <w:sz w:val="22"/>
          <w:szCs w:val="22"/>
          <w:lang w:val="it-IT" w:eastAsia="it-IT"/>
        </w:rPr>
      </w:pPr>
      <w:hyperlink w:anchor="_Toc350960921" w:history="1">
        <w:r w:rsidR="0080518D" w:rsidRPr="00CC6349">
          <w:rPr>
            <w:rStyle w:val="Hyperlink"/>
            <w:noProof/>
          </w:rPr>
          <w:t>9.7</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Construction of the cryostat for the model magnet</w:t>
        </w:r>
        <w:r w:rsidR="0080518D">
          <w:rPr>
            <w:noProof/>
            <w:webHidden/>
          </w:rPr>
          <w:tab/>
        </w:r>
        <w:r>
          <w:rPr>
            <w:noProof/>
            <w:webHidden/>
          </w:rPr>
          <w:fldChar w:fldCharType="begin"/>
        </w:r>
        <w:r w:rsidR="0080518D">
          <w:rPr>
            <w:noProof/>
            <w:webHidden/>
          </w:rPr>
          <w:instrText xml:space="preserve"> PAGEREF _Toc350960921 \h </w:instrText>
        </w:r>
        <w:r>
          <w:rPr>
            <w:noProof/>
            <w:webHidden/>
          </w:rPr>
        </w:r>
        <w:r>
          <w:rPr>
            <w:noProof/>
            <w:webHidden/>
          </w:rPr>
          <w:fldChar w:fldCharType="separate"/>
        </w:r>
        <w:r w:rsidR="00912426">
          <w:rPr>
            <w:noProof/>
            <w:webHidden/>
          </w:rPr>
          <w:t>117</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22" w:history="1">
        <w:r w:rsidR="0080518D" w:rsidRPr="00CC6349">
          <w:rPr>
            <w:rStyle w:val="Hyperlink"/>
            <w:noProof/>
          </w:rPr>
          <w:t>10.</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Industrial developments</w:t>
        </w:r>
        <w:r w:rsidR="0080518D">
          <w:rPr>
            <w:noProof/>
            <w:webHidden/>
          </w:rPr>
          <w:tab/>
        </w:r>
        <w:r>
          <w:rPr>
            <w:noProof/>
            <w:webHidden/>
          </w:rPr>
          <w:fldChar w:fldCharType="begin"/>
        </w:r>
        <w:r w:rsidR="0080518D">
          <w:rPr>
            <w:noProof/>
            <w:webHidden/>
          </w:rPr>
          <w:instrText xml:space="preserve"> PAGEREF _Toc350960922 \h </w:instrText>
        </w:r>
        <w:r>
          <w:rPr>
            <w:noProof/>
            <w:webHidden/>
          </w:rPr>
        </w:r>
        <w:r>
          <w:rPr>
            <w:noProof/>
            <w:webHidden/>
          </w:rPr>
          <w:fldChar w:fldCharType="separate"/>
        </w:r>
        <w:r w:rsidR="00912426">
          <w:rPr>
            <w:noProof/>
            <w:webHidden/>
          </w:rPr>
          <w:t>120</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23" w:history="1">
        <w:r w:rsidR="0080518D" w:rsidRPr="00CC6349">
          <w:rPr>
            <w:rStyle w:val="Hyperlink"/>
            <w:noProof/>
          </w:rPr>
          <w:t>10.1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Winding tests</w:t>
        </w:r>
        <w:r w:rsidR="0080518D">
          <w:rPr>
            <w:noProof/>
            <w:webHidden/>
          </w:rPr>
          <w:tab/>
        </w:r>
        <w:r>
          <w:rPr>
            <w:noProof/>
            <w:webHidden/>
          </w:rPr>
          <w:fldChar w:fldCharType="begin"/>
        </w:r>
        <w:r w:rsidR="0080518D">
          <w:rPr>
            <w:noProof/>
            <w:webHidden/>
          </w:rPr>
          <w:instrText xml:space="preserve"> PAGEREF _Toc350960923 \h </w:instrText>
        </w:r>
        <w:r>
          <w:rPr>
            <w:noProof/>
            <w:webHidden/>
          </w:rPr>
        </w:r>
        <w:r>
          <w:rPr>
            <w:noProof/>
            <w:webHidden/>
          </w:rPr>
          <w:fldChar w:fldCharType="separate"/>
        </w:r>
        <w:r w:rsidR="00912426">
          <w:rPr>
            <w:noProof/>
            <w:webHidden/>
          </w:rPr>
          <w:t>120</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24" w:history="1">
        <w:r w:rsidR="0080518D" w:rsidRPr="00CC6349">
          <w:rPr>
            <w:rStyle w:val="Hyperlink"/>
            <w:noProof/>
          </w:rPr>
          <w:t>10.2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Geometrical survey</w:t>
        </w:r>
        <w:r w:rsidR="0080518D">
          <w:rPr>
            <w:noProof/>
            <w:webHidden/>
          </w:rPr>
          <w:tab/>
        </w:r>
        <w:r>
          <w:rPr>
            <w:noProof/>
            <w:webHidden/>
          </w:rPr>
          <w:fldChar w:fldCharType="begin"/>
        </w:r>
        <w:r w:rsidR="0080518D">
          <w:rPr>
            <w:noProof/>
            <w:webHidden/>
          </w:rPr>
          <w:instrText xml:space="preserve"> PAGEREF _Toc350960924 \h </w:instrText>
        </w:r>
        <w:r>
          <w:rPr>
            <w:noProof/>
            <w:webHidden/>
          </w:rPr>
        </w:r>
        <w:r>
          <w:rPr>
            <w:noProof/>
            <w:webHidden/>
          </w:rPr>
          <w:fldChar w:fldCharType="separate"/>
        </w:r>
        <w:r w:rsidR="00912426">
          <w:rPr>
            <w:noProof/>
            <w:webHidden/>
          </w:rPr>
          <w:t>123</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25" w:history="1">
        <w:r w:rsidR="0080518D" w:rsidRPr="00CC6349">
          <w:rPr>
            <w:rStyle w:val="Hyperlink"/>
            <w:noProof/>
            <w:lang w:val="en-GB"/>
          </w:rPr>
          <w:t>10.3</w:t>
        </w:r>
        <w:r w:rsidR="0080518D">
          <w:rPr>
            <w:rFonts w:asciiTheme="minorHAnsi" w:eastAsiaTheme="minorEastAsia" w:hAnsiTheme="minorHAnsi" w:cstheme="minorBidi"/>
            <w:noProof/>
            <w:sz w:val="22"/>
            <w:szCs w:val="22"/>
            <w:lang w:val="it-IT" w:eastAsia="it-IT"/>
          </w:rPr>
          <w:tab/>
        </w:r>
        <w:r w:rsidR="0080518D" w:rsidRPr="00CC6349">
          <w:rPr>
            <w:rStyle w:val="Hyperlink"/>
            <w:noProof/>
            <w:lang w:val="en-GB"/>
          </w:rPr>
          <w:t>Manufacture of the model magnet</w:t>
        </w:r>
        <w:r w:rsidR="0080518D">
          <w:rPr>
            <w:noProof/>
            <w:webHidden/>
          </w:rPr>
          <w:tab/>
        </w:r>
        <w:r>
          <w:rPr>
            <w:noProof/>
            <w:webHidden/>
          </w:rPr>
          <w:fldChar w:fldCharType="begin"/>
        </w:r>
        <w:r w:rsidR="0080518D">
          <w:rPr>
            <w:noProof/>
            <w:webHidden/>
          </w:rPr>
          <w:instrText xml:space="preserve"> PAGEREF _Toc350960925 \h </w:instrText>
        </w:r>
        <w:r>
          <w:rPr>
            <w:noProof/>
            <w:webHidden/>
          </w:rPr>
        </w:r>
        <w:r>
          <w:rPr>
            <w:noProof/>
            <w:webHidden/>
          </w:rPr>
          <w:fldChar w:fldCharType="separate"/>
        </w:r>
        <w:r w:rsidR="00912426">
          <w:rPr>
            <w:noProof/>
            <w:webHidden/>
          </w:rPr>
          <w:t>125</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26" w:history="1">
        <w:r w:rsidR="0080518D" w:rsidRPr="00CC6349">
          <w:rPr>
            <w:rStyle w:val="Hyperlink"/>
            <w:noProof/>
          </w:rPr>
          <w:t>11.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Cold mass main features</w:t>
        </w:r>
        <w:r w:rsidR="0080518D">
          <w:rPr>
            <w:noProof/>
            <w:webHidden/>
          </w:rPr>
          <w:tab/>
        </w:r>
        <w:r>
          <w:rPr>
            <w:noProof/>
            <w:webHidden/>
          </w:rPr>
          <w:fldChar w:fldCharType="begin"/>
        </w:r>
        <w:r w:rsidR="0080518D">
          <w:rPr>
            <w:noProof/>
            <w:webHidden/>
          </w:rPr>
          <w:instrText xml:space="preserve"> PAGEREF _Toc350960926 \h </w:instrText>
        </w:r>
        <w:r>
          <w:rPr>
            <w:noProof/>
            <w:webHidden/>
          </w:rPr>
        </w:r>
        <w:r>
          <w:rPr>
            <w:noProof/>
            <w:webHidden/>
          </w:rPr>
          <w:fldChar w:fldCharType="separate"/>
        </w:r>
        <w:r w:rsidR="00912426">
          <w:rPr>
            <w:noProof/>
            <w:webHidden/>
          </w:rPr>
          <w:t>131</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27" w:history="1">
        <w:r w:rsidR="0080518D" w:rsidRPr="00CC6349">
          <w:rPr>
            <w:rStyle w:val="Hyperlink"/>
            <w:noProof/>
          </w:rPr>
          <w:t>12.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PRELIMINARY CRYOGENIC TESTS AT INFN LASA LABORATORY</w:t>
        </w:r>
        <w:r w:rsidR="0080518D">
          <w:rPr>
            <w:noProof/>
            <w:webHidden/>
          </w:rPr>
          <w:tab/>
        </w:r>
        <w:r>
          <w:rPr>
            <w:noProof/>
            <w:webHidden/>
          </w:rPr>
          <w:fldChar w:fldCharType="begin"/>
        </w:r>
        <w:r w:rsidR="0080518D">
          <w:rPr>
            <w:noProof/>
            <w:webHidden/>
          </w:rPr>
          <w:instrText xml:space="preserve"> PAGEREF _Toc350960927 \h </w:instrText>
        </w:r>
        <w:r>
          <w:rPr>
            <w:noProof/>
            <w:webHidden/>
          </w:rPr>
        </w:r>
        <w:r>
          <w:rPr>
            <w:noProof/>
            <w:webHidden/>
          </w:rPr>
          <w:fldChar w:fldCharType="separate"/>
        </w:r>
        <w:r w:rsidR="00912426">
          <w:rPr>
            <w:noProof/>
            <w:webHidden/>
          </w:rPr>
          <w:t>149</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28" w:history="1">
        <w:r w:rsidR="0080518D" w:rsidRPr="00CC6349">
          <w:rPr>
            <w:rStyle w:val="Hyperlink"/>
            <w:noProof/>
          </w:rPr>
          <w:t>12.1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The LASA test station</w:t>
        </w:r>
        <w:r w:rsidR="0080518D">
          <w:rPr>
            <w:noProof/>
            <w:webHidden/>
          </w:rPr>
          <w:tab/>
        </w:r>
        <w:r>
          <w:rPr>
            <w:noProof/>
            <w:webHidden/>
          </w:rPr>
          <w:fldChar w:fldCharType="begin"/>
        </w:r>
        <w:r w:rsidR="0080518D">
          <w:rPr>
            <w:noProof/>
            <w:webHidden/>
          </w:rPr>
          <w:instrText xml:space="preserve"> PAGEREF _Toc350960928 \h </w:instrText>
        </w:r>
        <w:r>
          <w:rPr>
            <w:noProof/>
            <w:webHidden/>
          </w:rPr>
        </w:r>
        <w:r>
          <w:rPr>
            <w:noProof/>
            <w:webHidden/>
          </w:rPr>
          <w:fldChar w:fldCharType="separate"/>
        </w:r>
        <w:r w:rsidR="00912426">
          <w:rPr>
            <w:noProof/>
            <w:webHidden/>
          </w:rPr>
          <w:t>149</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29" w:history="1">
        <w:r w:rsidR="0080518D" w:rsidRPr="00CC6349">
          <w:rPr>
            <w:rStyle w:val="Hyperlink"/>
            <w:noProof/>
          </w:rPr>
          <w:t>12.2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The cryogenic tests</w:t>
        </w:r>
        <w:r w:rsidR="0080518D">
          <w:rPr>
            <w:noProof/>
            <w:webHidden/>
          </w:rPr>
          <w:tab/>
        </w:r>
        <w:r>
          <w:rPr>
            <w:noProof/>
            <w:webHidden/>
          </w:rPr>
          <w:fldChar w:fldCharType="begin"/>
        </w:r>
        <w:r w:rsidR="0080518D">
          <w:rPr>
            <w:noProof/>
            <w:webHidden/>
          </w:rPr>
          <w:instrText xml:space="preserve"> PAGEREF _Toc350960929 \h </w:instrText>
        </w:r>
        <w:r>
          <w:rPr>
            <w:noProof/>
            <w:webHidden/>
          </w:rPr>
        </w:r>
        <w:r>
          <w:rPr>
            <w:noProof/>
            <w:webHidden/>
          </w:rPr>
          <w:fldChar w:fldCharType="separate"/>
        </w:r>
        <w:r w:rsidR="00912426">
          <w:rPr>
            <w:noProof/>
            <w:webHidden/>
          </w:rPr>
          <w:t>151</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30" w:history="1">
        <w:r w:rsidR="0080518D" w:rsidRPr="00CC6349">
          <w:rPr>
            <w:rStyle w:val="Hyperlink"/>
            <w:noProof/>
          </w:rPr>
          <w:t>13.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Organization, TIME SCHEDULE and future perspectives</w:t>
        </w:r>
        <w:r w:rsidR="0080518D">
          <w:rPr>
            <w:noProof/>
            <w:webHidden/>
          </w:rPr>
          <w:tab/>
        </w:r>
        <w:r>
          <w:rPr>
            <w:noProof/>
            <w:webHidden/>
          </w:rPr>
          <w:fldChar w:fldCharType="begin"/>
        </w:r>
        <w:r w:rsidR="0080518D">
          <w:rPr>
            <w:noProof/>
            <w:webHidden/>
          </w:rPr>
          <w:instrText xml:space="preserve"> PAGEREF _Toc350960930 \h </w:instrText>
        </w:r>
        <w:r>
          <w:rPr>
            <w:noProof/>
            <w:webHidden/>
          </w:rPr>
        </w:r>
        <w:r>
          <w:rPr>
            <w:noProof/>
            <w:webHidden/>
          </w:rPr>
          <w:fldChar w:fldCharType="separate"/>
        </w:r>
        <w:r w:rsidR="00912426">
          <w:rPr>
            <w:noProof/>
            <w:webHidden/>
          </w:rPr>
          <w:t>153</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1" w:history="1">
        <w:r w:rsidR="0080518D" w:rsidRPr="00CC6349">
          <w:rPr>
            <w:rStyle w:val="Hyperlink"/>
            <w:noProof/>
          </w:rPr>
          <w:t>13.1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The INFN groups</w:t>
        </w:r>
        <w:r w:rsidR="0080518D">
          <w:rPr>
            <w:noProof/>
            <w:webHidden/>
          </w:rPr>
          <w:tab/>
        </w:r>
        <w:r>
          <w:rPr>
            <w:noProof/>
            <w:webHidden/>
          </w:rPr>
          <w:fldChar w:fldCharType="begin"/>
        </w:r>
        <w:r w:rsidR="0080518D">
          <w:rPr>
            <w:noProof/>
            <w:webHidden/>
          </w:rPr>
          <w:instrText xml:space="preserve"> PAGEREF _Toc350960931 \h </w:instrText>
        </w:r>
        <w:r>
          <w:rPr>
            <w:noProof/>
            <w:webHidden/>
          </w:rPr>
        </w:r>
        <w:r>
          <w:rPr>
            <w:noProof/>
            <w:webHidden/>
          </w:rPr>
          <w:fldChar w:fldCharType="separate"/>
        </w:r>
        <w:r w:rsidR="00912426">
          <w:rPr>
            <w:noProof/>
            <w:webHidden/>
          </w:rPr>
          <w:t>153</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2" w:history="1">
        <w:r w:rsidR="0080518D" w:rsidRPr="00CC6349">
          <w:rPr>
            <w:rStyle w:val="Hyperlink"/>
            <w:noProof/>
          </w:rPr>
          <w:t>13.2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Time schedule</w:t>
        </w:r>
        <w:r w:rsidR="0080518D">
          <w:rPr>
            <w:noProof/>
            <w:webHidden/>
          </w:rPr>
          <w:tab/>
        </w:r>
        <w:r>
          <w:rPr>
            <w:noProof/>
            <w:webHidden/>
          </w:rPr>
          <w:fldChar w:fldCharType="begin"/>
        </w:r>
        <w:r w:rsidR="0080518D">
          <w:rPr>
            <w:noProof/>
            <w:webHidden/>
          </w:rPr>
          <w:instrText xml:space="preserve"> PAGEREF _Toc350960932 \h </w:instrText>
        </w:r>
        <w:r>
          <w:rPr>
            <w:noProof/>
            <w:webHidden/>
          </w:rPr>
        </w:r>
        <w:r>
          <w:rPr>
            <w:noProof/>
            <w:webHidden/>
          </w:rPr>
          <w:fldChar w:fldCharType="separate"/>
        </w:r>
        <w:r w:rsidR="00912426">
          <w:rPr>
            <w:noProof/>
            <w:webHidden/>
          </w:rPr>
          <w:t>153</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3" w:history="1">
        <w:r w:rsidR="0080518D" w:rsidRPr="00CC6349">
          <w:rPr>
            <w:rStyle w:val="Hyperlink"/>
            <w:noProof/>
          </w:rPr>
          <w:t>13.3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Future activities</w:t>
        </w:r>
        <w:r w:rsidR="0080518D">
          <w:rPr>
            <w:noProof/>
            <w:webHidden/>
          </w:rPr>
          <w:tab/>
        </w:r>
        <w:r>
          <w:rPr>
            <w:noProof/>
            <w:webHidden/>
          </w:rPr>
          <w:fldChar w:fldCharType="begin"/>
        </w:r>
        <w:r w:rsidR="0080518D">
          <w:rPr>
            <w:noProof/>
            <w:webHidden/>
          </w:rPr>
          <w:instrText xml:space="preserve"> PAGEREF _Toc350960933 \h </w:instrText>
        </w:r>
        <w:r>
          <w:rPr>
            <w:noProof/>
            <w:webHidden/>
          </w:rPr>
        </w:r>
        <w:r>
          <w:rPr>
            <w:noProof/>
            <w:webHidden/>
          </w:rPr>
          <w:fldChar w:fldCharType="separate"/>
        </w:r>
        <w:r w:rsidR="00912426">
          <w:rPr>
            <w:noProof/>
            <w:webHidden/>
          </w:rPr>
          <w:t>154</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34" w:history="1">
        <w:r w:rsidR="0080518D" w:rsidRPr="00CC6349">
          <w:rPr>
            <w:rStyle w:val="Hyperlink"/>
            <w:noProof/>
          </w:rPr>
          <w:t>14.</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Appendix A: Basic consideration for selecting laminated steel</w:t>
        </w:r>
        <w:r w:rsidR="0080518D">
          <w:rPr>
            <w:noProof/>
            <w:webHidden/>
          </w:rPr>
          <w:tab/>
        </w:r>
        <w:r>
          <w:rPr>
            <w:noProof/>
            <w:webHidden/>
          </w:rPr>
          <w:fldChar w:fldCharType="begin"/>
        </w:r>
        <w:r w:rsidR="0080518D">
          <w:rPr>
            <w:noProof/>
            <w:webHidden/>
          </w:rPr>
          <w:instrText xml:space="preserve"> PAGEREF _Toc350960934 \h </w:instrText>
        </w:r>
        <w:r>
          <w:rPr>
            <w:noProof/>
            <w:webHidden/>
          </w:rPr>
        </w:r>
        <w:r>
          <w:rPr>
            <w:noProof/>
            <w:webHidden/>
          </w:rPr>
          <w:fldChar w:fldCharType="separate"/>
        </w:r>
        <w:r w:rsidR="00912426">
          <w:rPr>
            <w:noProof/>
            <w:webHidden/>
          </w:rPr>
          <w:t>156</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5" w:history="1">
        <w:r w:rsidR="0080518D" w:rsidRPr="00CC6349">
          <w:rPr>
            <w:rStyle w:val="Hyperlink"/>
            <w:noProof/>
          </w:rPr>
          <w:t>14.1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Commercial steel plates</w:t>
        </w:r>
        <w:r w:rsidR="0080518D">
          <w:rPr>
            <w:noProof/>
            <w:webHidden/>
          </w:rPr>
          <w:tab/>
        </w:r>
        <w:r>
          <w:rPr>
            <w:noProof/>
            <w:webHidden/>
          </w:rPr>
          <w:fldChar w:fldCharType="begin"/>
        </w:r>
        <w:r w:rsidR="0080518D">
          <w:rPr>
            <w:noProof/>
            <w:webHidden/>
          </w:rPr>
          <w:instrText xml:space="preserve"> PAGEREF _Toc350960935 \h </w:instrText>
        </w:r>
        <w:r>
          <w:rPr>
            <w:noProof/>
            <w:webHidden/>
          </w:rPr>
        </w:r>
        <w:r>
          <w:rPr>
            <w:noProof/>
            <w:webHidden/>
          </w:rPr>
          <w:fldChar w:fldCharType="separate"/>
        </w:r>
        <w:r w:rsidR="00912426">
          <w:rPr>
            <w:noProof/>
            <w:webHidden/>
          </w:rPr>
          <w:t>156</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6" w:history="1">
        <w:r w:rsidR="0080518D" w:rsidRPr="00CC6349">
          <w:rPr>
            <w:rStyle w:val="Hyperlink"/>
            <w:noProof/>
          </w:rPr>
          <w:t>14.2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Basic formulae for the losses</w:t>
        </w:r>
        <w:r w:rsidR="0080518D">
          <w:rPr>
            <w:noProof/>
            <w:webHidden/>
          </w:rPr>
          <w:tab/>
        </w:r>
        <w:r>
          <w:rPr>
            <w:noProof/>
            <w:webHidden/>
          </w:rPr>
          <w:fldChar w:fldCharType="begin"/>
        </w:r>
        <w:r w:rsidR="0080518D">
          <w:rPr>
            <w:noProof/>
            <w:webHidden/>
          </w:rPr>
          <w:instrText xml:space="preserve"> PAGEREF _Toc350960936 \h </w:instrText>
        </w:r>
        <w:r>
          <w:rPr>
            <w:noProof/>
            <w:webHidden/>
          </w:rPr>
        </w:r>
        <w:r>
          <w:rPr>
            <w:noProof/>
            <w:webHidden/>
          </w:rPr>
          <w:fldChar w:fldCharType="separate"/>
        </w:r>
        <w:r w:rsidR="00912426">
          <w:rPr>
            <w:noProof/>
            <w:webHidden/>
          </w:rPr>
          <w:t>157</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7" w:history="1">
        <w:r w:rsidR="0080518D" w:rsidRPr="00CC6349">
          <w:rPr>
            <w:rStyle w:val="Hyperlink"/>
            <w:noProof/>
          </w:rPr>
          <w:t>14.3</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Analysis of losses in commercial steel plates</w:t>
        </w:r>
        <w:r w:rsidR="0080518D">
          <w:rPr>
            <w:noProof/>
            <w:webHidden/>
          </w:rPr>
          <w:tab/>
        </w:r>
        <w:r>
          <w:rPr>
            <w:noProof/>
            <w:webHidden/>
          </w:rPr>
          <w:fldChar w:fldCharType="begin"/>
        </w:r>
        <w:r w:rsidR="0080518D">
          <w:rPr>
            <w:noProof/>
            <w:webHidden/>
          </w:rPr>
          <w:instrText xml:space="preserve"> PAGEREF _Toc350960937 \h </w:instrText>
        </w:r>
        <w:r>
          <w:rPr>
            <w:noProof/>
            <w:webHidden/>
          </w:rPr>
        </w:r>
        <w:r>
          <w:rPr>
            <w:noProof/>
            <w:webHidden/>
          </w:rPr>
          <w:fldChar w:fldCharType="separate"/>
        </w:r>
        <w:r w:rsidR="00912426">
          <w:rPr>
            <w:noProof/>
            <w:webHidden/>
          </w:rPr>
          <w:t>159</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38" w:history="1">
        <w:r w:rsidR="0080518D" w:rsidRPr="00CC6349">
          <w:rPr>
            <w:rStyle w:val="Hyperlink"/>
            <w:noProof/>
          </w:rPr>
          <w:t>15.</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Appendix B: Mechanical tests</w:t>
        </w:r>
        <w:r w:rsidR="0080518D">
          <w:rPr>
            <w:noProof/>
            <w:webHidden/>
          </w:rPr>
          <w:tab/>
        </w:r>
        <w:r>
          <w:rPr>
            <w:noProof/>
            <w:webHidden/>
          </w:rPr>
          <w:fldChar w:fldCharType="begin"/>
        </w:r>
        <w:r w:rsidR="0080518D">
          <w:rPr>
            <w:noProof/>
            <w:webHidden/>
          </w:rPr>
          <w:instrText xml:space="preserve"> PAGEREF _Toc350960938 \h </w:instrText>
        </w:r>
        <w:r>
          <w:rPr>
            <w:noProof/>
            <w:webHidden/>
          </w:rPr>
        </w:r>
        <w:r>
          <w:rPr>
            <w:noProof/>
            <w:webHidden/>
          </w:rPr>
          <w:fldChar w:fldCharType="separate"/>
        </w:r>
        <w:r w:rsidR="00912426">
          <w:rPr>
            <w:noProof/>
            <w:webHidden/>
          </w:rPr>
          <w:t>161</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39" w:history="1">
        <w:r w:rsidR="0080518D" w:rsidRPr="00CC6349">
          <w:rPr>
            <w:rStyle w:val="Hyperlink"/>
            <w:noProof/>
          </w:rPr>
          <w:t>15.1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Short straight samples</w:t>
        </w:r>
        <w:r w:rsidR="0080518D">
          <w:rPr>
            <w:noProof/>
            <w:webHidden/>
          </w:rPr>
          <w:tab/>
        </w:r>
        <w:r>
          <w:rPr>
            <w:noProof/>
            <w:webHidden/>
          </w:rPr>
          <w:fldChar w:fldCharType="begin"/>
        </w:r>
        <w:r w:rsidR="0080518D">
          <w:rPr>
            <w:noProof/>
            <w:webHidden/>
          </w:rPr>
          <w:instrText xml:space="preserve"> PAGEREF _Toc350960939 \h </w:instrText>
        </w:r>
        <w:r>
          <w:rPr>
            <w:noProof/>
            <w:webHidden/>
          </w:rPr>
        </w:r>
        <w:r>
          <w:rPr>
            <w:noProof/>
            <w:webHidden/>
          </w:rPr>
          <w:fldChar w:fldCharType="separate"/>
        </w:r>
        <w:r w:rsidR="00912426">
          <w:rPr>
            <w:noProof/>
            <w:webHidden/>
          </w:rPr>
          <w:t>161</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940" w:history="1">
        <w:r w:rsidR="0080518D" w:rsidRPr="00CC6349">
          <w:rPr>
            <w:rStyle w:val="Hyperlink"/>
            <w:noProof/>
          </w:rPr>
          <w:t>15.1.1</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Stacked samples</w:t>
        </w:r>
        <w:r w:rsidR="0080518D">
          <w:rPr>
            <w:noProof/>
            <w:webHidden/>
          </w:rPr>
          <w:tab/>
        </w:r>
        <w:r>
          <w:rPr>
            <w:noProof/>
            <w:webHidden/>
          </w:rPr>
          <w:fldChar w:fldCharType="begin"/>
        </w:r>
        <w:r w:rsidR="0080518D">
          <w:rPr>
            <w:noProof/>
            <w:webHidden/>
          </w:rPr>
          <w:instrText xml:space="preserve"> PAGEREF _Toc350960940 \h </w:instrText>
        </w:r>
        <w:r>
          <w:rPr>
            <w:noProof/>
            <w:webHidden/>
          </w:rPr>
        </w:r>
        <w:r>
          <w:rPr>
            <w:noProof/>
            <w:webHidden/>
          </w:rPr>
          <w:fldChar w:fldCharType="separate"/>
        </w:r>
        <w:r w:rsidR="00912426">
          <w:rPr>
            <w:noProof/>
            <w:webHidden/>
          </w:rPr>
          <w:t>162</w:t>
        </w:r>
        <w:r>
          <w:rPr>
            <w:noProof/>
            <w:webHidden/>
          </w:rPr>
          <w:fldChar w:fldCharType="end"/>
        </w:r>
      </w:hyperlink>
    </w:p>
    <w:p w:rsidR="0080518D" w:rsidRDefault="00E92170">
      <w:pPr>
        <w:pStyle w:val="TOC3"/>
        <w:tabs>
          <w:tab w:val="left" w:pos="1320"/>
          <w:tab w:val="right" w:leader="dot" w:pos="9054"/>
        </w:tabs>
        <w:rPr>
          <w:rFonts w:asciiTheme="minorHAnsi" w:eastAsiaTheme="minorEastAsia" w:hAnsiTheme="minorHAnsi" w:cstheme="minorBidi"/>
          <w:noProof/>
          <w:sz w:val="22"/>
          <w:szCs w:val="22"/>
          <w:lang w:val="it-IT" w:eastAsia="it-IT"/>
        </w:rPr>
      </w:pPr>
      <w:hyperlink w:anchor="_Toc350960941" w:history="1">
        <w:r w:rsidR="0080518D" w:rsidRPr="00CC6349">
          <w:rPr>
            <w:rStyle w:val="Hyperlink"/>
            <w:noProof/>
          </w:rPr>
          <w:t>15.1.2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Arc piled samples</w:t>
        </w:r>
        <w:r w:rsidR="0080518D">
          <w:rPr>
            <w:noProof/>
            <w:webHidden/>
          </w:rPr>
          <w:tab/>
        </w:r>
        <w:r>
          <w:rPr>
            <w:noProof/>
            <w:webHidden/>
          </w:rPr>
          <w:fldChar w:fldCharType="begin"/>
        </w:r>
        <w:r w:rsidR="0080518D">
          <w:rPr>
            <w:noProof/>
            <w:webHidden/>
          </w:rPr>
          <w:instrText xml:space="preserve"> PAGEREF _Toc350960941 \h </w:instrText>
        </w:r>
        <w:r>
          <w:rPr>
            <w:noProof/>
            <w:webHidden/>
          </w:rPr>
        </w:r>
        <w:r>
          <w:rPr>
            <w:noProof/>
            <w:webHidden/>
          </w:rPr>
          <w:fldChar w:fldCharType="separate"/>
        </w:r>
        <w:r w:rsidR="00912426">
          <w:rPr>
            <w:noProof/>
            <w:webHidden/>
          </w:rPr>
          <w:t>164</w:t>
        </w:r>
        <w:r>
          <w:rPr>
            <w:noProof/>
            <w:webHidden/>
          </w:rPr>
          <w:fldChar w:fldCharType="end"/>
        </w:r>
      </w:hyperlink>
    </w:p>
    <w:p w:rsidR="0080518D" w:rsidRDefault="00E92170">
      <w:pPr>
        <w:pStyle w:val="TOC2"/>
        <w:tabs>
          <w:tab w:val="left" w:pos="1100"/>
          <w:tab w:val="right" w:leader="dot" w:pos="9054"/>
        </w:tabs>
        <w:rPr>
          <w:rFonts w:asciiTheme="minorHAnsi" w:eastAsiaTheme="minorEastAsia" w:hAnsiTheme="minorHAnsi" w:cstheme="minorBidi"/>
          <w:noProof/>
          <w:sz w:val="22"/>
          <w:szCs w:val="22"/>
          <w:lang w:val="it-IT" w:eastAsia="it-IT"/>
        </w:rPr>
      </w:pPr>
      <w:hyperlink w:anchor="_Toc350960942" w:history="1">
        <w:r w:rsidR="0080518D" w:rsidRPr="00CC6349">
          <w:rPr>
            <w:rStyle w:val="Hyperlink"/>
            <w:noProof/>
          </w:rPr>
          <w:t>15.2</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Complete dipole</w:t>
        </w:r>
        <w:r w:rsidR="0080518D">
          <w:rPr>
            <w:noProof/>
            <w:webHidden/>
          </w:rPr>
          <w:tab/>
        </w:r>
        <w:r>
          <w:rPr>
            <w:noProof/>
            <w:webHidden/>
          </w:rPr>
          <w:fldChar w:fldCharType="begin"/>
        </w:r>
        <w:r w:rsidR="0080518D">
          <w:rPr>
            <w:noProof/>
            <w:webHidden/>
          </w:rPr>
          <w:instrText xml:space="preserve"> PAGEREF _Toc350960942 \h </w:instrText>
        </w:r>
        <w:r>
          <w:rPr>
            <w:noProof/>
            <w:webHidden/>
          </w:rPr>
        </w:r>
        <w:r>
          <w:rPr>
            <w:noProof/>
            <w:webHidden/>
          </w:rPr>
          <w:fldChar w:fldCharType="separate"/>
        </w:r>
        <w:r w:rsidR="00912426">
          <w:rPr>
            <w:noProof/>
            <w:webHidden/>
          </w:rPr>
          <w:t>166</w:t>
        </w:r>
        <w:r>
          <w:rPr>
            <w:noProof/>
            <w:webHidden/>
          </w:rPr>
          <w:fldChar w:fldCharType="end"/>
        </w:r>
      </w:hyperlink>
    </w:p>
    <w:p w:rsidR="0080518D" w:rsidRDefault="00E92170">
      <w:pPr>
        <w:pStyle w:val="TOC1"/>
        <w:tabs>
          <w:tab w:val="left" w:pos="660"/>
          <w:tab w:val="right" w:leader="dot" w:pos="9054"/>
        </w:tabs>
        <w:rPr>
          <w:rFonts w:asciiTheme="minorHAnsi" w:eastAsiaTheme="minorEastAsia" w:hAnsiTheme="minorHAnsi" w:cstheme="minorBidi"/>
          <w:noProof/>
          <w:sz w:val="22"/>
          <w:szCs w:val="22"/>
          <w:lang w:val="it-IT" w:eastAsia="it-IT"/>
        </w:rPr>
      </w:pPr>
      <w:hyperlink w:anchor="_Toc350960943" w:history="1">
        <w:r w:rsidR="0080518D" w:rsidRPr="00CC6349">
          <w:rPr>
            <w:rStyle w:val="Hyperlink"/>
            <w:noProof/>
          </w:rPr>
          <w:t>16.</w:t>
        </w:r>
        <w:r w:rsidR="0080518D">
          <w:rPr>
            <w:rFonts w:asciiTheme="minorHAnsi" w:eastAsiaTheme="minorEastAsia" w:hAnsiTheme="minorHAnsi" w:cstheme="minorBidi"/>
            <w:noProof/>
            <w:sz w:val="22"/>
            <w:szCs w:val="22"/>
            <w:lang w:val="it-IT" w:eastAsia="it-IT"/>
          </w:rPr>
          <w:tab/>
        </w:r>
        <w:r w:rsidR="0080518D" w:rsidRPr="00CC6349">
          <w:rPr>
            <w:rStyle w:val="Hyperlink"/>
            <w:noProof/>
          </w:rPr>
          <w:t>References</w:t>
        </w:r>
        <w:r w:rsidR="0080518D">
          <w:rPr>
            <w:noProof/>
            <w:webHidden/>
          </w:rPr>
          <w:tab/>
        </w:r>
        <w:r>
          <w:rPr>
            <w:noProof/>
            <w:webHidden/>
          </w:rPr>
          <w:fldChar w:fldCharType="begin"/>
        </w:r>
        <w:r w:rsidR="0080518D">
          <w:rPr>
            <w:noProof/>
            <w:webHidden/>
          </w:rPr>
          <w:instrText xml:space="preserve"> PAGEREF _Toc350960943 \h </w:instrText>
        </w:r>
        <w:r>
          <w:rPr>
            <w:noProof/>
            <w:webHidden/>
          </w:rPr>
        </w:r>
        <w:r>
          <w:rPr>
            <w:noProof/>
            <w:webHidden/>
          </w:rPr>
          <w:fldChar w:fldCharType="separate"/>
        </w:r>
        <w:r w:rsidR="00912426">
          <w:rPr>
            <w:noProof/>
            <w:webHidden/>
          </w:rPr>
          <w:t>168</w:t>
        </w:r>
        <w:r>
          <w:rPr>
            <w:noProof/>
            <w:webHidden/>
          </w:rPr>
          <w:fldChar w:fldCharType="end"/>
        </w:r>
      </w:hyperlink>
    </w:p>
    <w:p w:rsidR="000F1AC6" w:rsidRPr="001A14C2" w:rsidRDefault="00E92170" w:rsidP="001A14C2">
      <w:r>
        <w:fldChar w:fldCharType="end"/>
      </w:r>
      <w:r w:rsidR="005152A9">
        <w:br w:type="page"/>
      </w:r>
      <w:r w:rsidR="00662F7D">
        <w:rPr>
          <w:b/>
          <w:sz w:val="28"/>
          <w:szCs w:val="28"/>
        </w:rPr>
        <w:lastRenderedPageBreak/>
        <w:t>Index</w:t>
      </w:r>
      <w:r w:rsidR="000F1AC6" w:rsidRPr="000F1AC6">
        <w:rPr>
          <w:b/>
          <w:sz w:val="28"/>
          <w:szCs w:val="28"/>
        </w:rPr>
        <w:t xml:space="preserve"> of </w:t>
      </w:r>
      <w:r w:rsidR="007809FA">
        <w:rPr>
          <w:b/>
          <w:sz w:val="28"/>
          <w:szCs w:val="28"/>
        </w:rPr>
        <w:t>F</w:t>
      </w:r>
      <w:r w:rsidR="000F1AC6" w:rsidRPr="000F1AC6">
        <w:rPr>
          <w:b/>
          <w:sz w:val="28"/>
          <w:szCs w:val="28"/>
        </w:rPr>
        <w:t>igures</w:t>
      </w:r>
    </w:p>
    <w:p w:rsidR="00306C92" w:rsidRDefault="00306C92" w:rsidP="000F1AC6">
      <w:pPr>
        <w:pStyle w:val="TableofFigures"/>
        <w:tabs>
          <w:tab w:val="right" w:leader="dot" w:pos="9054"/>
        </w:tabs>
      </w:pPr>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r>
        <w:fldChar w:fldCharType="begin"/>
      </w:r>
      <w:r w:rsidR="00517202">
        <w:instrText xml:space="preserve"> TOC \h \z \c "FIG." </w:instrText>
      </w:r>
      <w:r>
        <w:fldChar w:fldCharType="separate"/>
      </w:r>
      <w:hyperlink r:id="rId8" w:anchor="_Toc350961171" w:history="1">
        <w:r w:rsidR="00F53921" w:rsidRPr="00AC36EE">
          <w:rPr>
            <w:rStyle w:val="Hyperlink"/>
            <w:noProof/>
          </w:rPr>
          <w:t>FIG.1: Actual GSI laboratories and the new facility FAIR with the two large synchrotrons. (GSI courtesy).</w:t>
        </w:r>
        <w:r w:rsidR="00F53921">
          <w:rPr>
            <w:noProof/>
            <w:webHidden/>
          </w:rPr>
          <w:tab/>
        </w:r>
        <w:r>
          <w:rPr>
            <w:noProof/>
            <w:webHidden/>
          </w:rPr>
          <w:fldChar w:fldCharType="begin"/>
        </w:r>
        <w:r w:rsidR="00F53921">
          <w:rPr>
            <w:noProof/>
            <w:webHidden/>
          </w:rPr>
          <w:instrText xml:space="preserve"> PAGEREF _Toc350961171 \h </w:instrText>
        </w:r>
        <w:r>
          <w:rPr>
            <w:noProof/>
            <w:webHidden/>
          </w:rPr>
        </w:r>
        <w:r>
          <w:rPr>
            <w:noProof/>
            <w:webHidden/>
          </w:rPr>
          <w:fldChar w:fldCharType="separate"/>
        </w:r>
        <w:r w:rsidR="00912426">
          <w:rPr>
            <w:noProof/>
            <w:webHidden/>
          </w:rPr>
          <w:t>13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 w:anchor="_Toc350961172" w:history="1">
        <w:r w:rsidR="00F53921" w:rsidRPr="00AC36EE">
          <w:rPr>
            <w:rStyle w:val="Hyperlink"/>
            <w:noProof/>
          </w:rPr>
          <w:t>FIG.2: The squared tunnel hosting the two synchrotrons (SIS 300 is located above SIS100). (Courtesy of GSI).</w:t>
        </w:r>
        <w:r w:rsidR="00F53921">
          <w:rPr>
            <w:noProof/>
            <w:webHidden/>
          </w:rPr>
          <w:tab/>
        </w:r>
        <w:r>
          <w:rPr>
            <w:noProof/>
            <w:webHidden/>
          </w:rPr>
          <w:fldChar w:fldCharType="begin"/>
        </w:r>
        <w:r w:rsidR="00F53921">
          <w:rPr>
            <w:noProof/>
            <w:webHidden/>
          </w:rPr>
          <w:instrText xml:space="preserve"> PAGEREF _Toc350961172 \h </w:instrText>
        </w:r>
        <w:r>
          <w:rPr>
            <w:noProof/>
            <w:webHidden/>
          </w:rPr>
        </w:r>
        <w:r>
          <w:rPr>
            <w:noProof/>
            <w:webHidden/>
          </w:rPr>
          <w:fldChar w:fldCharType="separate"/>
        </w:r>
        <w:r w:rsidR="00912426">
          <w:rPr>
            <w:noProof/>
            <w:webHidden/>
          </w:rPr>
          <w:t>14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 w:anchor="_Toc350961173" w:history="1">
        <w:r w:rsidR="00F53921" w:rsidRPr="00AC36EE">
          <w:rPr>
            <w:rStyle w:val="Hyperlink"/>
            <w:noProof/>
          </w:rPr>
          <w:t>FIG.3: Cross section of the cold mass. One can see the 5 blocks winding, the collars around the winding, the iron yoke lamination and the external stainless steel shell. The two halves of the iron are clamped together using Al alloy clamps.</w:t>
        </w:r>
        <w:r w:rsidR="00F53921">
          <w:rPr>
            <w:noProof/>
            <w:webHidden/>
          </w:rPr>
          <w:tab/>
        </w:r>
        <w:r>
          <w:rPr>
            <w:noProof/>
            <w:webHidden/>
          </w:rPr>
          <w:fldChar w:fldCharType="begin"/>
        </w:r>
        <w:r w:rsidR="00F53921">
          <w:rPr>
            <w:noProof/>
            <w:webHidden/>
          </w:rPr>
          <w:instrText xml:space="preserve"> PAGEREF _Toc350961173 \h </w:instrText>
        </w:r>
        <w:r>
          <w:rPr>
            <w:noProof/>
            <w:webHidden/>
          </w:rPr>
        </w:r>
        <w:r>
          <w:rPr>
            <w:noProof/>
            <w:webHidden/>
          </w:rPr>
          <w:fldChar w:fldCharType="separate"/>
        </w:r>
        <w:r w:rsidR="00912426">
          <w:rPr>
            <w:noProof/>
            <w:webHidden/>
          </w:rPr>
          <w:t>18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 w:anchor="_Toc350961174" w:history="1">
        <w:r w:rsidR="00F53921" w:rsidRPr="00AC36EE">
          <w:rPr>
            <w:rStyle w:val="Hyperlink"/>
            <w:noProof/>
          </w:rPr>
          <w:t>FIG.4: Details of the winding structure with the 5 blocks, the edge spacers and the ground insulation. The coil is also protected by two 0.2 mm thick stainless steel sheaths, which shall prevent the collars to damage the ground insulation.</w:t>
        </w:r>
        <w:r w:rsidR="00F53921">
          <w:rPr>
            <w:noProof/>
            <w:webHidden/>
          </w:rPr>
          <w:tab/>
        </w:r>
        <w:r>
          <w:rPr>
            <w:noProof/>
            <w:webHidden/>
          </w:rPr>
          <w:fldChar w:fldCharType="begin"/>
        </w:r>
        <w:r w:rsidR="00F53921">
          <w:rPr>
            <w:noProof/>
            <w:webHidden/>
          </w:rPr>
          <w:instrText xml:space="preserve"> PAGEREF _Toc350961174 \h </w:instrText>
        </w:r>
        <w:r>
          <w:rPr>
            <w:noProof/>
            <w:webHidden/>
          </w:rPr>
        </w:r>
        <w:r>
          <w:rPr>
            <w:noProof/>
            <w:webHidden/>
          </w:rPr>
          <w:fldChar w:fldCharType="separate"/>
        </w:r>
        <w:r w:rsidR="00912426">
          <w:rPr>
            <w:noProof/>
            <w:webHidden/>
          </w:rPr>
          <w:t>18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 w:anchor="_Toc350961175" w:history="1">
        <w:r w:rsidR="00F53921" w:rsidRPr="00AC36EE">
          <w:rPr>
            <w:rStyle w:val="Hyperlink"/>
            <w:noProof/>
          </w:rPr>
          <w:t>FIG.5: Sketch of the iron yoke assembly options: horizontal split (on the left) and vertical split (on the right).</w:t>
        </w:r>
        <w:r w:rsidR="00F53921">
          <w:rPr>
            <w:noProof/>
            <w:webHidden/>
          </w:rPr>
          <w:tab/>
        </w:r>
        <w:r>
          <w:rPr>
            <w:noProof/>
            <w:webHidden/>
          </w:rPr>
          <w:fldChar w:fldCharType="begin"/>
        </w:r>
        <w:r w:rsidR="00F53921">
          <w:rPr>
            <w:noProof/>
            <w:webHidden/>
          </w:rPr>
          <w:instrText xml:space="preserve"> PAGEREF _Toc350961175 \h </w:instrText>
        </w:r>
        <w:r>
          <w:rPr>
            <w:noProof/>
            <w:webHidden/>
          </w:rPr>
        </w:r>
        <w:r>
          <w:rPr>
            <w:noProof/>
            <w:webHidden/>
          </w:rPr>
          <w:fldChar w:fldCharType="separate"/>
        </w:r>
        <w:r w:rsidR="00912426">
          <w:rPr>
            <w:noProof/>
            <w:webHidden/>
          </w:rPr>
          <w:t>19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 w:anchor="_Toc350961176" w:history="1">
        <w:r w:rsidR="00F53921" w:rsidRPr="00AC36EE">
          <w:rPr>
            <w:rStyle w:val="Hyperlink"/>
            <w:noProof/>
          </w:rPr>
          <w:t>FIG.6: The 36 strand Rutherford cable. In between the strands one can see the thin stainless steel core used for depressing the inter-strand coupling currents.</w:t>
        </w:r>
        <w:r w:rsidR="00F53921">
          <w:rPr>
            <w:noProof/>
            <w:webHidden/>
          </w:rPr>
          <w:tab/>
        </w:r>
        <w:r>
          <w:rPr>
            <w:noProof/>
            <w:webHidden/>
          </w:rPr>
          <w:fldChar w:fldCharType="begin"/>
        </w:r>
        <w:r w:rsidR="00F53921">
          <w:rPr>
            <w:noProof/>
            <w:webHidden/>
          </w:rPr>
          <w:instrText xml:space="preserve"> PAGEREF _Toc350961176 \h </w:instrText>
        </w:r>
        <w:r>
          <w:rPr>
            <w:noProof/>
            <w:webHidden/>
          </w:rPr>
        </w:r>
        <w:r>
          <w:rPr>
            <w:noProof/>
            <w:webHidden/>
          </w:rPr>
          <w:fldChar w:fldCharType="separate"/>
        </w:r>
        <w:r w:rsidR="00912426">
          <w:rPr>
            <w:noProof/>
            <w:webHidden/>
          </w:rPr>
          <w:t>20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4" w:anchor="_Toc350961177" w:history="1">
        <w:r w:rsidR="00F53921" w:rsidRPr="00AC36EE">
          <w:rPr>
            <w:rStyle w:val="Hyperlink"/>
            <w:noProof/>
          </w:rPr>
          <w:t>FIG.7: Detail of the coil end design. Coil ground insulation and collar structure are also shown.</w:t>
        </w:r>
        <w:r w:rsidR="00F53921">
          <w:rPr>
            <w:noProof/>
            <w:webHidden/>
          </w:rPr>
          <w:tab/>
        </w:r>
        <w:r>
          <w:rPr>
            <w:noProof/>
            <w:webHidden/>
          </w:rPr>
          <w:fldChar w:fldCharType="begin"/>
        </w:r>
        <w:r w:rsidR="00F53921">
          <w:rPr>
            <w:noProof/>
            <w:webHidden/>
          </w:rPr>
          <w:instrText xml:space="preserve"> PAGEREF _Toc350961177 \h </w:instrText>
        </w:r>
        <w:r>
          <w:rPr>
            <w:noProof/>
            <w:webHidden/>
          </w:rPr>
        </w:r>
        <w:r>
          <w:rPr>
            <w:noProof/>
            <w:webHidden/>
          </w:rPr>
          <w:fldChar w:fldCharType="separate"/>
        </w:r>
        <w:r w:rsidR="00912426">
          <w:rPr>
            <w:noProof/>
            <w:webHidden/>
          </w:rPr>
          <w:t>23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5" w:anchor="_Toc350961178" w:history="1">
        <w:r w:rsidR="00F53921" w:rsidRPr="00AC36EE">
          <w:rPr>
            <w:rStyle w:val="Hyperlink"/>
            <w:noProof/>
          </w:rPr>
          <w:t>FIG.8: The cold mass.</w:t>
        </w:r>
        <w:r w:rsidR="00F53921">
          <w:rPr>
            <w:noProof/>
            <w:webHidden/>
          </w:rPr>
          <w:tab/>
        </w:r>
        <w:r>
          <w:rPr>
            <w:noProof/>
            <w:webHidden/>
          </w:rPr>
          <w:fldChar w:fldCharType="begin"/>
        </w:r>
        <w:r w:rsidR="00F53921">
          <w:rPr>
            <w:noProof/>
            <w:webHidden/>
          </w:rPr>
          <w:instrText xml:space="preserve"> PAGEREF _Toc350961178 \h </w:instrText>
        </w:r>
        <w:r>
          <w:rPr>
            <w:noProof/>
            <w:webHidden/>
          </w:rPr>
        </w:r>
        <w:r>
          <w:rPr>
            <w:noProof/>
            <w:webHidden/>
          </w:rPr>
          <w:fldChar w:fldCharType="separate"/>
        </w:r>
        <w:r w:rsidR="00912426">
          <w:rPr>
            <w:noProof/>
            <w:webHidden/>
          </w:rPr>
          <w:t>24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6" w:anchor="_Toc350961179" w:history="1">
        <w:r w:rsidR="00F53921" w:rsidRPr="00AC36EE">
          <w:rPr>
            <w:rStyle w:val="Hyperlink"/>
            <w:noProof/>
          </w:rPr>
          <w:t>FIG.9: An example of wire cross section design.</w:t>
        </w:r>
        <w:r w:rsidR="00F53921">
          <w:rPr>
            <w:noProof/>
            <w:webHidden/>
          </w:rPr>
          <w:tab/>
        </w:r>
        <w:r>
          <w:rPr>
            <w:noProof/>
            <w:webHidden/>
          </w:rPr>
          <w:fldChar w:fldCharType="begin"/>
        </w:r>
        <w:r w:rsidR="00F53921">
          <w:rPr>
            <w:noProof/>
            <w:webHidden/>
          </w:rPr>
          <w:instrText xml:space="preserve"> PAGEREF _Toc350961179 \h </w:instrText>
        </w:r>
        <w:r>
          <w:rPr>
            <w:noProof/>
            <w:webHidden/>
          </w:rPr>
        </w:r>
        <w:r>
          <w:rPr>
            <w:noProof/>
            <w:webHidden/>
          </w:rPr>
          <w:fldChar w:fldCharType="separate"/>
        </w:r>
        <w:r w:rsidR="00912426">
          <w:rPr>
            <w:noProof/>
            <w:webHidden/>
          </w:rPr>
          <w:t>28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7" w:anchor="_Toc350961180" w:history="1">
        <w:r w:rsidR="00F53921" w:rsidRPr="00AC36EE">
          <w:rPr>
            <w:rStyle w:val="Hyperlink"/>
            <w:noProof/>
          </w:rPr>
          <w:t>FIG.10: The coupling currents flowing in the matrix, of the wire shown in Fig.9.. The wire is subjected to an external changing field, directed in the figure’s plan, along the horizontal direction. The current loops are closed through the filaments. White arrows show the current magnitude and direction, and the color gives the potential φ.</w:t>
        </w:r>
        <w:r w:rsidR="00F53921">
          <w:rPr>
            <w:noProof/>
            <w:webHidden/>
          </w:rPr>
          <w:tab/>
        </w:r>
        <w:r>
          <w:rPr>
            <w:noProof/>
            <w:webHidden/>
          </w:rPr>
          <w:fldChar w:fldCharType="begin"/>
        </w:r>
        <w:r w:rsidR="00F53921">
          <w:rPr>
            <w:noProof/>
            <w:webHidden/>
          </w:rPr>
          <w:instrText xml:space="preserve"> PAGEREF _Toc350961180 \h </w:instrText>
        </w:r>
        <w:r>
          <w:rPr>
            <w:noProof/>
            <w:webHidden/>
          </w:rPr>
        </w:r>
        <w:r>
          <w:rPr>
            <w:noProof/>
            <w:webHidden/>
          </w:rPr>
          <w:fldChar w:fldCharType="separate"/>
        </w:r>
        <w:r w:rsidR="00912426">
          <w:rPr>
            <w:noProof/>
            <w:webHidden/>
          </w:rPr>
          <w:t>28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8" w:anchor="_Toc350961181" w:history="1">
        <w:r w:rsidR="00F53921" w:rsidRPr="00AC36EE">
          <w:rPr>
            <w:rStyle w:val="Hyperlink"/>
            <w:noProof/>
          </w:rPr>
          <w:t>FIG.11: A SEM image of the cross section of the prototype wire, composed of seven elements of the Luvata OK3900 wire, shown in the inset. Scale refers to the main figure, not to the inset.</w:t>
        </w:r>
        <w:r w:rsidR="00F53921">
          <w:rPr>
            <w:noProof/>
            <w:webHidden/>
          </w:rPr>
          <w:tab/>
        </w:r>
        <w:r>
          <w:rPr>
            <w:noProof/>
            <w:webHidden/>
          </w:rPr>
          <w:fldChar w:fldCharType="begin"/>
        </w:r>
        <w:r w:rsidR="00F53921">
          <w:rPr>
            <w:noProof/>
            <w:webHidden/>
          </w:rPr>
          <w:instrText xml:space="preserve"> PAGEREF _Toc350961181 \h </w:instrText>
        </w:r>
        <w:r>
          <w:rPr>
            <w:noProof/>
            <w:webHidden/>
          </w:rPr>
        </w:r>
        <w:r>
          <w:rPr>
            <w:noProof/>
            <w:webHidden/>
          </w:rPr>
          <w:fldChar w:fldCharType="separate"/>
        </w:r>
        <w:r w:rsidR="00912426">
          <w:rPr>
            <w:noProof/>
            <w:webHidden/>
          </w:rPr>
          <w:t>30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9" w:anchor="_Toc350961182" w:history="1">
        <w:r w:rsidR="00F53921" w:rsidRPr="00AC36EE">
          <w:rPr>
            <w:rStyle w:val="Hyperlink"/>
            <w:noProof/>
          </w:rPr>
          <w:t>FIG.12: Detail of the filament array pattern. The scale length on the lower left corner is 9 μm wide.</w:t>
        </w:r>
        <w:r w:rsidR="00F53921">
          <w:rPr>
            <w:noProof/>
            <w:webHidden/>
          </w:rPr>
          <w:tab/>
        </w:r>
        <w:r>
          <w:rPr>
            <w:noProof/>
            <w:webHidden/>
          </w:rPr>
          <w:fldChar w:fldCharType="begin"/>
        </w:r>
        <w:r w:rsidR="00F53921">
          <w:rPr>
            <w:noProof/>
            <w:webHidden/>
          </w:rPr>
          <w:instrText xml:space="preserve"> PAGEREF _Toc350961182 \h </w:instrText>
        </w:r>
        <w:r>
          <w:rPr>
            <w:noProof/>
            <w:webHidden/>
          </w:rPr>
        </w:r>
        <w:r>
          <w:rPr>
            <w:noProof/>
            <w:webHidden/>
          </w:rPr>
          <w:fldChar w:fldCharType="separate"/>
        </w:r>
        <w:r w:rsidR="00912426">
          <w:rPr>
            <w:noProof/>
            <w:webHidden/>
          </w:rPr>
          <w:t>30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0" w:anchor="_Toc350961183" w:history="1">
        <w:r w:rsidR="00F53921" w:rsidRPr="00AC36EE">
          <w:rPr>
            <w:rStyle w:val="Hyperlink"/>
            <w:noProof/>
          </w:rPr>
          <w:t xml:space="preserve">FIG.13: Critical current density </w:t>
        </w:r>
        <w:r w:rsidR="00F53921" w:rsidRPr="00AC36EE">
          <w:rPr>
            <w:rStyle w:val="Hyperlink"/>
            <w:i/>
            <w:noProof/>
          </w:rPr>
          <w:t>J</w:t>
        </w:r>
        <w:r w:rsidR="00F53921" w:rsidRPr="00AC36EE">
          <w:rPr>
            <w:rStyle w:val="Hyperlink"/>
            <w:i/>
            <w:noProof/>
            <w:vertAlign w:val="subscript"/>
          </w:rPr>
          <w:t>c</w:t>
        </w:r>
        <w:r w:rsidR="00F53921" w:rsidRPr="00AC36EE">
          <w:rPr>
            <w:rStyle w:val="Hyperlink"/>
            <w:noProof/>
          </w:rPr>
          <w:t xml:space="preserve"> as a function of </w:t>
        </w:r>
        <w:r w:rsidR="00F53921" w:rsidRPr="00AC36EE">
          <w:rPr>
            <w:rStyle w:val="Hyperlink"/>
            <w:i/>
            <w:noProof/>
          </w:rPr>
          <w:t>B</w:t>
        </w:r>
        <w:r w:rsidR="00F53921" w:rsidRPr="00AC36EE">
          <w:rPr>
            <w:rStyle w:val="Hyperlink"/>
            <w:noProof/>
          </w:rPr>
          <w:t>, at 4.22 K for different twist pitch lengths, shown in the caption.</w:t>
        </w:r>
        <w:r w:rsidR="00F53921">
          <w:rPr>
            <w:noProof/>
            <w:webHidden/>
          </w:rPr>
          <w:tab/>
        </w:r>
        <w:r>
          <w:rPr>
            <w:noProof/>
            <w:webHidden/>
          </w:rPr>
          <w:fldChar w:fldCharType="begin"/>
        </w:r>
        <w:r w:rsidR="00F53921">
          <w:rPr>
            <w:noProof/>
            <w:webHidden/>
          </w:rPr>
          <w:instrText xml:space="preserve"> PAGEREF _Toc350961183 \h </w:instrText>
        </w:r>
        <w:r>
          <w:rPr>
            <w:noProof/>
            <w:webHidden/>
          </w:rPr>
        </w:r>
        <w:r>
          <w:rPr>
            <w:noProof/>
            <w:webHidden/>
          </w:rPr>
          <w:fldChar w:fldCharType="separate"/>
        </w:r>
        <w:r w:rsidR="00912426">
          <w:rPr>
            <w:noProof/>
            <w:webHidden/>
          </w:rPr>
          <w:t>31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1" w:anchor="_Toc350961184" w:history="1">
        <w:r w:rsidR="00F53921" w:rsidRPr="00AC36EE">
          <w:rPr>
            <w:rStyle w:val="Hyperlink"/>
            <w:noProof/>
          </w:rPr>
          <w:t xml:space="preserve">FIG.14: Transition n-index as a function of </w:t>
        </w:r>
        <w:r w:rsidR="00F53921" w:rsidRPr="00AC36EE">
          <w:rPr>
            <w:rStyle w:val="Hyperlink"/>
            <w:i/>
            <w:noProof/>
          </w:rPr>
          <w:t>B</w:t>
        </w:r>
        <w:r w:rsidR="00F53921" w:rsidRPr="00AC36EE">
          <w:rPr>
            <w:rStyle w:val="Hyperlink"/>
            <w:noProof/>
          </w:rPr>
          <w:t xml:space="preserve"> for different twist pitch lengths, shown in the caption.</w:t>
        </w:r>
        <w:r w:rsidR="00F53921">
          <w:rPr>
            <w:noProof/>
            <w:webHidden/>
          </w:rPr>
          <w:tab/>
        </w:r>
        <w:r>
          <w:rPr>
            <w:noProof/>
            <w:webHidden/>
          </w:rPr>
          <w:fldChar w:fldCharType="begin"/>
        </w:r>
        <w:r w:rsidR="00F53921">
          <w:rPr>
            <w:noProof/>
            <w:webHidden/>
          </w:rPr>
          <w:instrText xml:space="preserve"> PAGEREF _Toc350961184 \h </w:instrText>
        </w:r>
        <w:r>
          <w:rPr>
            <w:noProof/>
            <w:webHidden/>
          </w:rPr>
        </w:r>
        <w:r>
          <w:rPr>
            <w:noProof/>
            <w:webHidden/>
          </w:rPr>
          <w:fldChar w:fldCharType="separate"/>
        </w:r>
        <w:r w:rsidR="00912426">
          <w:rPr>
            <w:noProof/>
            <w:webHidden/>
          </w:rPr>
          <w:t>31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2" w:anchor="_Toc350961185" w:history="1">
        <w:r w:rsidR="00F53921" w:rsidRPr="00AC36EE">
          <w:rPr>
            <w:rStyle w:val="Hyperlink"/>
            <w:noProof/>
          </w:rPr>
          <w:t>FIG.15: GSI-001 insulation scheme (left), and modified version adopted for this design (right).</w:t>
        </w:r>
        <w:r w:rsidR="00F53921">
          <w:rPr>
            <w:noProof/>
            <w:webHidden/>
          </w:rPr>
          <w:tab/>
        </w:r>
        <w:r>
          <w:rPr>
            <w:noProof/>
            <w:webHidden/>
          </w:rPr>
          <w:fldChar w:fldCharType="begin"/>
        </w:r>
        <w:r w:rsidR="00F53921">
          <w:rPr>
            <w:noProof/>
            <w:webHidden/>
          </w:rPr>
          <w:instrText xml:space="preserve"> PAGEREF _Toc350961185 \h </w:instrText>
        </w:r>
        <w:r>
          <w:rPr>
            <w:noProof/>
            <w:webHidden/>
          </w:rPr>
        </w:r>
        <w:r>
          <w:rPr>
            <w:noProof/>
            <w:webHidden/>
          </w:rPr>
          <w:fldChar w:fldCharType="separate"/>
        </w:r>
        <w:r w:rsidR="00912426">
          <w:rPr>
            <w:noProof/>
            <w:webHidden/>
          </w:rPr>
          <w:t>35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3" w:anchor="_Toc350961186" w:history="1">
        <w:r w:rsidR="00F53921" w:rsidRPr="00AC36EE">
          <w:rPr>
            <w:rStyle w:val="Hyperlink"/>
            <w:noProof/>
          </w:rPr>
          <w:t>FIG.16: Magnet load line vs. Rutherford cable 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r w:rsidR="00F53921">
          <w:rPr>
            <w:noProof/>
            <w:webHidden/>
          </w:rPr>
          <w:tab/>
        </w:r>
        <w:r>
          <w:rPr>
            <w:noProof/>
            <w:webHidden/>
          </w:rPr>
          <w:fldChar w:fldCharType="begin"/>
        </w:r>
        <w:r w:rsidR="00F53921">
          <w:rPr>
            <w:noProof/>
            <w:webHidden/>
          </w:rPr>
          <w:instrText xml:space="preserve"> PAGEREF _Toc350961186 \h </w:instrText>
        </w:r>
        <w:r>
          <w:rPr>
            <w:noProof/>
            <w:webHidden/>
          </w:rPr>
        </w:r>
        <w:r>
          <w:rPr>
            <w:noProof/>
            <w:webHidden/>
          </w:rPr>
          <w:fldChar w:fldCharType="separate"/>
        </w:r>
        <w:r w:rsidR="00912426">
          <w:rPr>
            <w:noProof/>
            <w:webHidden/>
          </w:rPr>
          <w:t>36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4" w:anchor="_Toc350961187" w:history="1">
        <w:r w:rsidR="00F53921" w:rsidRPr="00AC36EE">
          <w:rPr>
            <w:rStyle w:val="Hyperlink"/>
            <w:noProof/>
          </w:rPr>
          <w:t>FIG.17: Critical current degradation as effect of the twist pitch length. The error bar represents the r.m.s. of the measurements performed at 3, 4, 5 and 6 T.</w:t>
        </w:r>
        <w:r w:rsidR="00F53921">
          <w:rPr>
            <w:noProof/>
            <w:webHidden/>
          </w:rPr>
          <w:tab/>
        </w:r>
        <w:r>
          <w:rPr>
            <w:noProof/>
            <w:webHidden/>
          </w:rPr>
          <w:fldChar w:fldCharType="begin"/>
        </w:r>
        <w:r w:rsidR="00F53921">
          <w:rPr>
            <w:noProof/>
            <w:webHidden/>
          </w:rPr>
          <w:instrText xml:space="preserve"> PAGEREF _Toc350961187 \h </w:instrText>
        </w:r>
        <w:r>
          <w:rPr>
            <w:noProof/>
            <w:webHidden/>
          </w:rPr>
        </w:r>
        <w:r>
          <w:rPr>
            <w:noProof/>
            <w:webHidden/>
          </w:rPr>
          <w:fldChar w:fldCharType="separate"/>
        </w:r>
        <w:r w:rsidR="00912426">
          <w:rPr>
            <w:noProof/>
            <w:webHidden/>
          </w:rPr>
          <w:t>37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5" w:anchor="_Toc350961188" w:history="1">
        <w:r w:rsidR="00F53921" w:rsidRPr="00AC36EE">
          <w:rPr>
            <w:rStyle w:val="Hyperlink"/>
            <w:noProof/>
          </w:rPr>
          <w:t>FIG.18: Critical current of the virgin and extracted strands as a function of the applied magnetic field</w:t>
        </w:r>
        <w:r w:rsidR="00F53921">
          <w:rPr>
            <w:noProof/>
            <w:webHidden/>
          </w:rPr>
          <w:tab/>
        </w:r>
        <w:r>
          <w:rPr>
            <w:noProof/>
            <w:webHidden/>
          </w:rPr>
          <w:fldChar w:fldCharType="begin"/>
        </w:r>
        <w:r w:rsidR="00F53921">
          <w:rPr>
            <w:noProof/>
            <w:webHidden/>
          </w:rPr>
          <w:instrText xml:space="preserve"> PAGEREF _Toc350961188 \h </w:instrText>
        </w:r>
        <w:r>
          <w:rPr>
            <w:noProof/>
            <w:webHidden/>
          </w:rPr>
        </w:r>
        <w:r>
          <w:rPr>
            <w:noProof/>
            <w:webHidden/>
          </w:rPr>
          <w:fldChar w:fldCharType="separate"/>
        </w:r>
        <w:r w:rsidR="00912426">
          <w:rPr>
            <w:noProof/>
            <w:webHidden/>
          </w:rPr>
          <w:t>38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6" w:anchor="_Toc350961189" w:history="1">
        <w:r w:rsidR="00F53921" w:rsidRPr="00AC36EE">
          <w:rPr>
            <w:rStyle w:val="Hyperlink"/>
            <w:noProof/>
          </w:rPr>
          <w:t>FIG. 19: Critical current of the extracted strands as a function of the n-index. The full and empty symbols refer to strands extracted from the end of the Rutherford cable and from an intermediate position, respectively</w:t>
        </w:r>
        <w:r w:rsidR="00F53921">
          <w:rPr>
            <w:noProof/>
            <w:webHidden/>
          </w:rPr>
          <w:tab/>
        </w:r>
        <w:r>
          <w:rPr>
            <w:noProof/>
            <w:webHidden/>
          </w:rPr>
          <w:fldChar w:fldCharType="begin"/>
        </w:r>
        <w:r w:rsidR="00F53921">
          <w:rPr>
            <w:noProof/>
            <w:webHidden/>
          </w:rPr>
          <w:instrText xml:space="preserve"> PAGEREF _Toc350961189 \h </w:instrText>
        </w:r>
        <w:r>
          <w:rPr>
            <w:noProof/>
            <w:webHidden/>
          </w:rPr>
        </w:r>
        <w:r>
          <w:rPr>
            <w:noProof/>
            <w:webHidden/>
          </w:rPr>
          <w:fldChar w:fldCharType="separate"/>
        </w:r>
        <w:r w:rsidR="00912426">
          <w:rPr>
            <w:noProof/>
            <w:webHidden/>
          </w:rPr>
          <w:t>39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7" w:anchor="_Toc350961190" w:history="1">
        <w:r w:rsidR="00F53921" w:rsidRPr="00AC36EE">
          <w:rPr>
            <w:rStyle w:val="Hyperlink"/>
            <w:noProof/>
          </w:rPr>
          <w:t xml:space="preserve">FIG. 20: Effective diameter </w:t>
        </w:r>
        <w:r w:rsidR="00F53921" w:rsidRPr="00AC36EE">
          <w:rPr>
            <w:rStyle w:val="Hyperlink"/>
            <w:i/>
            <w:noProof/>
          </w:rPr>
          <w:t>d</w:t>
        </w:r>
        <w:r w:rsidR="00F53921" w:rsidRPr="00AC36EE">
          <w:rPr>
            <w:rStyle w:val="Hyperlink"/>
            <w:i/>
            <w:noProof/>
            <w:vertAlign w:val="subscript"/>
          </w:rPr>
          <w:t>eff</w:t>
        </w:r>
        <w:r w:rsidR="00F53921" w:rsidRPr="00AC36EE">
          <w:rPr>
            <w:rStyle w:val="Hyperlink"/>
            <w:i/>
            <w:noProof/>
          </w:rPr>
          <w:t xml:space="preserve"> </w:t>
        </w:r>
        <w:r w:rsidR="00F53921" w:rsidRPr="00AC36EE">
          <w:rPr>
            <w:rStyle w:val="Hyperlink"/>
            <w:noProof/>
          </w:rPr>
          <w:t>as a function of the applied magnetic field</w:t>
        </w:r>
        <w:r w:rsidR="00F53921">
          <w:rPr>
            <w:noProof/>
            <w:webHidden/>
          </w:rPr>
          <w:tab/>
        </w:r>
        <w:r>
          <w:rPr>
            <w:noProof/>
            <w:webHidden/>
          </w:rPr>
          <w:fldChar w:fldCharType="begin"/>
        </w:r>
        <w:r w:rsidR="00F53921">
          <w:rPr>
            <w:noProof/>
            <w:webHidden/>
          </w:rPr>
          <w:instrText xml:space="preserve"> PAGEREF _Toc350961190 \h </w:instrText>
        </w:r>
        <w:r>
          <w:rPr>
            <w:noProof/>
            <w:webHidden/>
          </w:rPr>
        </w:r>
        <w:r>
          <w:rPr>
            <w:noProof/>
            <w:webHidden/>
          </w:rPr>
          <w:fldChar w:fldCharType="separate"/>
        </w:r>
        <w:r w:rsidR="00912426">
          <w:rPr>
            <w:noProof/>
            <w:webHidden/>
          </w:rPr>
          <w:t>40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8" w:anchor="_Toc350961191" w:history="1">
        <w:r w:rsidR="00F53921" w:rsidRPr="00AC36EE">
          <w:rPr>
            <w:rStyle w:val="Hyperlink"/>
            <w:noProof/>
          </w:rPr>
          <w:t>FIG. 21: Two close-ups of the wire cross-section, showing that the filament pattern is regular well within the filament bundle (left) and severely distorted close to the filament bundle boundary (right), where the longer size is about 6 μm. Non-distorted filament diameter is approximately 2.5 µm</w:t>
        </w:r>
        <w:r w:rsidR="00F53921">
          <w:rPr>
            <w:noProof/>
            <w:webHidden/>
          </w:rPr>
          <w:tab/>
        </w:r>
        <w:r>
          <w:rPr>
            <w:noProof/>
            <w:webHidden/>
          </w:rPr>
          <w:fldChar w:fldCharType="begin"/>
        </w:r>
        <w:r w:rsidR="00F53921">
          <w:rPr>
            <w:noProof/>
            <w:webHidden/>
          </w:rPr>
          <w:instrText xml:space="preserve"> PAGEREF _Toc350961191 \h </w:instrText>
        </w:r>
        <w:r>
          <w:rPr>
            <w:noProof/>
            <w:webHidden/>
          </w:rPr>
        </w:r>
        <w:r>
          <w:rPr>
            <w:noProof/>
            <w:webHidden/>
          </w:rPr>
          <w:fldChar w:fldCharType="separate"/>
        </w:r>
        <w:r w:rsidR="00912426">
          <w:rPr>
            <w:noProof/>
            <w:webHidden/>
          </w:rPr>
          <w:t>40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29" w:anchor="_Toc350961192" w:history="1">
        <w:r w:rsidR="00F53921" w:rsidRPr="00AC36EE">
          <w:rPr>
            <w:rStyle w:val="Hyperlink"/>
            <w:noProof/>
          </w:rPr>
          <w:t>FIG. 22: An enlargement (x 1000) of the non-distorted filaments, showing no evidence of longitudinal deformation. The scale on the lower left side is 60 µm long</w:t>
        </w:r>
        <w:r w:rsidR="00F53921">
          <w:rPr>
            <w:noProof/>
            <w:webHidden/>
          </w:rPr>
          <w:tab/>
        </w:r>
        <w:r>
          <w:rPr>
            <w:noProof/>
            <w:webHidden/>
          </w:rPr>
          <w:fldChar w:fldCharType="begin"/>
        </w:r>
        <w:r w:rsidR="00F53921">
          <w:rPr>
            <w:noProof/>
            <w:webHidden/>
          </w:rPr>
          <w:instrText xml:space="preserve"> PAGEREF _Toc350961192 \h </w:instrText>
        </w:r>
        <w:r>
          <w:rPr>
            <w:noProof/>
            <w:webHidden/>
          </w:rPr>
        </w:r>
        <w:r>
          <w:rPr>
            <w:noProof/>
            <w:webHidden/>
          </w:rPr>
          <w:fldChar w:fldCharType="separate"/>
        </w:r>
        <w:r w:rsidR="00912426">
          <w:rPr>
            <w:noProof/>
            <w:webHidden/>
          </w:rPr>
          <w:t>41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0" w:anchor="_Toc350961193" w:history="1">
        <w:r w:rsidR="00F53921" w:rsidRPr="00AC36EE">
          <w:rPr>
            <w:rStyle w:val="Hyperlink"/>
            <w:noProof/>
          </w:rPr>
          <w:t>FIG. 23: In-phase (V</w:t>
        </w:r>
        <w:r w:rsidR="00F53921" w:rsidRPr="00AC36EE">
          <w:rPr>
            <w:rStyle w:val="Hyperlink"/>
            <w:noProof/>
            <w:vertAlign w:val="subscript"/>
          </w:rPr>
          <w:t>fcc</w:t>
        </w:r>
        <w:r w:rsidR="00F53921" w:rsidRPr="00AC36EE">
          <w:rPr>
            <w:rStyle w:val="Hyperlink"/>
            <w:noProof/>
          </w:rPr>
          <w:t>) and out-of-phase (V</w:t>
        </w:r>
        <w:r w:rsidR="00F53921" w:rsidRPr="00AC36EE">
          <w:rPr>
            <w:rStyle w:val="Hyperlink"/>
            <w:noProof/>
            <w:vertAlign w:val="subscript"/>
          </w:rPr>
          <w:t>qcc</w:t>
        </w:r>
        <w:r w:rsidR="00F53921" w:rsidRPr="00AC36EE">
          <w:rPr>
            <w:rStyle w:val="Hyperlink"/>
            <w:noProof/>
          </w:rPr>
          <w:t>) components of the AC susceptibility measured on the 6.6 mm long twist pitch sample</w:t>
        </w:r>
        <w:r w:rsidR="00F53921">
          <w:rPr>
            <w:noProof/>
            <w:webHidden/>
          </w:rPr>
          <w:tab/>
        </w:r>
        <w:r>
          <w:rPr>
            <w:noProof/>
            <w:webHidden/>
          </w:rPr>
          <w:fldChar w:fldCharType="begin"/>
        </w:r>
        <w:r w:rsidR="00F53921">
          <w:rPr>
            <w:noProof/>
            <w:webHidden/>
          </w:rPr>
          <w:instrText xml:space="preserve"> PAGEREF _Toc350961193 \h </w:instrText>
        </w:r>
        <w:r>
          <w:rPr>
            <w:noProof/>
            <w:webHidden/>
          </w:rPr>
        </w:r>
        <w:r>
          <w:rPr>
            <w:noProof/>
            <w:webHidden/>
          </w:rPr>
          <w:fldChar w:fldCharType="separate"/>
        </w:r>
        <w:r w:rsidR="00912426">
          <w:rPr>
            <w:noProof/>
            <w:webHidden/>
          </w:rPr>
          <w:t>42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1" w:anchor="_Toc350961194" w:history="1">
        <w:r w:rsidR="00F53921" w:rsidRPr="00AC36EE">
          <w:rPr>
            <w:rStyle w:val="Hyperlink"/>
            <w:noProof/>
          </w:rPr>
          <w:t xml:space="preserve">FIG.24: Cross section of the coils with 4 blocks and 34 turns (19+9+4+2) </w:t>
        </w:r>
        <w:r w:rsidR="00F53921" w:rsidRPr="00AC36EE">
          <w:rPr>
            <w:rStyle w:val="Hyperlink"/>
            <w:i/>
            <w:noProof/>
          </w:rPr>
          <w:t>I</w:t>
        </w:r>
        <w:r w:rsidR="00F53921" w:rsidRPr="00AC36EE">
          <w:rPr>
            <w:rStyle w:val="Hyperlink"/>
            <w:noProof/>
          </w:rPr>
          <w:t xml:space="preserve">=8890 A, </w:t>
        </w:r>
        <w:r w:rsidR="00F53921" w:rsidRPr="00AC36EE">
          <w:rPr>
            <w:rStyle w:val="Hyperlink"/>
            <w:i/>
            <w:noProof/>
          </w:rPr>
          <w:t>B</w:t>
        </w:r>
        <w:r w:rsidR="00F53921" w:rsidRPr="00AC36EE">
          <w:rPr>
            <w:rStyle w:val="Hyperlink"/>
            <w:i/>
            <w:noProof/>
            <w:vertAlign w:val="subscript"/>
          </w:rPr>
          <w:t>peak</w:t>
        </w:r>
        <w:r w:rsidR="00F53921" w:rsidRPr="00AC36EE">
          <w:rPr>
            <w:rStyle w:val="Hyperlink"/>
            <w:noProof/>
          </w:rPr>
          <w:t>=4.966 T (</w:t>
        </w:r>
        <w:r w:rsidR="00F53921" w:rsidRPr="00AC36EE">
          <w:rPr>
            <w:rStyle w:val="Hyperlink"/>
            <w:rFonts w:ascii="Symbol" w:hAnsi="Symbol"/>
            <w:i/>
            <w:noProof/>
          </w:rPr>
          <w:t></w:t>
        </w:r>
        <w:r w:rsidR="00F53921" w:rsidRPr="00AC36EE">
          <w:rPr>
            <w:rStyle w:val="Hyperlink"/>
            <w:i/>
            <w:noProof/>
            <w:vertAlign w:val="subscript"/>
          </w:rPr>
          <w:t>r</w:t>
        </w:r>
        <w:r w:rsidR="00F53921" w:rsidRPr="00AC36EE">
          <w:rPr>
            <w:rStyle w:val="Hyperlink"/>
            <w:noProof/>
          </w:rPr>
          <w:t>=</w:t>
        </w:r>
        <w:r w:rsidR="00F53921" w:rsidRPr="00AC36EE">
          <w:rPr>
            <w:rStyle w:val="Hyperlink"/>
            <w:rFonts w:cs="Times"/>
            <w:noProof/>
          </w:rPr>
          <w:t>∞</w:t>
        </w:r>
        <w:r w:rsidR="00F53921" w:rsidRPr="00AC36EE">
          <w:rPr>
            <w:rStyle w:val="Hyperlink"/>
            <w:noProof/>
          </w:rPr>
          <w:t>).</w:t>
        </w:r>
        <w:r w:rsidR="00F53921">
          <w:rPr>
            <w:noProof/>
            <w:webHidden/>
          </w:rPr>
          <w:tab/>
        </w:r>
        <w:r>
          <w:rPr>
            <w:noProof/>
            <w:webHidden/>
          </w:rPr>
          <w:fldChar w:fldCharType="begin"/>
        </w:r>
        <w:r w:rsidR="00F53921">
          <w:rPr>
            <w:noProof/>
            <w:webHidden/>
          </w:rPr>
          <w:instrText xml:space="preserve"> PAGEREF _Toc350961194 \h </w:instrText>
        </w:r>
        <w:r>
          <w:rPr>
            <w:noProof/>
            <w:webHidden/>
          </w:rPr>
        </w:r>
        <w:r>
          <w:rPr>
            <w:noProof/>
            <w:webHidden/>
          </w:rPr>
          <w:fldChar w:fldCharType="separate"/>
        </w:r>
        <w:r w:rsidR="00912426">
          <w:rPr>
            <w:noProof/>
            <w:webHidden/>
          </w:rPr>
          <w:t>44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2" w:anchor="_Toc350961195" w:history="1">
        <w:r w:rsidR="00F53921" w:rsidRPr="00AC36EE">
          <w:rPr>
            <w:rStyle w:val="Hyperlink"/>
            <w:noProof/>
          </w:rPr>
          <w:t xml:space="preserve">FIG.25: Cross section of a quadrant of the magnet with the field map for the selected 5 blocks 34 conductors (17+9+4+2+2) </w:t>
        </w:r>
        <w:r w:rsidR="00F53921" w:rsidRPr="00AC36EE">
          <w:rPr>
            <w:rStyle w:val="Hyperlink"/>
            <w:i/>
            <w:noProof/>
          </w:rPr>
          <w:t>I</w:t>
        </w:r>
        <w:r w:rsidR="00F53921" w:rsidRPr="00AC36EE">
          <w:rPr>
            <w:rStyle w:val="Hyperlink"/>
            <w:noProof/>
          </w:rPr>
          <w:t xml:space="preserve">=8870 A, </w:t>
        </w:r>
        <w:r w:rsidR="00F53921" w:rsidRPr="00AC36EE">
          <w:rPr>
            <w:rStyle w:val="Hyperlink"/>
            <w:i/>
            <w:noProof/>
          </w:rPr>
          <w:t>B</w:t>
        </w:r>
        <w:r w:rsidR="00F53921" w:rsidRPr="00AC36EE">
          <w:rPr>
            <w:rStyle w:val="Hyperlink"/>
            <w:i/>
            <w:noProof/>
            <w:vertAlign w:val="subscript"/>
          </w:rPr>
          <w:t>peak</w:t>
        </w:r>
        <w:r w:rsidR="00F53921" w:rsidRPr="00AC36EE">
          <w:rPr>
            <w:rStyle w:val="Hyperlink"/>
            <w:noProof/>
          </w:rPr>
          <w:t xml:space="preserve"> =4.904 T (</w:t>
        </w:r>
        <w:r w:rsidR="00F53921" w:rsidRPr="00AC36EE">
          <w:rPr>
            <w:rStyle w:val="Hyperlink"/>
            <w:rFonts w:ascii="Symbol" w:hAnsi="Symbol"/>
            <w:i/>
            <w:noProof/>
          </w:rPr>
          <w:t></w:t>
        </w:r>
        <w:r w:rsidR="00F53921" w:rsidRPr="00AC36EE">
          <w:rPr>
            <w:rStyle w:val="Hyperlink"/>
            <w:i/>
            <w:noProof/>
            <w:vertAlign w:val="subscript"/>
          </w:rPr>
          <w:t>r</w:t>
        </w:r>
        <w:r w:rsidR="00F53921" w:rsidRPr="00AC36EE">
          <w:rPr>
            <w:rStyle w:val="Hyperlink"/>
            <w:noProof/>
          </w:rPr>
          <w:t>=</w:t>
        </w:r>
        <w:r w:rsidR="00F53921" w:rsidRPr="00AC36EE">
          <w:rPr>
            <w:rStyle w:val="Hyperlink"/>
            <w:rFonts w:cs="Times"/>
            <w:noProof/>
          </w:rPr>
          <w:t>∞</w:t>
        </w:r>
        <w:r w:rsidR="00F53921" w:rsidRPr="00AC36EE">
          <w:rPr>
            <w:rStyle w:val="Hyperlink"/>
            <w:noProof/>
          </w:rPr>
          <w:t>).</w:t>
        </w:r>
        <w:r w:rsidR="00F53921">
          <w:rPr>
            <w:noProof/>
            <w:webHidden/>
          </w:rPr>
          <w:tab/>
        </w:r>
        <w:r>
          <w:rPr>
            <w:noProof/>
            <w:webHidden/>
          </w:rPr>
          <w:fldChar w:fldCharType="begin"/>
        </w:r>
        <w:r w:rsidR="00F53921">
          <w:rPr>
            <w:noProof/>
            <w:webHidden/>
          </w:rPr>
          <w:instrText xml:space="preserve"> PAGEREF _Toc350961195 \h </w:instrText>
        </w:r>
        <w:r>
          <w:rPr>
            <w:noProof/>
            <w:webHidden/>
          </w:rPr>
        </w:r>
        <w:r>
          <w:rPr>
            <w:noProof/>
            <w:webHidden/>
          </w:rPr>
          <w:fldChar w:fldCharType="separate"/>
        </w:r>
        <w:r w:rsidR="00912426">
          <w:rPr>
            <w:noProof/>
            <w:webHidden/>
          </w:rPr>
          <w:t>44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3" w:anchor="_Toc350961196" w:history="1">
        <w:r w:rsidR="00F53921" w:rsidRPr="00AC36EE">
          <w:rPr>
            <w:rStyle w:val="Hyperlink"/>
            <w:noProof/>
          </w:rPr>
          <w:t>FIG.26: Magnetization curve used in the non-linear analysis (LASA-GE). Other magnetization curves are reported for comparison: the LHC iron measured at room temperature (LHC curve), and the default magnetization of Opera (OPERA curve).</w:t>
        </w:r>
        <w:r w:rsidR="00F53921">
          <w:rPr>
            <w:noProof/>
            <w:webHidden/>
          </w:rPr>
          <w:tab/>
        </w:r>
        <w:r>
          <w:rPr>
            <w:noProof/>
            <w:webHidden/>
          </w:rPr>
          <w:fldChar w:fldCharType="begin"/>
        </w:r>
        <w:r w:rsidR="00F53921">
          <w:rPr>
            <w:noProof/>
            <w:webHidden/>
          </w:rPr>
          <w:instrText xml:space="preserve"> PAGEREF _Toc350961196 \h </w:instrText>
        </w:r>
        <w:r>
          <w:rPr>
            <w:noProof/>
            <w:webHidden/>
          </w:rPr>
        </w:r>
        <w:r>
          <w:rPr>
            <w:noProof/>
            <w:webHidden/>
          </w:rPr>
          <w:fldChar w:fldCharType="separate"/>
        </w:r>
        <w:r w:rsidR="00912426">
          <w:rPr>
            <w:noProof/>
            <w:webHidden/>
          </w:rPr>
          <w:t>46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4" w:anchor="_Toc350961197" w:history="1">
        <w:r w:rsidR="00F53921" w:rsidRPr="00AC36EE">
          <w:rPr>
            <w:rStyle w:val="Hyperlink"/>
            <w:noProof/>
          </w:rPr>
          <w:t xml:space="preserve">FIG.27: The 2-D model of the magnet, with the magnetic flux lines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w:t>
        </w:r>
        <w:r w:rsidR="00F53921">
          <w:rPr>
            <w:noProof/>
            <w:webHidden/>
          </w:rPr>
          <w:tab/>
        </w:r>
        <w:r>
          <w:rPr>
            <w:noProof/>
            <w:webHidden/>
          </w:rPr>
          <w:fldChar w:fldCharType="begin"/>
        </w:r>
        <w:r w:rsidR="00F53921">
          <w:rPr>
            <w:noProof/>
            <w:webHidden/>
          </w:rPr>
          <w:instrText xml:space="preserve"> PAGEREF _Toc350961197 \h </w:instrText>
        </w:r>
        <w:r>
          <w:rPr>
            <w:noProof/>
            <w:webHidden/>
          </w:rPr>
        </w:r>
        <w:r>
          <w:rPr>
            <w:noProof/>
            <w:webHidden/>
          </w:rPr>
          <w:fldChar w:fldCharType="separate"/>
        </w:r>
        <w:r w:rsidR="00912426">
          <w:rPr>
            <w:noProof/>
            <w:webHidden/>
          </w:rPr>
          <w:t>47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5" w:anchor="_Toc350961198" w:history="1">
        <w:r w:rsidR="00F53921" w:rsidRPr="00AC36EE">
          <w:rPr>
            <w:rStyle w:val="Hyperlink"/>
            <w:noProof/>
          </w:rPr>
          <w:t>FIG.28: Sextupole and decapole component vs. central field due to the saturation of the iron yoke.</w:t>
        </w:r>
        <w:r w:rsidR="00F53921">
          <w:rPr>
            <w:noProof/>
            <w:webHidden/>
          </w:rPr>
          <w:tab/>
        </w:r>
        <w:r>
          <w:rPr>
            <w:noProof/>
            <w:webHidden/>
          </w:rPr>
          <w:fldChar w:fldCharType="begin"/>
        </w:r>
        <w:r w:rsidR="00F53921">
          <w:rPr>
            <w:noProof/>
            <w:webHidden/>
          </w:rPr>
          <w:instrText xml:space="preserve"> PAGEREF _Toc350961198 \h </w:instrText>
        </w:r>
        <w:r>
          <w:rPr>
            <w:noProof/>
            <w:webHidden/>
          </w:rPr>
        </w:r>
        <w:r>
          <w:rPr>
            <w:noProof/>
            <w:webHidden/>
          </w:rPr>
          <w:fldChar w:fldCharType="separate"/>
        </w:r>
        <w:r w:rsidR="00912426">
          <w:rPr>
            <w:noProof/>
            <w:webHidden/>
          </w:rPr>
          <w:t>48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6" w:anchor="_Toc350961199" w:history="1">
        <w:r w:rsidR="00F53921" w:rsidRPr="00AC36EE">
          <w:rPr>
            <w:rStyle w:val="Hyperlink"/>
            <w:noProof/>
          </w:rPr>
          <w:t xml:space="preserve">FIG.29: Effect of collar magnetization: </w:t>
        </w:r>
        <w:r w:rsidR="00F53921" w:rsidRPr="00AC36EE">
          <w:rPr>
            <w:rStyle w:val="Hyperlink"/>
            <w:rFonts w:ascii="Symbol" w:hAnsi="Symbol"/>
            <w:noProof/>
          </w:rPr>
          <w:t></w:t>
        </w:r>
        <w:r w:rsidR="00F53921" w:rsidRPr="00AC36EE">
          <w:rPr>
            <w:rStyle w:val="Hyperlink"/>
            <w:noProof/>
          </w:rPr>
          <w:t>b</w:t>
        </w:r>
        <w:r w:rsidR="00F53921" w:rsidRPr="00AC36EE">
          <w:rPr>
            <w:rStyle w:val="Hyperlink"/>
            <w:noProof/>
            <w:vertAlign w:val="subscript"/>
          </w:rPr>
          <w:t>3</w:t>
        </w:r>
        <w:r w:rsidR="00F53921" w:rsidRPr="00AC36EE">
          <w:rPr>
            <w:rStyle w:val="Hyperlink"/>
            <w:noProof/>
          </w:rPr>
          <w:t xml:space="preserve"> and </w:t>
        </w:r>
        <w:r w:rsidR="00F53921" w:rsidRPr="00AC36EE">
          <w:rPr>
            <w:rStyle w:val="Hyperlink"/>
            <w:rFonts w:ascii="Symbol" w:hAnsi="Symbol"/>
            <w:noProof/>
          </w:rPr>
          <w:t></w:t>
        </w:r>
        <w:r w:rsidR="00F53921" w:rsidRPr="00AC36EE">
          <w:rPr>
            <w:rStyle w:val="Hyperlink"/>
            <w:noProof/>
          </w:rPr>
          <w:t>b</w:t>
        </w:r>
        <w:r w:rsidR="00F53921" w:rsidRPr="00AC36EE">
          <w:rPr>
            <w:rStyle w:val="Hyperlink"/>
            <w:noProof/>
            <w:vertAlign w:val="subscript"/>
          </w:rPr>
          <w:t>5</w:t>
        </w:r>
        <w:r w:rsidR="00F53921" w:rsidRPr="00AC36EE">
          <w:rPr>
            <w:rStyle w:val="Hyperlink"/>
            <w:noProof/>
          </w:rPr>
          <w:t xml:space="preserve"> as function of collar relative permeability.</w:t>
        </w:r>
        <w:r w:rsidR="00F53921">
          <w:rPr>
            <w:noProof/>
            <w:webHidden/>
          </w:rPr>
          <w:tab/>
        </w:r>
        <w:r>
          <w:rPr>
            <w:noProof/>
            <w:webHidden/>
          </w:rPr>
          <w:fldChar w:fldCharType="begin"/>
        </w:r>
        <w:r w:rsidR="00F53921">
          <w:rPr>
            <w:noProof/>
            <w:webHidden/>
          </w:rPr>
          <w:instrText xml:space="preserve"> PAGEREF _Toc350961199 \h </w:instrText>
        </w:r>
        <w:r>
          <w:rPr>
            <w:noProof/>
            <w:webHidden/>
          </w:rPr>
        </w:r>
        <w:r>
          <w:rPr>
            <w:noProof/>
            <w:webHidden/>
          </w:rPr>
          <w:fldChar w:fldCharType="separate"/>
        </w:r>
        <w:r w:rsidR="00912426">
          <w:rPr>
            <w:noProof/>
            <w:webHidden/>
          </w:rPr>
          <w:t>49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7" w:anchor="_Toc350961200" w:history="1">
        <w:r w:rsidR="00F53921" w:rsidRPr="00AC36EE">
          <w:rPr>
            <w:rStyle w:val="Hyperlink"/>
            <w:noProof/>
          </w:rPr>
          <w:t>FIG.30: Ansys model for magnetic calculations; details of the shimming (top left in red) and of the joint between collar and iron yoke (bottom left) are shown.</w:t>
        </w:r>
        <w:r w:rsidR="00F53921">
          <w:rPr>
            <w:noProof/>
            <w:webHidden/>
          </w:rPr>
          <w:tab/>
        </w:r>
        <w:r>
          <w:rPr>
            <w:noProof/>
            <w:webHidden/>
          </w:rPr>
          <w:fldChar w:fldCharType="begin"/>
        </w:r>
        <w:r w:rsidR="00F53921">
          <w:rPr>
            <w:noProof/>
            <w:webHidden/>
          </w:rPr>
          <w:instrText xml:space="preserve"> PAGEREF _Toc350961200 \h </w:instrText>
        </w:r>
        <w:r>
          <w:rPr>
            <w:noProof/>
            <w:webHidden/>
          </w:rPr>
        </w:r>
        <w:r>
          <w:rPr>
            <w:noProof/>
            <w:webHidden/>
          </w:rPr>
          <w:fldChar w:fldCharType="separate"/>
        </w:r>
        <w:r w:rsidR="00912426">
          <w:rPr>
            <w:noProof/>
            <w:webHidden/>
          </w:rPr>
          <w:t>50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8" w:anchor="_Toc350961201" w:history="1">
        <w:r w:rsidR="00F53921" w:rsidRPr="00AC36EE">
          <w:rPr>
            <w:rStyle w:val="Hyperlink"/>
            <w:noProof/>
          </w:rPr>
          <w:t>FIG.31: Magnetization of bulk Cu-0.5%wt Mn alloy.</w:t>
        </w:r>
        <w:r w:rsidR="00F53921">
          <w:rPr>
            <w:noProof/>
            <w:webHidden/>
          </w:rPr>
          <w:tab/>
        </w:r>
        <w:r>
          <w:rPr>
            <w:noProof/>
            <w:webHidden/>
          </w:rPr>
          <w:fldChar w:fldCharType="begin"/>
        </w:r>
        <w:r w:rsidR="00F53921">
          <w:rPr>
            <w:noProof/>
            <w:webHidden/>
          </w:rPr>
          <w:instrText xml:space="preserve"> PAGEREF _Toc350961201 \h </w:instrText>
        </w:r>
        <w:r>
          <w:rPr>
            <w:noProof/>
            <w:webHidden/>
          </w:rPr>
        </w:r>
        <w:r>
          <w:rPr>
            <w:noProof/>
            <w:webHidden/>
          </w:rPr>
          <w:fldChar w:fldCharType="separate"/>
        </w:r>
        <w:r w:rsidR="00912426">
          <w:rPr>
            <w:noProof/>
            <w:webHidden/>
          </w:rPr>
          <w:t>51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39" w:anchor="_Toc350961202" w:history="1">
        <w:r w:rsidR="00F53921" w:rsidRPr="00AC36EE">
          <w:rPr>
            <w:rStyle w:val="Hyperlink"/>
            <w:noProof/>
          </w:rPr>
          <w:t>FIG.32: Variation of sextupole and decapole component vs. central field due to persistent currents.</w:t>
        </w:r>
        <w:r w:rsidR="00F53921">
          <w:rPr>
            <w:noProof/>
            <w:webHidden/>
          </w:rPr>
          <w:tab/>
        </w:r>
        <w:r>
          <w:rPr>
            <w:noProof/>
            <w:webHidden/>
          </w:rPr>
          <w:fldChar w:fldCharType="begin"/>
        </w:r>
        <w:r w:rsidR="00F53921">
          <w:rPr>
            <w:noProof/>
            <w:webHidden/>
          </w:rPr>
          <w:instrText xml:space="preserve"> PAGEREF _Toc350961202 \h </w:instrText>
        </w:r>
        <w:r>
          <w:rPr>
            <w:noProof/>
            <w:webHidden/>
          </w:rPr>
        </w:r>
        <w:r>
          <w:rPr>
            <w:noProof/>
            <w:webHidden/>
          </w:rPr>
          <w:fldChar w:fldCharType="separate"/>
        </w:r>
        <w:r w:rsidR="00912426">
          <w:rPr>
            <w:noProof/>
            <w:webHidden/>
          </w:rPr>
          <w:t>52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0" w:anchor="_Toc350961203" w:history="1">
        <w:r w:rsidR="00F53921" w:rsidRPr="00AC36EE">
          <w:rPr>
            <w:rStyle w:val="Hyperlink"/>
            <w:noProof/>
          </w:rPr>
          <w:t>FIG.33: Variation of sextupole and decapole field harmonics (units) due to inter-filament coupling currents at r=35 mm.</w:t>
        </w:r>
        <w:r w:rsidR="00F53921">
          <w:rPr>
            <w:noProof/>
            <w:webHidden/>
          </w:rPr>
          <w:tab/>
        </w:r>
        <w:r>
          <w:rPr>
            <w:noProof/>
            <w:webHidden/>
          </w:rPr>
          <w:fldChar w:fldCharType="begin"/>
        </w:r>
        <w:r w:rsidR="00F53921">
          <w:rPr>
            <w:noProof/>
            <w:webHidden/>
          </w:rPr>
          <w:instrText xml:space="preserve"> PAGEREF _Toc350961203 \h </w:instrText>
        </w:r>
        <w:r>
          <w:rPr>
            <w:noProof/>
            <w:webHidden/>
          </w:rPr>
        </w:r>
        <w:r>
          <w:rPr>
            <w:noProof/>
            <w:webHidden/>
          </w:rPr>
          <w:fldChar w:fldCharType="separate"/>
        </w:r>
        <w:r w:rsidR="00912426">
          <w:rPr>
            <w:noProof/>
            <w:webHidden/>
          </w:rPr>
          <w:t>53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1" w:anchor="_Toc350961204" w:history="1">
        <w:r w:rsidR="00F53921" w:rsidRPr="00AC36EE">
          <w:rPr>
            <w:rStyle w:val="Hyperlink"/>
            <w:noProof/>
          </w:rPr>
          <w:t>FIG.34: Variation of sextupole and decapole component vs. collaring, fitting of iron yoke, cool-down and energization operations.</w:t>
        </w:r>
        <w:r w:rsidR="00F53921">
          <w:rPr>
            <w:noProof/>
            <w:webHidden/>
          </w:rPr>
          <w:tab/>
        </w:r>
        <w:r>
          <w:rPr>
            <w:noProof/>
            <w:webHidden/>
          </w:rPr>
          <w:fldChar w:fldCharType="begin"/>
        </w:r>
        <w:r w:rsidR="00F53921">
          <w:rPr>
            <w:noProof/>
            <w:webHidden/>
          </w:rPr>
          <w:instrText xml:space="preserve"> PAGEREF _Toc350961204 \h </w:instrText>
        </w:r>
        <w:r>
          <w:rPr>
            <w:noProof/>
            <w:webHidden/>
          </w:rPr>
        </w:r>
        <w:r>
          <w:rPr>
            <w:noProof/>
            <w:webHidden/>
          </w:rPr>
          <w:fldChar w:fldCharType="separate"/>
        </w:r>
        <w:r w:rsidR="00912426">
          <w:rPr>
            <w:noProof/>
            <w:webHidden/>
          </w:rPr>
          <w:t>55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2" w:anchor="_Toc350961205" w:history="1">
        <w:r w:rsidR="00F53921" w:rsidRPr="00AC36EE">
          <w:rPr>
            <w:rStyle w:val="Hyperlink"/>
            <w:noProof/>
          </w:rPr>
          <w:t>FIG.35: View of the symmetric side of the coil end.</w:t>
        </w:r>
        <w:r w:rsidR="00F53921">
          <w:rPr>
            <w:noProof/>
            <w:webHidden/>
          </w:rPr>
          <w:tab/>
        </w:r>
        <w:r>
          <w:rPr>
            <w:noProof/>
            <w:webHidden/>
          </w:rPr>
          <w:fldChar w:fldCharType="begin"/>
        </w:r>
        <w:r w:rsidR="00F53921">
          <w:rPr>
            <w:noProof/>
            <w:webHidden/>
          </w:rPr>
          <w:instrText xml:space="preserve"> PAGEREF _Toc350961205 \h </w:instrText>
        </w:r>
        <w:r>
          <w:rPr>
            <w:noProof/>
            <w:webHidden/>
          </w:rPr>
        </w:r>
        <w:r>
          <w:rPr>
            <w:noProof/>
            <w:webHidden/>
          </w:rPr>
          <w:fldChar w:fldCharType="separate"/>
        </w:r>
        <w:r w:rsidR="00912426">
          <w:rPr>
            <w:noProof/>
            <w:webHidden/>
          </w:rPr>
          <w:t>56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3" w:anchor="_Toc350961206" w:history="1">
        <w:r w:rsidR="00F53921" w:rsidRPr="00AC36EE">
          <w:rPr>
            <w:rStyle w:val="Hyperlink"/>
            <w:noProof/>
          </w:rPr>
          <w:t>FIG.36: Cross section of coil ends, with the sextupole and decapole harmonics (units) as function of the position (mm). The iron contribution has not been taken into account.</w:t>
        </w:r>
        <w:r w:rsidR="00F53921">
          <w:rPr>
            <w:noProof/>
            <w:webHidden/>
          </w:rPr>
          <w:tab/>
        </w:r>
        <w:r>
          <w:rPr>
            <w:noProof/>
            <w:webHidden/>
          </w:rPr>
          <w:fldChar w:fldCharType="begin"/>
        </w:r>
        <w:r w:rsidR="00F53921">
          <w:rPr>
            <w:noProof/>
            <w:webHidden/>
          </w:rPr>
          <w:instrText xml:space="preserve"> PAGEREF _Toc350961206 \h </w:instrText>
        </w:r>
        <w:r>
          <w:rPr>
            <w:noProof/>
            <w:webHidden/>
          </w:rPr>
        </w:r>
        <w:r>
          <w:rPr>
            <w:noProof/>
            <w:webHidden/>
          </w:rPr>
          <w:fldChar w:fldCharType="separate"/>
        </w:r>
        <w:r w:rsidR="00912426">
          <w:rPr>
            <w:noProof/>
            <w:webHidden/>
          </w:rPr>
          <w:t>57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4" w:anchor="_Toc350961207" w:history="1">
        <w:r w:rsidR="00F53921" w:rsidRPr="00AC36EE">
          <w:rPr>
            <w:rStyle w:val="Hyperlink"/>
            <w:noProof/>
          </w:rPr>
          <w:t>FIG.37: Photo of the coil-end during winding tests at ASG Superconductors.</w:t>
        </w:r>
        <w:r w:rsidR="00F53921">
          <w:rPr>
            <w:noProof/>
            <w:webHidden/>
          </w:rPr>
          <w:tab/>
        </w:r>
        <w:r>
          <w:rPr>
            <w:noProof/>
            <w:webHidden/>
          </w:rPr>
          <w:fldChar w:fldCharType="begin"/>
        </w:r>
        <w:r w:rsidR="00F53921">
          <w:rPr>
            <w:noProof/>
            <w:webHidden/>
          </w:rPr>
          <w:instrText xml:space="preserve"> PAGEREF _Toc350961207 \h </w:instrText>
        </w:r>
        <w:r>
          <w:rPr>
            <w:noProof/>
            <w:webHidden/>
          </w:rPr>
        </w:r>
        <w:r>
          <w:rPr>
            <w:noProof/>
            <w:webHidden/>
          </w:rPr>
          <w:fldChar w:fldCharType="separate"/>
        </w:r>
        <w:r w:rsidR="00912426">
          <w:rPr>
            <w:noProof/>
            <w:webHidden/>
          </w:rPr>
          <w:t>57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08" w:history="1">
        <w:r w:rsidR="00F53921" w:rsidRPr="00AC36EE">
          <w:rPr>
            <w:rStyle w:val="Hyperlink"/>
            <w:noProof/>
          </w:rPr>
          <w:t>FIG.39: Sextupole and decapole component vs. central field due iron saturation, magnetization of collars and shimming, persistent currents, inter-filament coupling currents, paramagnetism of copper-manganese matrix and thermal and mechanical effects.</w:t>
        </w:r>
        <w:r w:rsidR="00F53921">
          <w:rPr>
            <w:noProof/>
            <w:webHidden/>
          </w:rPr>
          <w:tab/>
        </w:r>
        <w:r>
          <w:rPr>
            <w:noProof/>
            <w:webHidden/>
          </w:rPr>
          <w:fldChar w:fldCharType="begin"/>
        </w:r>
        <w:r w:rsidR="00F53921">
          <w:rPr>
            <w:noProof/>
            <w:webHidden/>
          </w:rPr>
          <w:instrText xml:space="preserve"> PAGEREF _Toc350961208 \h </w:instrText>
        </w:r>
        <w:r>
          <w:rPr>
            <w:noProof/>
            <w:webHidden/>
          </w:rPr>
        </w:r>
        <w:r>
          <w:rPr>
            <w:noProof/>
            <w:webHidden/>
          </w:rPr>
          <w:fldChar w:fldCharType="separate"/>
        </w:r>
        <w:r w:rsidR="00912426">
          <w:rPr>
            <w:noProof/>
            <w:webHidden/>
          </w:rPr>
          <w:t>60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5" w:anchor="_Toc350961209" w:history="1">
        <w:r w:rsidR="00F53921" w:rsidRPr="00AC36EE">
          <w:rPr>
            <w:rStyle w:val="Hyperlink"/>
            <w:noProof/>
          </w:rPr>
          <w:t>FIG.38: Sextupole and decapole component vs. central field due iron saturation, magnetization of collars and shimming, persistent currents, inter-filament coupling currents and  paramagnetism of copper-manganese matrix.</w:t>
        </w:r>
        <w:r w:rsidR="00F53921">
          <w:rPr>
            <w:noProof/>
            <w:webHidden/>
          </w:rPr>
          <w:tab/>
        </w:r>
        <w:r>
          <w:rPr>
            <w:noProof/>
            <w:webHidden/>
          </w:rPr>
          <w:fldChar w:fldCharType="begin"/>
        </w:r>
        <w:r w:rsidR="00F53921">
          <w:rPr>
            <w:noProof/>
            <w:webHidden/>
          </w:rPr>
          <w:instrText xml:space="preserve"> PAGEREF _Toc350961209 \h </w:instrText>
        </w:r>
        <w:r>
          <w:rPr>
            <w:noProof/>
            <w:webHidden/>
          </w:rPr>
        </w:r>
        <w:r>
          <w:rPr>
            <w:noProof/>
            <w:webHidden/>
          </w:rPr>
          <w:fldChar w:fldCharType="separate"/>
        </w:r>
        <w:r w:rsidR="00912426">
          <w:rPr>
            <w:noProof/>
            <w:webHidden/>
          </w:rPr>
          <w:t>60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6" w:anchor="_Toc350961210" w:history="1">
        <w:r w:rsidR="00F53921" w:rsidRPr="00AC36EE">
          <w:rPr>
            <w:rStyle w:val="Hyperlink"/>
            <w:noProof/>
          </w:rPr>
          <w:t>FIG.40: Power losses per unit length in conductors over coil cross section; PC=hysteresis losses, IFCC= inter-filament current losses, ISCC= inter-strand current losses.</w:t>
        </w:r>
        <w:r w:rsidR="00F53921">
          <w:rPr>
            <w:noProof/>
            <w:webHidden/>
          </w:rPr>
          <w:tab/>
        </w:r>
        <w:r>
          <w:rPr>
            <w:noProof/>
            <w:webHidden/>
          </w:rPr>
          <w:fldChar w:fldCharType="begin"/>
        </w:r>
        <w:r w:rsidR="00F53921">
          <w:rPr>
            <w:noProof/>
            <w:webHidden/>
          </w:rPr>
          <w:instrText xml:space="preserve"> PAGEREF _Toc350961210 \h </w:instrText>
        </w:r>
        <w:r>
          <w:rPr>
            <w:noProof/>
            <w:webHidden/>
          </w:rPr>
        </w:r>
        <w:r>
          <w:rPr>
            <w:noProof/>
            <w:webHidden/>
          </w:rPr>
          <w:fldChar w:fldCharType="separate"/>
        </w:r>
        <w:r w:rsidR="00912426">
          <w:rPr>
            <w:noProof/>
            <w:webHidden/>
          </w:rPr>
          <w:t>61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7" w:anchor="_Toc350961211" w:history="1">
        <w:r w:rsidR="00F53921" w:rsidRPr="00AC36EE">
          <w:rPr>
            <w:rStyle w:val="Hyperlink"/>
            <w:noProof/>
          </w:rPr>
          <w:t>FIG.41: Total power density [W/m</w:t>
        </w:r>
        <w:r w:rsidR="00F53921" w:rsidRPr="00AC36EE">
          <w:rPr>
            <w:rStyle w:val="Hyperlink"/>
            <w:noProof/>
            <w:vertAlign w:val="superscript"/>
          </w:rPr>
          <w:t>3</w:t>
        </w:r>
        <w:r w:rsidR="00F53921" w:rsidRPr="00AC36EE">
          <w:rPr>
            <w:rStyle w:val="Hyperlink"/>
            <w:noProof/>
          </w:rPr>
          <w:t>] in the conductors during the ramp at B</w:t>
        </w:r>
        <w:r w:rsidR="00F53921" w:rsidRPr="00AC36EE">
          <w:rPr>
            <w:rStyle w:val="Hyperlink"/>
            <w:noProof/>
            <w:vertAlign w:val="subscript"/>
          </w:rPr>
          <w:t>0</w:t>
        </w:r>
        <w:r w:rsidR="00F53921" w:rsidRPr="00AC36EE">
          <w:rPr>
            <w:rStyle w:val="Hyperlink"/>
            <w:noProof/>
          </w:rPr>
          <w:t>=4.5 T. The peak power is 1076 W/m</w:t>
        </w:r>
        <w:r w:rsidR="00F53921" w:rsidRPr="00AC36EE">
          <w:rPr>
            <w:rStyle w:val="Hyperlink"/>
            <w:noProof/>
            <w:vertAlign w:val="superscript"/>
          </w:rPr>
          <w:t>3</w:t>
        </w:r>
        <w:r w:rsidR="00F53921" w:rsidRPr="00AC36EE">
          <w:rPr>
            <w:rStyle w:val="Hyperlink"/>
            <w:noProof/>
          </w:rPr>
          <w:t>.</w:t>
        </w:r>
        <w:r w:rsidR="00F53921">
          <w:rPr>
            <w:noProof/>
            <w:webHidden/>
          </w:rPr>
          <w:tab/>
        </w:r>
        <w:r>
          <w:rPr>
            <w:noProof/>
            <w:webHidden/>
          </w:rPr>
          <w:fldChar w:fldCharType="begin"/>
        </w:r>
        <w:r w:rsidR="00F53921">
          <w:rPr>
            <w:noProof/>
            <w:webHidden/>
          </w:rPr>
          <w:instrText xml:space="preserve"> PAGEREF _Toc350961211 \h </w:instrText>
        </w:r>
        <w:r>
          <w:rPr>
            <w:noProof/>
            <w:webHidden/>
          </w:rPr>
        </w:r>
        <w:r>
          <w:rPr>
            <w:noProof/>
            <w:webHidden/>
          </w:rPr>
          <w:fldChar w:fldCharType="separate"/>
        </w:r>
        <w:r w:rsidR="00912426">
          <w:rPr>
            <w:noProof/>
            <w:webHidden/>
          </w:rPr>
          <w:t>62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8" w:anchor="_Toc350961212" w:history="1">
        <w:r w:rsidR="00F53921" w:rsidRPr="00AC36EE">
          <w:rPr>
            <w:rStyle w:val="Hyperlink"/>
            <w:noProof/>
          </w:rPr>
          <w:t>FIG.42: 1/8 of the ELEKTRA FE model.</w:t>
        </w:r>
        <w:r w:rsidR="00F53921">
          <w:rPr>
            <w:noProof/>
            <w:webHidden/>
          </w:rPr>
          <w:tab/>
        </w:r>
        <w:r>
          <w:rPr>
            <w:noProof/>
            <w:webHidden/>
          </w:rPr>
          <w:fldChar w:fldCharType="begin"/>
        </w:r>
        <w:r w:rsidR="00F53921">
          <w:rPr>
            <w:noProof/>
            <w:webHidden/>
          </w:rPr>
          <w:instrText xml:space="preserve"> PAGEREF _Toc350961212 \h </w:instrText>
        </w:r>
        <w:r>
          <w:rPr>
            <w:noProof/>
            <w:webHidden/>
          </w:rPr>
        </w:r>
        <w:r>
          <w:rPr>
            <w:noProof/>
            <w:webHidden/>
          </w:rPr>
          <w:fldChar w:fldCharType="separate"/>
        </w:r>
        <w:r w:rsidR="00912426">
          <w:rPr>
            <w:noProof/>
            <w:webHidden/>
          </w:rPr>
          <w:t>64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49" w:anchor="_Toc350961213" w:history="1">
        <w:r w:rsidR="00F53921" w:rsidRPr="00AC36EE">
          <w:rPr>
            <w:rStyle w:val="Hyperlink"/>
            <w:noProof/>
          </w:rPr>
          <w:t>FIG.43: View of eddy currents (arrows) and losses (colors, W/m</w:t>
        </w:r>
        <w:r w:rsidR="00F53921" w:rsidRPr="00AC36EE">
          <w:rPr>
            <w:rStyle w:val="Hyperlink"/>
            <w:noProof/>
            <w:vertAlign w:val="superscript"/>
          </w:rPr>
          <w:t>3</w:t>
        </w:r>
        <w:r w:rsidR="00F53921" w:rsidRPr="00AC36EE">
          <w:rPr>
            <w:rStyle w:val="Hyperlink"/>
            <w:noProof/>
          </w:rPr>
          <w:t>) during the magnet ramp-up (</w:t>
        </w:r>
        <w:r w:rsidR="00F53921" w:rsidRPr="00AC36EE">
          <w:rPr>
            <w:rStyle w:val="Hyperlink"/>
            <w:i/>
            <w:noProof/>
          </w:rPr>
          <w:t>dB</w:t>
        </w:r>
        <w:r w:rsidR="00F53921" w:rsidRPr="00AC36EE">
          <w:rPr>
            <w:rStyle w:val="Hyperlink"/>
            <w:i/>
            <w:noProof/>
            <w:vertAlign w:val="subscript"/>
          </w:rPr>
          <w:t>0</w:t>
        </w:r>
        <w:r w:rsidR="00F53921" w:rsidRPr="00AC36EE">
          <w:rPr>
            <w:rStyle w:val="Hyperlink"/>
            <w:i/>
            <w:noProof/>
          </w:rPr>
          <w:t>/dt</w:t>
        </w:r>
        <w:r w:rsidR="00F53921" w:rsidRPr="00AC36EE">
          <w:rPr>
            <w:rStyle w:val="Hyperlink"/>
            <w:noProof/>
          </w:rPr>
          <w:t xml:space="preserve">=1 T/s),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=1.5 T.</w:t>
        </w:r>
        <w:r w:rsidR="00F53921">
          <w:rPr>
            <w:noProof/>
            <w:webHidden/>
          </w:rPr>
          <w:tab/>
        </w:r>
        <w:r>
          <w:rPr>
            <w:noProof/>
            <w:webHidden/>
          </w:rPr>
          <w:fldChar w:fldCharType="begin"/>
        </w:r>
        <w:r w:rsidR="00F53921">
          <w:rPr>
            <w:noProof/>
            <w:webHidden/>
          </w:rPr>
          <w:instrText xml:space="preserve"> PAGEREF _Toc350961213 \h </w:instrText>
        </w:r>
        <w:r>
          <w:rPr>
            <w:noProof/>
            <w:webHidden/>
          </w:rPr>
        </w:r>
        <w:r>
          <w:rPr>
            <w:noProof/>
            <w:webHidden/>
          </w:rPr>
          <w:fldChar w:fldCharType="separate"/>
        </w:r>
        <w:r w:rsidR="00912426">
          <w:rPr>
            <w:noProof/>
            <w:webHidden/>
          </w:rPr>
          <w:t>65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0" w:anchor="_Toc350961214" w:history="1">
        <w:r w:rsidR="00F53921" w:rsidRPr="00AC36EE">
          <w:rPr>
            <w:rStyle w:val="Hyperlink"/>
            <w:noProof/>
          </w:rPr>
          <w:t>FIG.44: View of eddy currents (arrows) and losses (colors, W/m</w:t>
        </w:r>
        <w:r w:rsidR="00F53921" w:rsidRPr="00AC36EE">
          <w:rPr>
            <w:rStyle w:val="Hyperlink"/>
            <w:noProof/>
            <w:vertAlign w:val="superscript"/>
          </w:rPr>
          <w:t>3</w:t>
        </w:r>
        <w:r w:rsidR="00F53921" w:rsidRPr="00AC36EE">
          <w:rPr>
            <w:rStyle w:val="Hyperlink"/>
            <w:noProof/>
          </w:rPr>
          <w:t>) during the magnet ramp-up (</w:t>
        </w:r>
        <w:r w:rsidR="00F53921" w:rsidRPr="00AC36EE">
          <w:rPr>
            <w:rStyle w:val="Hyperlink"/>
            <w:i/>
            <w:noProof/>
          </w:rPr>
          <w:t>dB</w:t>
        </w:r>
        <w:r w:rsidR="00F53921" w:rsidRPr="00AC36EE">
          <w:rPr>
            <w:rStyle w:val="Hyperlink"/>
            <w:i/>
            <w:noProof/>
            <w:vertAlign w:val="subscript"/>
          </w:rPr>
          <w:t>0</w:t>
        </w:r>
        <w:r w:rsidR="00F53921" w:rsidRPr="00AC36EE">
          <w:rPr>
            <w:rStyle w:val="Hyperlink"/>
            <w:i/>
            <w:noProof/>
          </w:rPr>
          <w:t>/dt</w:t>
        </w:r>
        <w:r w:rsidR="00F53921" w:rsidRPr="00AC36EE">
          <w:rPr>
            <w:rStyle w:val="Hyperlink"/>
            <w:noProof/>
          </w:rPr>
          <w:t xml:space="preserve">=1 T/s),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w:t>
        </w:r>
        <w:r w:rsidR="00F53921">
          <w:rPr>
            <w:noProof/>
            <w:webHidden/>
          </w:rPr>
          <w:tab/>
        </w:r>
        <w:r>
          <w:rPr>
            <w:noProof/>
            <w:webHidden/>
          </w:rPr>
          <w:fldChar w:fldCharType="begin"/>
        </w:r>
        <w:r w:rsidR="00F53921">
          <w:rPr>
            <w:noProof/>
            <w:webHidden/>
          </w:rPr>
          <w:instrText xml:space="preserve"> PAGEREF _Toc350961214 \h </w:instrText>
        </w:r>
        <w:r>
          <w:rPr>
            <w:noProof/>
            <w:webHidden/>
          </w:rPr>
        </w:r>
        <w:r>
          <w:rPr>
            <w:noProof/>
            <w:webHidden/>
          </w:rPr>
          <w:fldChar w:fldCharType="separate"/>
        </w:r>
        <w:r w:rsidR="00912426">
          <w:rPr>
            <w:noProof/>
            <w:webHidden/>
          </w:rPr>
          <w:t>65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1" w:anchor="_Toc350961215" w:history="1">
        <w:r w:rsidR="00F53921" w:rsidRPr="00AC36EE">
          <w:rPr>
            <w:rStyle w:val="Hyperlink"/>
            <w:noProof/>
          </w:rPr>
          <w:t>FIG.45: View of eddy currents (arrows) and losses (colors, W/m</w:t>
        </w:r>
        <w:r w:rsidR="00F53921" w:rsidRPr="00AC36EE">
          <w:rPr>
            <w:rStyle w:val="Hyperlink"/>
            <w:noProof/>
            <w:vertAlign w:val="superscript"/>
          </w:rPr>
          <w:t>3</w:t>
        </w:r>
        <w:r w:rsidR="00F53921" w:rsidRPr="00AC36EE">
          <w:rPr>
            <w:rStyle w:val="Hyperlink"/>
            <w:noProof/>
          </w:rPr>
          <w:t>) during the magnet ramp-up (</w:t>
        </w:r>
        <w:r w:rsidR="00F53921" w:rsidRPr="00AC36EE">
          <w:rPr>
            <w:rStyle w:val="Hyperlink"/>
            <w:i/>
            <w:noProof/>
          </w:rPr>
          <w:t>dB</w:t>
        </w:r>
        <w:r w:rsidR="00F53921" w:rsidRPr="00AC36EE">
          <w:rPr>
            <w:rStyle w:val="Hyperlink"/>
            <w:i/>
            <w:noProof/>
            <w:vertAlign w:val="subscript"/>
          </w:rPr>
          <w:t>0</w:t>
        </w:r>
        <w:r w:rsidR="00F53921" w:rsidRPr="00AC36EE">
          <w:rPr>
            <w:rStyle w:val="Hyperlink"/>
            <w:i/>
            <w:noProof/>
          </w:rPr>
          <w:t>/dt</w:t>
        </w:r>
        <w:r w:rsidR="00F53921" w:rsidRPr="00AC36EE">
          <w:rPr>
            <w:rStyle w:val="Hyperlink"/>
            <w:noProof/>
          </w:rPr>
          <w:t xml:space="preserve">=1 T/s), at </w:t>
        </w:r>
        <w:r w:rsidR="00F53921" w:rsidRPr="00AC36EE">
          <w:rPr>
            <w:rStyle w:val="Hyperlink"/>
            <w:i/>
            <w:noProof/>
          </w:rPr>
          <w:t>B</w:t>
        </w:r>
        <w:r w:rsidR="00F53921" w:rsidRPr="00AC36EE">
          <w:rPr>
            <w:rStyle w:val="Hyperlink"/>
            <w:i/>
            <w:noProof/>
            <w:vertAlign w:val="subscript"/>
          </w:rPr>
          <w:t>0</w:t>
        </w:r>
        <w:r w:rsidR="00F53921" w:rsidRPr="00AC36EE">
          <w:rPr>
            <w:rStyle w:val="Hyperlink"/>
            <w:i/>
            <w:noProof/>
          </w:rPr>
          <w:t>=</w:t>
        </w:r>
        <w:r w:rsidR="00F53921" w:rsidRPr="00AC36EE">
          <w:rPr>
            <w:rStyle w:val="Hyperlink"/>
            <w:noProof/>
          </w:rPr>
          <w:t>4.5 T. The stainless steel which substitutes the yoke in the collar end has been remove to show the current in the yoke pins and collar pins.</w:t>
        </w:r>
        <w:r w:rsidR="00F53921">
          <w:rPr>
            <w:noProof/>
            <w:webHidden/>
          </w:rPr>
          <w:tab/>
        </w:r>
        <w:r>
          <w:rPr>
            <w:noProof/>
            <w:webHidden/>
          </w:rPr>
          <w:fldChar w:fldCharType="begin"/>
        </w:r>
        <w:r w:rsidR="00F53921">
          <w:rPr>
            <w:noProof/>
            <w:webHidden/>
          </w:rPr>
          <w:instrText xml:space="preserve"> PAGEREF _Toc350961215 \h </w:instrText>
        </w:r>
        <w:r>
          <w:rPr>
            <w:noProof/>
            <w:webHidden/>
          </w:rPr>
        </w:r>
        <w:r>
          <w:rPr>
            <w:noProof/>
            <w:webHidden/>
          </w:rPr>
          <w:fldChar w:fldCharType="separate"/>
        </w:r>
        <w:r w:rsidR="00912426">
          <w:rPr>
            <w:noProof/>
            <w:webHidden/>
          </w:rPr>
          <w:t>65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2" w:anchor="_Toc350961216" w:history="1">
        <w:r w:rsidR="00F53921" w:rsidRPr="00AC36EE">
          <w:rPr>
            <w:rStyle w:val="Hyperlink"/>
            <w:noProof/>
          </w:rPr>
          <w:t>FIG.46: Collars are assembled in alternate position and kept together through stainless steel pins.</w:t>
        </w:r>
        <w:r w:rsidR="00F53921">
          <w:rPr>
            <w:noProof/>
            <w:webHidden/>
          </w:rPr>
          <w:tab/>
        </w:r>
        <w:r>
          <w:rPr>
            <w:noProof/>
            <w:webHidden/>
          </w:rPr>
          <w:fldChar w:fldCharType="begin"/>
        </w:r>
        <w:r w:rsidR="00F53921">
          <w:rPr>
            <w:noProof/>
            <w:webHidden/>
          </w:rPr>
          <w:instrText xml:space="preserve"> PAGEREF _Toc350961216 \h </w:instrText>
        </w:r>
        <w:r>
          <w:rPr>
            <w:noProof/>
            <w:webHidden/>
          </w:rPr>
        </w:r>
        <w:r>
          <w:rPr>
            <w:noProof/>
            <w:webHidden/>
          </w:rPr>
          <w:fldChar w:fldCharType="separate"/>
        </w:r>
        <w:r w:rsidR="00912426">
          <w:rPr>
            <w:noProof/>
            <w:webHidden/>
          </w:rPr>
          <w:t>69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3" w:anchor="_Toc350961217" w:history="1">
        <w:r w:rsidR="00F53921" w:rsidRPr="00AC36EE">
          <w:rPr>
            <w:rStyle w:val="Hyperlink"/>
            <w:noProof/>
          </w:rPr>
          <w:t>FIG.47: Mesh of the 2D mechanical finite element model.</w:t>
        </w:r>
        <w:r w:rsidR="00F53921">
          <w:rPr>
            <w:noProof/>
            <w:webHidden/>
          </w:rPr>
          <w:tab/>
        </w:r>
        <w:r>
          <w:rPr>
            <w:noProof/>
            <w:webHidden/>
          </w:rPr>
          <w:fldChar w:fldCharType="begin"/>
        </w:r>
        <w:r w:rsidR="00F53921">
          <w:rPr>
            <w:noProof/>
            <w:webHidden/>
          </w:rPr>
          <w:instrText xml:space="preserve"> PAGEREF _Toc350961217 \h </w:instrText>
        </w:r>
        <w:r>
          <w:rPr>
            <w:noProof/>
            <w:webHidden/>
          </w:rPr>
        </w:r>
        <w:r>
          <w:rPr>
            <w:noProof/>
            <w:webHidden/>
          </w:rPr>
          <w:fldChar w:fldCharType="separate"/>
        </w:r>
        <w:r w:rsidR="00912426">
          <w:rPr>
            <w:noProof/>
            <w:webHidden/>
          </w:rPr>
          <w:t>71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4" w:anchor="_Toc350961218" w:history="1">
        <w:r w:rsidR="00F53921" w:rsidRPr="00AC36EE">
          <w:rPr>
            <w:rStyle w:val="Hyperlink"/>
            <w:noProof/>
          </w:rPr>
          <w:t>FIG.48: Collaring operation sequence.</w:t>
        </w:r>
        <w:r w:rsidR="00F53921">
          <w:rPr>
            <w:noProof/>
            <w:webHidden/>
          </w:rPr>
          <w:tab/>
        </w:r>
        <w:r>
          <w:rPr>
            <w:noProof/>
            <w:webHidden/>
          </w:rPr>
          <w:fldChar w:fldCharType="begin"/>
        </w:r>
        <w:r w:rsidR="00F53921">
          <w:rPr>
            <w:noProof/>
            <w:webHidden/>
          </w:rPr>
          <w:instrText xml:space="preserve"> PAGEREF _Toc350961218 \h </w:instrText>
        </w:r>
        <w:r>
          <w:rPr>
            <w:noProof/>
            <w:webHidden/>
          </w:rPr>
        </w:r>
        <w:r>
          <w:rPr>
            <w:noProof/>
            <w:webHidden/>
          </w:rPr>
          <w:fldChar w:fldCharType="separate"/>
        </w:r>
        <w:r w:rsidR="00912426">
          <w:rPr>
            <w:noProof/>
            <w:webHidden/>
          </w:rPr>
          <w:t>72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5" w:anchor="_Toc350961219" w:history="1">
        <w:r w:rsidR="00F53921" w:rsidRPr="00AC36EE">
          <w:rPr>
            <w:rStyle w:val="Hyperlink"/>
            <w:noProof/>
          </w:rPr>
          <w:t>FIG.49: Azimuthal stress (Pa) in winding after collaring, iron yoke assembly, cool-down and energization @ 4.5 T.</w:t>
        </w:r>
        <w:r w:rsidR="00F53921">
          <w:rPr>
            <w:noProof/>
            <w:webHidden/>
          </w:rPr>
          <w:tab/>
        </w:r>
        <w:r>
          <w:rPr>
            <w:noProof/>
            <w:webHidden/>
          </w:rPr>
          <w:fldChar w:fldCharType="begin"/>
        </w:r>
        <w:r w:rsidR="00F53921">
          <w:rPr>
            <w:noProof/>
            <w:webHidden/>
          </w:rPr>
          <w:instrText xml:space="preserve"> PAGEREF _Toc350961219 \h </w:instrText>
        </w:r>
        <w:r>
          <w:rPr>
            <w:noProof/>
            <w:webHidden/>
          </w:rPr>
        </w:r>
        <w:r>
          <w:rPr>
            <w:noProof/>
            <w:webHidden/>
          </w:rPr>
          <w:fldChar w:fldCharType="separate"/>
        </w:r>
        <w:r w:rsidR="00912426">
          <w:rPr>
            <w:noProof/>
            <w:webHidden/>
          </w:rPr>
          <w:t>72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6" w:anchor="_Toc350961220" w:history="1">
        <w:r w:rsidR="00F53921" w:rsidRPr="00AC36EE">
          <w:rPr>
            <w:rStyle w:val="Hyperlink"/>
            <w:noProof/>
          </w:rPr>
          <w:t>FIG.50: Von Mises stress (Pa) in collars after collaring operation.</w:t>
        </w:r>
        <w:r w:rsidR="00F53921">
          <w:rPr>
            <w:noProof/>
            <w:webHidden/>
          </w:rPr>
          <w:tab/>
        </w:r>
        <w:r>
          <w:rPr>
            <w:noProof/>
            <w:webHidden/>
          </w:rPr>
          <w:fldChar w:fldCharType="begin"/>
        </w:r>
        <w:r w:rsidR="00F53921">
          <w:rPr>
            <w:noProof/>
            <w:webHidden/>
          </w:rPr>
          <w:instrText xml:space="preserve"> PAGEREF _Toc350961220 \h </w:instrText>
        </w:r>
        <w:r>
          <w:rPr>
            <w:noProof/>
            <w:webHidden/>
          </w:rPr>
        </w:r>
        <w:r>
          <w:rPr>
            <w:noProof/>
            <w:webHidden/>
          </w:rPr>
          <w:fldChar w:fldCharType="separate"/>
        </w:r>
        <w:r w:rsidR="00912426">
          <w:rPr>
            <w:noProof/>
            <w:webHidden/>
          </w:rPr>
          <w:t>73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7" w:anchor="_Toc350961221" w:history="1">
        <w:r w:rsidR="00F53921" w:rsidRPr="00AC36EE">
          <w:rPr>
            <w:rStyle w:val="Hyperlink"/>
            <w:noProof/>
          </w:rPr>
          <w:t>FIG.51: Insertion of C-clamps into the iron yoke.</w:t>
        </w:r>
        <w:r w:rsidR="00F53921">
          <w:rPr>
            <w:noProof/>
            <w:webHidden/>
          </w:rPr>
          <w:tab/>
        </w:r>
        <w:r>
          <w:rPr>
            <w:noProof/>
            <w:webHidden/>
          </w:rPr>
          <w:fldChar w:fldCharType="begin"/>
        </w:r>
        <w:r w:rsidR="00F53921">
          <w:rPr>
            <w:noProof/>
            <w:webHidden/>
          </w:rPr>
          <w:instrText xml:space="preserve"> PAGEREF _Toc350961221 \h </w:instrText>
        </w:r>
        <w:r>
          <w:rPr>
            <w:noProof/>
            <w:webHidden/>
          </w:rPr>
        </w:r>
        <w:r>
          <w:rPr>
            <w:noProof/>
            <w:webHidden/>
          </w:rPr>
          <w:fldChar w:fldCharType="separate"/>
        </w:r>
        <w:r w:rsidR="00912426">
          <w:rPr>
            <w:noProof/>
            <w:webHidden/>
          </w:rPr>
          <w:t>74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8" w:anchor="_Toc350961222" w:history="1">
        <w:r w:rsidR="00F53921" w:rsidRPr="00AC36EE">
          <w:rPr>
            <w:rStyle w:val="Hyperlink"/>
            <w:noProof/>
          </w:rPr>
          <w:t>FIG.52: Distance between the two halves of the iron yoke as function of the magnetic field, from cool-down to full energization.</w:t>
        </w:r>
        <w:r w:rsidR="00F53921">
          <w:rPr>
            <w:noProof/>
            <w:webHidden/>
          </w:rPr>
          <w:tab/>
        </w:r>
        <w:r>
          <w:rPr>
            <w:noProof/>
            <w:webHidden/>
          </w:rPr>
          <w:fldChar w:fldCharType="begin"/>
        </w:r>
        <w:r w:rsidR="00F53921">
          <w:rPr>
            <w:noProof/>
            <w:webHidden/>
          </w:rPr>
          <w:instrText xml:space="preserve"> PAGEREF _Toc350961222 \h </w:instrText>
        </w:r>
        <w:r>
          <w:rPr>
            <w:noProof/>
            <w:webHidden/>
          </w:rPr>
        </w:r>
        <w:r>
          <w:rPr>
            <w:noProof/>
            <w:webHidden/>
          </w:rPr>
          <w:fldChar w:fldCharType="separate"/>
        </w:r>
        <w:r w:rsidR="00912426">
          <w:rPr>
            <w:noProof/>
            <w:webHidden/>
          </w:rPr>
          <w:t>75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59" w:anchor="_Toc350961223" w:history="1">
        <w:r w:rsidR="00F53921" w:rsidRPr="00AC36EE">
          <w:rPr>
            <w:rStyle w:val="Hyperlink"/>
            <w:noProof/>
          </w:rPr>
          <w:t>FIG.53: Special magnetic model for assessing the impact of iron yoke gap on harmonics.</w:t>
        </w:r>
        <w:r w:rsidR="00F53921">
          <w:rPr>
            <w:noProof/>
            <w:webHidden/>
          </w:rPr>
          <w:tab/>
        </w:r>
        <w:r>
          <w:rPr>
            <w:noProof/>
            <w:webHidden/>
          </w:rPr>
          <w:fldChar w:fldCharType="begin"/>
        </w:r>
        <w:r w:rsidR="00F53921">
          <w:rPr>
            <w:noProof/>
            <w:webHidden/>
          </w:rPr>
          <w:instrText xml:space="preserve"> PAGEREF _Toc350961223 \h </w:instrText>
        </w:r>
        <w:r>
          <w:rPr>
            <w:noProof/>
            <w:webHidden/>
          </w:rPr>
        </w:r>
        <w:r>
          <w:rPr>
            <w:noProof/>
            <w:webHidden/>
          </w:rPr>
          <w:fldChar w:fldCharType="separate"/>
        </w:r>
        <w:r w:rsidR="00912426">
          <w:rPr>
            <w:noProof/>
            <w:webHidden/>
          </w:rPr>
          <w:t>76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0" w:anchor="_Toc350961224" w:history="1">
        <w:r w:rsidR="00F53921" w:rsidRPr="00AC36EE">
          <w:rPr>
            <w:rStyle w:val="Hyperlink"/>
            <w:noProof/>
          </w:rPr>
          <w:t>FIG. 54: Distance between the two halves of the iron yoke as function of the magnetic field, from cool-down to full energization.</w:t>
        </w:r>
        <w:r w:rsidR="00F53921">
          <w:rPr>
            <w:noProof/>
            <w:webHidden/>
          </w:rPr>
          <w:tab/>
        </w:r>
        <w:r>
          <w:rPr>
            <w:noProof/>
            <w:webHidden/>
          </w:rPr>
          <w:fldChar w:fldCharType="begin"/>
        </w:r>
        <w:r w:rsidR="00F53921">
          <w:rPr>
            <w:noProof/>
            <w:webHidden/>
          </w:rPr>
          <w:instrText xml:space="preserve"> PAGEREF _Toc350961224 \h </w:instrText>
        </w:r>
        <w:r>
          <w:rPr>
            <w:noProof/>
            <w:webHidden/>
          </w:rPr>
        </w:r>
        <w:r>
          <w:rPr>
            <w:noProof/>
            <w:webHidden/>
          </w:rPr>
          <w:fldChar w:fldCharType="separate"/>
        </w:r>
        <w:r w:rsidR="00912426">
          <w:rPr>
            <w:noProof/>
            <w:webHidden/>
          </w:rPr>
          <w:t>76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1" w:anchor="_Toc350961225" w:history="1">
        <w:r w:rsidR="00F53921" w:rsidRPr="00AC36EE">
          <w:rPr>
            <w:rStyle w:val="Hyperlink"/>
            <w:noProof/>
          </w:rPr>
          <w:t xml:space="preserve">FIG. 55: Quadrupole and sextupole variation in the low field region corresponding to a gap </w:t>
        </w:r>
        <w:r w:rsidR="00F53921" w:rsidRPr="007A2305">
          <w:rPr>
            <w:noProof/>
            <w:position w:val="-12"/>
          </w:rPr>
          <w:object w:dxaOrig="8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pt;height:18pt" o:ole="" fillcolor="#ffc">
              <v:imagedata r:id="rId62" o:title=""/>
            </v:shape>
            <o:OLEObject Type="Embed" ProgID="Equation.3" ShapeID="_x0000_i1025" DrawAspect="Content" ObjectID="_1424704895" r:id="rId63"/>
          </w:object>
        </w:r>
        <w:r w:rsidR="00F53921" w:rsidRPr="00AC36EE">
          <w:rPr>
            <w:rStyle w:val="Hyperlink"/>
            <w:noProof/>
          </w:rPr>
          <w:t xml:space="preserve">=100 </w:t>
        </w:r>
        <w:r w:rsidR="00F53921" w:rsidRPr="00AC36EE">
          <w:rPr>
            <w:rStyle w:val="Hyperlink"/>
            <w:rFonts w:ascii="Symbol" w:hAnsi="Symbol"/>
            <w:noProof/>
          </w:rPr>
          <w:t></w:t>
        </w:r>
        <w:r w:rsidR="00F53921" w:rsidRPr="00AC36EE">
          <w:rPr>
            <w:rStyle w:val="Hyperlink"/>
            <w:noProof/>
          </w:rPr>
          <w:t>m.</w:t>
        </w:r>
        <w:r w:rsidR="00F53921">
          <w:rPr>
            <w:noProof/>
            <w:webHidden/>
          </w:rPr>
          <w:tab/>
        </w:r>
        <w:r>
          <w:rPr>
            <w:noProof/>
            <w:webHidden/>
          </w:rPr>
          <w:fldChar w:fldCharType="begin"/>
        </w:r>
        <w:r w:rsidR="00F53921">
          <w:rPr>
            <w:noProof/>
            <w:webHidden/>
          </w:rPr>
          <w:instrText xml:space="preserve"> PAGEREF _Toc350961225 \h </w:instrText>
        </w:r>
        <w:r>
          <w:rPr>
            <w:noProof/>
            <w:webHidden/>
          </w:rPr>
        </w:r>
        <w:r>
          <w:rPr>
            <w:noProof/>
            <w:webHidden/>
          </w:rPr>
          <w:fldChar w:fldCharType="separate"/>
        </w:r>
        <w:r w:rsidR="00912426">
          <w:rPr>
            <w:noProof/>
            <w:webHidden/>
          </w:rPr>
          <w:t>76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4" w:anchor="_Toc350961226" w:history="1">
        <w:r w:rsidR="00F53921" w:rsidRPr="00AC36EE">
          <w:rPr>
            <w:rStyle w:val="Hyperlink"/>
            <w:noProof/>
          </w:rPr>
          <w:t xml:space="preserve">FIG. 56: Quadrupole and sextupole variation in the range between 1 and 4.5 T corresponding to a gap </w:t>
        </w:r>
        <w:r w:rsidR="00F53921" w:rsidRPr="007A2305">
          <w:rPr>
            <w:noProof/>
            <w:position w:val="-12"/>
          </w:rPr>
          <w:object w:dxaOrig="880" w:dyaOrig="360">
            <v:shape id="_x0000_i1026" type="#_x0000_t75" style="width:43.5pt;height:18pt" o:ole="" fillcolor="#ffc">
              <v:imagedata r:id="rId62" o:title=""/>
            </v:shape>
            <o:OLEObject Type="Embed" ProgID="Equation.3" ShapeID="_x0000_i1026" DrawAspect="Content" ObjectID="_1424704896" r:id="rId65"/>
          </w:object>
        </w:r>
        <w:r w:rsidR="00F53921" w:rsidRPr="00AC36EE">
          <w:rPr>
            <w:rStyle w:val="Hyperlink"/>
            <w:noProof/>
          </w:rPr>
          <w:t xml:space="preserve">=75 </w:t>
        </w:r>
        <w:r w:rsidR="00F53921" w:rsidRPr="00AC36EE">
          <w:rPr>
            <w:rStyle w:val="Hyperlink"/>
            <w:rFonts w:ascii="Symbol" w:hAnsi="Symbol"/>
            <w:noProof/>
          </w:rPr>
          <w:t></w:t>
        </w:r>
        <w:r w:rsidR="00F53921" w:rsidRPr="00AC36EE">
          <w:rPr>
            <w:rStyle w:val="Hyperlink"/>
            <w:noProof/>
          </w:rPr>
          <w:t>m.</w:t>
        </w:r>
        <w:r w:rsidR="00F53921">
          <w:rPr>
            <w:noProof/>
            <w:webHidden/>
          </w:rPr>
          <w:tab/>
        </w:r>
        <w:r>
          <w:rPr>
            <w:noProof/>
            <w:webHidden/>
          </w:rPr>
          <w:fldChar w:fldCharType="begin"/>
        </w:r>
        <w:r w:rsidR="00F53921">
          <w:rPr>
            <w:noProof/>
            <w:webHidden/>
          </w:rPr>
          <w:instrText xml:space="preserve"> PAGEREF _Toc350961226 \h </w:instrText>
        </w:r>
        <w:r>
          <w:rPr>
            <w:noProof/>
            <w:webHidden/>
          </w:rPr>
        </w:r>
        <w:r>
          <w:rPr>
            <w:noProof/>
            <w:webHidden/>
          </w:rPr>
          <w:fldChar w:fldCharType="separate"/>
        </w:r>
        <w:r w:rsidR="00912426">
          <w:rPr>
            <w:noProof/>
            <w:webHidden/>
          </w:rPr>
          <w:t>76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6" w:anchor="_Toc350961227" w:history="1">
        <w:r w:rsidR="00F53921" w:rsidRPr="00AC36EE">
          <w:rPr>
            <w:rStyle w:val="Hyperlink"/>
            <w:noProof/>
          </w:rPr>
          <w:t>FIG.57: Von Mises stress (Pa) after the fitting of the collared coils into the iron yoke.</w:t>
        </w:r>
        <w:r w:rsidR="00F53921">
          <w:rPr>
            <w:noProof/>
            <w:webHidden/>
          </w:rPr>
          <w:tab/>
        </w:r>
        <w:r>
          <w:rPr>
            <w:noProof/>
            <w:webHidden/>
          </w:rPr>
          <w:fldChar w:fldCharType="begin"/>
        </w:r>
        <w:r w:rsidR="00F53921">
          <w:rPr>
            <w:noProof/>
            <w:webHidden/>
          </w:rPr>
          <w:instrText xml:space="preserve"> PAGEREF _Toc350961227 \h </w:instrText>
        </w:r>
        <w:r>
          <w:rPr>
            <w:noProof/>
            <w:webHidden/>
          </w:rPr>
        </w:r>
        <w:r>
          <w:rPr>
            <w:noProof/>
            <w:webHidden/>
          </w:rPr>
          <w:fldChar w:fldCharType="separate"/>
        </w:r>
        <w:r w:rsidR="00912426">
          <w:rPr>
            <w:noProof/>
            <w:webHidden/>
          </w:rPr>
          <w:t>77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7" w:anchor="_Toc350961228" w:history="1">
        <w:r w:rsidR="00F53921" w:rsidRPr="00AC36EE">
          <w:rPr>
            <w:rStyle w:val="Hyperlink"/>
            <w:noProof/>
          </w:rPr>
          <w:t>FIG.58: Evolution of the contact force between collars and iron yoke as function of the angular position.</w:t>
        </w:r>
        <w:r w:rsidR="00F53921">
          <w:rPr>
            <w:noProof/>
            <w:webHidden/>
          </w:rPr>
          <w:tab/>
        </w:r>
        <w:r>
          <w:rPr>
            <w:noProof/>
            <w:webHidden/>
          </w:rPr>
          <w:fldChar w:fldCharType="begin"/>
        </w:r>
        <w:r w:rsidR="00F53921">
          <w:rPr>
            <w:noProof/>
            <w:webHidden/>
          </w:rPr>
          <w:instrText xml:space="preserve"> PAGEREF _Toc350961228 \h </w:instrText>
        </w:r>
        <w:r>
          <w:rPr>
            <w:noProof/>
            <w:webHidden/>
          </w:rPr>
        </w:r>
        <w:r>
          <w:rPr>
            <w:noProof/>
            <w:webHidden/>
          </w:rPr>
          <w:fldChar w:fldCharType="separate"/>
        </w:r>
        <w:r w:rsidR="00912426">
          <w:rPr>
            <w:noProof/>
            <w:webHidden/>
          </w:rPr>
          <w:t>77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8" w:anchor="_Toc350961229" w:history="1">
        <w:r w:rsidR="00F53921" w:rsidRPr="00AC36EE">
          <w:rPr>
            <w:rStyle w:val="Hyperlink"/>
            <w:noProof/>
          </w:rPr>
          <w:t>FIG.59: Sodeberg criterion for collar pole corners and key zone.</w:t>
        </w:r>
        <w:r w:rsidR="00F53921">
          <w:rPr>
            <w:noProof/>
            <w:webHidden/>
          </w:rPr>
          <w:tab/>
        </w:r>
        <w:r>
          <w:rPr>
            <w:noProof/>
            <w:webHidden/>
          </w:rPr>
          <w:fldChar w:fldCharType="begin"/>
        </w:r>
        <w:r w:rsidR="00F53921">
          <w:rPr>
            <w:noProof/>
            <w:webHidden/>
          </w:rPr>
          <w:instrText xml:space="preserve"> PAGEREF _Toc350961229 \h </w:instrText>
        </w:r>
        <w:r>
          <w:rPr>
            <w:noProof/>
            <w:webHidden/>
          </w:rPr>
        </w:r>
        <w:r>
          <w:rPr>
            <w:noProof/>
            <w:webHidden/>
          </w:rPr>
          <w:fldChar w:fldCharType="separate"/>
        </w:r>
        <w:r w:rsidR="00912426">
          <w:rPr>
            <w:noProof/>
            <w:webHidden/>
          </w:rPr>
          <w:t>78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69" w:anchor="_Toc350961230" w:history="1">
        <w:r w:rsidR="00F53921" w:rsidRPr="00AC36EE">
          <w:rPr>
            <w:rStyle w:val="Hyperlink"/>
            <w:noProof/>
          </w:rPr>
          <w:t>FIG.60: Azimuthal (left) and Von Mises (right) stress in wedges after cool-down. The color scales are inverted to compare the two pictures.</w:t>
        </w:r>
        <w:r w:rsidR="00F53921">
          <w:rPr>
            <w:noProof/>
            <w:webHidden/>
          </w:rPr>
          <w:tab/>
        </w:r>
        <w:r>
          <w:rPr>
            <w:noProof/>
            <w:webHidden/>
          </w:rPr>
          <w:fldChar w:fldCharType="begin"/>
        </w:r>
        <w:r w:rsidR="00F53921">
          <w:rPr>
            <w:noProof/>
            <w:webHidden/>
          </w:rPr>
          <w:instrText xml:space="preserve"> PAGEREF _Toc350961230 \h </w:instrText>
        </w:r>
        <w:r>
          <w:rPr>
            <w:noProof/>
            <w:webHidden/>
          </w:rPr>
        </w:r>
        <w:r>
          <w:rPr>
            <w:noProof/>
            <w:webHidden/>
          </w:rPr>
          <w:fldChar w:fldCharType="separate"/>
        </w:r>
        <w:r w:rsidR="00912426">
          <w:rPr>
            <w:noProof/>
            <w:webHidden/>
          </w:rPr>
          <w:t>79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0" w:anchor="_Toc350961231" w:history="1">
        <w:r w:rsidR="00F53921" w:rsidRPr="00AC36EE">
          <w:rPr>
            <w:rStyle w:val="Hyperlink"/>
            <w:noProof/>
          </w:rPr>
          <w:t>FIG.61: Azimuthal (left) and Von Mises (right) stress in wedges after full energization. The color scales are inverted to compare the two pictures.</w:t>
        </w:r>
        <w:r w:rsidR="00F53921">
          <w:rPr>
            <w:noProof/>
            <w:webHidden/>
          </w:rPr>
          <w:tab/>
        </w:r>
        <w:r>
          <w:rPr>
            <w:noProof/>
            <w:webHidden/>
          </w:rPr>
          <w:fldChar w:fldCharType="begin"/>
        </w:r>
        <w:r w:rsidR="00F53921">
          <w:rPr>
            <w:noProof/>
            <w:webHidden/>
          </w:rPr>
          <w:instrText xml:space="preserve"> PAGEREF _Toc350961231 \h </w:instrText>
        </w:r>
        <w:r>
          <w:rPr>
            <w:noProof/>
            <w:webHidden/>
          </w:rPr>
        </w:r>
        <w:r>
          <w:rPr>
            <w:noProof/>
            <w:webHidden/>
          </w:rPr>
          <w:fldChar w:fldCharType="separate"/>
        </w:r>
        <w:r w:rsidR="00912426">
          <w:rPr>
            <w:noProof/>
            <w:webHidden/>
          </w:rPr>
          <w:t>79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1" w:anchor="_Toc350961232" w:history="1">
        <w:r w:rsidR="00F53921" w:rsidRPr="00AC36EE">
          <w:rPr>
            <w:rStyle w:val="Hyperlink"/>
            <w:noProof/>
          </w:rPr>
          <w:t>FIG.62: Maximum Von Mises stress variation with respect to cool-down in the 4 wedges. In the legend the average Von Mises stress after cool-down is also given.</w:t>
        </w:r>
        <w:r w:rsidR="00F53921">
          <w:rPr>
            <w:noProof/>
            <w:webHidden/>
          </w:rPr>
          <w:tab/>
        </w:r>
        <w:r>
          <w:rPr>
            <w:noProof/>
            <w:webHidden/>
          </w:rPr>
          <w:fldChar w:fldCharType="begin"/>
        </w:r>
        <w:r w:rsidR="00F53921">
          <w:rPr>
            <w:noProof/>
            <w:webHidden/>
          </w:rPr>
          <w:instrText xml:space="preserve"> PAGEREF _Toc350961232 \h </w:instrText>
        </w:r>
        <w:r>
          <w:rPr>
            <w:noProof/>
            <w:webHidden/>
          </w:rPr>
        </w:r>
        <w:r>
          <w:rPr>
            <w:noProof/>
            <w:webHidden/>
          </w:rPr>
          <w:fldChar w:fldCharType="separate"/>
        </w:r>
        <w:r w:rsidR="00912426">
          <w:rPr>
            <w:noProof/>
            <w:webHidden/>
          </w:rPr>
          <w:t>80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2" w:anchor="_Toc350961233" w:history="1">
        <w:r w:rsidR="00F53921" w:rsidRPr="00AC36EE">
          <w:rPr>
            <w:rStyle w:val="Hyperlink"/>
            <w:noProof/>
          </w:rPr>
          <w:t>FIG.63: Locations of the maximum Von Mises stress variation at full energization with respect to cool-down and their values in the wedges.</w:t>
        </w:r>
        <w:r w:rsidR="00F53921">
          <w:rPr>
            <w:noProof/>
            <w:webHidden/>
          </w:rPr>
          <w:tab/>
        </w:r>
        <w:r>
          <w:rPr>
            <w:noProof/>
            <w:webHidden/>
          </w:rPr>
          <w:fldChar w:fldCharType="begin"/>
        </w:r>
        <w:r w:rsidR="00F53921">
          <w:rPr>
            <w:noProof/>
            <w:webHidden/>
          </w:rPr>
          <w:instrText xml:space="preserve"> PAGEREF _Toc350961233 \h </w:instrText>
        </w:r>
        <w:r>
          <w:rPr>
            <w:noProof/>
            <w:webHidden/>
          </w:rPr>
        </w:r>
        <w:r>
          <w:rPr>
            <w:noProof/>
            <w:webHidden/>
          </w:rPr>
          <w:fldChar w:fldCharType="separate"/>
        </w:r>
        <w:r w:rsidR="00912426">
          <w:rPr>
            <w:noProof/>
            <w:webHidden/>
          </w:rPr>
          <w:t>80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3" w:anchor="_Toc350961234" w:history="1">
        <w:r w:rsidR="00F53921" w:rsidRPr="00AC36EE">
          <w:rPr>
            <w:rStyle w:val="Hyperlink"/>
            <w:noProof/>
          </w:rPr>
          <w:t>FIG.64: Magnetic field in conductors.</w:t>
        </w:r>
        <w:r w:rsidR="00F53921">
          <w:rPr>
            <w:noProof/>
            <w:webHidden/>
          </w:rPr>
          <w:tab/>
        </w:r>
        <w:r>
          <w:rPr>
            <w:noProof/>
            <w:webHidden/>
          </w:rPr>
          <w:fldChar w:fldCharType="begin"/>
        </w:r>
        <w:r w:rsidR="00F53921">
          <w:rPr>
            <w:noProof/>
            <w:webHidden/>
          </w:rPr>
          <w:instrText xml:space="preserve"> PAGEREF _Toc350961234 \h </w:instrText>
        </w:r>
        <w:r>
          <w:rPr>
            <w:noProof/>
            <w:webHidden/>
          </w:rPr>
        </w:r>
        <w:r>
          <w:rPr>
            <w:noProof/>
            <w:webHidden/>
          </w:rPr>
          <w:fldChar w:fldCharType="separate"/>
        </w:r>
        <w:r w:rsidR="00912426">
          <w:rPr>
            <w:noProof/>
            <w:webHidden/>
          </w:rPr>
          <w:t>81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4" w:anchor="_Toc350961235" w:history="1">
        <w:r w:rsidR="00F53921" w:rsidRPr="00AC36EE">
          <w:rPr>
            <w:rStyle w:val="Hyperlink"/>
            <w:noProof/>
          </w:rPr>
          <w:t>FIG.65: 1/8 symmetry 3D mechanical model of the SIS300 dipole; the windings are represented in blue, the coil wedges and the end spacers in yellow, the stainless steel collars in green, the iron yoke in red and the stainless steel yoke in light blue</w:t>
        </w:r>
        <w:r w:rsidR="00F53921">
          <w:rPr>
            <w:noProof/>
            <w:webHidden/>
          </w:rPr>
          <w:tab/>
        </w:r>
        <w:r>
          <w:rPr>
            <w:noProof/>
            <w:webHidden/>
          </w:rPr>
          <w:fldChar w:fldCharType="begin"/>
        </w:r>
        <w:r w:rsidR="00F53921">
          <w:rPr>
            <w:noProof/>
            <w:webHidden/>
          </w:rPr>
          <w:instrText xml:space="preserve"> PAGEREF _Toc350961235 \h </w:instrText>
        </w:r>
        <w:r>
          <w:rPr>
            <w:noProof/>
            <w:webHidden/>
          </w:rPr>
        </w:r>
        <w:r>
          <w:rPr>
            <w:noProof/>
            <w:webHidden/>
          </w:rPr>
          <w:fldChar w:fldCharType="separate"/>
        </w:r>
        <w:r w:rsidR="00912426">
          <w:rPr>
            <w:noProof/>
            <w:webHidden/>
          </w:rPr>
          <w:t>82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5" w:anchor="_Toc350961236" w:history="1">
        <w:r w:rsidR="00F53921" w:rsidRPr="00AC36EE">
          <w:rPr>
            <w:rStyle w:val="Hyperlink"/>
            <w:noProof/>
          </w:rPr>
          <w:t>FIG.66: Von Mises stress [MPa] in the windings with collars under pressure</w:t>
        </w:r>
        <w:r w:rsidR="00F53921">
          <w:rPr>
            <w:noProof/>
            <w:webHidden/>
          </w:rPr>
          <w:tab/>
        </w:r>
        <w:r>
          <w:rPr>
            <w:noProof/>
            <w:webHidden/>
          </w:rPr>
          <w:fldChar w:fldCharType="begin"/>
        </w:r>
        <w:r w:rsidR="00F53921">
          <w:rPr>
            <w:noProof/>
            <w:webHidden/>
          </w:rPr>
          <w:instrText xml:space="preserve"> PAGEREF _Toc350961236 \h </w:instrText>
        </w:r>
        <w:r>
          <w:rPr>
            <w:noProof/>
            <w:webHidden/>
          </w:rPr>
        </w:r>
        <w:r>
          <w:rPr>
            <w:noProof/>
            <w:webHidden/>
          </w:rPr>
          <w:fldChar w:fldCharType="separate"/>
        </w:r>
        <w:r w:rsidR="00912426">
          <w:rPr>
            <w:noProof/>
            <w:webHidden/>
          </w:rPr>
          <w:t>83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6" w:anchor="_Toc350961237" w:history="1">
        <w:r w:rsidR="00F53921" w:rsidRPr="00AC36EE">
          <w:rPr>
            <w:rStyle w:val="Hyperlink"/>
            <w:noProof/>
          </w:rPr>
          <w:t>FIG.67: 3D FE model of the complete dipole mechanical structure</w:t>
        </w:r>
        <w:r w:rsidR="00F53921">
          <w:rPr>
            <w:noProof/>
            <w:webHidden/>
          </w:rPr>
          <w:tab/>
        </w:r>
        <w:r>
          <w:rPr>
            <w:noProof/>
            <w:webHidden/>
          </w:rPr>
          <w:fldChar w:fldCharType="begin"/>
        </w:r>
        <w:r w:rsidR="00F53921">
          <w:rPr>
            <w:noProof/>
            <w:webHidden/>
          </w:rPr>
          <w:instrText xml:space="preserve"> PAGEREF _Toc350961237 \h </w:instrText>
        </w:r>
        <w:r>
          <w:rPr>
            <w:noProof/>
            <w:webHidden/>
          </w:rPr>
        </w:r>
        <w:r>
          <w:rPr>
            <w:noProof/>
            <w:webHidden/>
          </w:rPr>
          <w:fldChar w:fldCharType="separate"/>
        </w:r>
        <w:r w:rsidR="00912426">
          <w:rPr>
            <w:noProof/>
            <w:webHidden/>
          </w:rPr>
          <w:t>85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7" w:anchor="_Toc350961238" w:history="1">
        <w:r w:rsidR="00F53921" w:rsidRPr="00AC36EE">
          <w:rPr>
            <w:rStyle w:val="Hyperlink"/>
            <w:noProof/>
          </w:rPr>
          <w:t xml:space="preserve">FIG.68: Schematization of the mechanical system: winding, collars and iron yoke are represented by the elastic constant </w:t>
        </w:r>
        <w:r w:rsidR="00F53921" w:rsidRPr="00AC36EE">
          <w:rPr>
            <w:rStyle w:val="Hyperlink"/>
            <w:i/>
            <w:noProof/>
          </w:rPr>
          <w:t>k</w:t>
        </w:r>
        <w:r w:rsidR="00F53921" w:rsidRPr="00AC36EE">
          <w:rPr>
            <w:rStyle w:val="Hyperlink"/>
            <w:i/>
            <w:noProof/>
            <w:vertAlign w:val="subscript"/>
          </w:rPr>
          <w:t>B</w:t>
        </w:r>
        <w:r w:rsidR="00F53921" w:rsidRPr="00AC36EE">
          <w:rPr>
            <w:rStyle w:val="Hyperlink"/>
            <w:noProof/>
          </w:rPr>
          <w:t>, outer shell and thick end flange by the elastic constant</w:t>
        </w:r>
        <w:r w:rsidR="00F53921" w:rsidRPr="00AC36EE">
          <w:rPr>
            <w:rStyle w:val="Hyperlink"/>
            <w:i/>
            <w:noProof/>
          </w:rPr>
          <w:t xml:space="preserve"> k</w:t>
        </w:r>
        <w:r w:rsidR="00F53921" w:rsidRPr="00AC36EE">
          <w:rPr>
            <w:rStyle w:val="Hyperlink"/>
            <w:i/>
            <w:noProof/>
            <w:vertAlign w:val="subscript"/>
          </w:rPr>
          <w:t>S</w:t>
        </w:r>
        <w:r w:rsidR="00F53921" w:rsidRPr="00AC36EE">
          <w:rPr>
            <w:rStyle w:val="Hyperlink"/>
            <w:noProof/>
          </w:rPr>
          <w:t xml:space="preserve">. </w:t>
        </w:r>
        <w:r w:rsidR="00F53921" w:rsidRPr="00AC36EE">
          <w:rPr>
            <w:rStyle w:val="Hyperlink"/>
            <w:i/>
            <w:noProof/>
          </w:rPr>
          <w:t>P</w:t>
        </w:r>
        <w:r w:rsidR="00F53921" w:rsidRPr="00AC36EE">
          <w:rPr>
            <w:rStyle w:val="Hyperlink"/>
            <w:noProof/>
          </w:rPr>
          <w:t xml:space="preserve"> is the applied longitudinal pre-stress and </w:t>
        </w:r>
        <w:r w:rsidR="00F53921" w:rsidRPr="00AC36EE">
          <w:rPr>
            <w:rStyle w:val="Hyperlink"/>
            <w:i/>
            <w:noProof/>
          </w:rPr>
          <w:t>F</w:t>
        </w:r>
        <w:r w:rsidR="00F53921" w:rsidRPr="00AC36EE">
          <w:rPr>
            <w:rStyle w:val="Hyperlink"/>
            <w:i/>
            <w:noProof/>
            <w:vertAlign w:val="subscript"/>
          </w:rPr>
          <w:t>L</w:t>
        </w:r>
        <w:r w:rsidR="00F53921" w:rsidRPr="00AC36EE">
          <w:rPr>
            <w:rStyle w:val="Hyperlink"/>
            <w:noProof/>
          </w:rPr>
          <w:t xml:space="preserve"> the Lorentz force.</w:t>
        </w:r>
        <w:r w:rsidR="00F53921">
          <w:rPr>
            <w:noProof/>
            <w:webHidden/>
          </w:rPr>
          <w:tab/>
        </w:r>
        <w:r>
          <w:rPr>
            <w:noProof/>
            <w:webHidden/>
          </w:rPr>
          <w:fldChar w:fldCharType="begin"/>
        </w:r>
        <w:r w:rsidR="00F53921">
          <w:rPr>
            <w:noProof/>
            <w:webHidden/>
          </w:rPr>
          <w:instrText xml:space="preserve"> PAGEREF _Toc350961238 \h </w:instrText>
        </w:r>
        <w:r>
          <w:rPr>
            <w:noProof/>
            <w:webHidden/>
          </w:rPr>
        </w:r>
        <w:r>
          <w:rPr>
            <w:noProof/>
            <w:webHidden/>
          </w:rPr>
          <w:fldChar w:fldCharType="separate"/>
        </w:r>
        <w:r w:rsidR="00912426">
          <w:rPr>
            <w:noProof/>
            <w:webHidden/>
          </w:rPr>
          <w:t>86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8" w:anchor="_Toc350961239" w:history="1">
        <w:r w:rsidR="00F53921" w:rsidRPr="00AC36EE">
          <w:rPr>
            <w:rStyle w:val="Hyperlink"/>
            <w:noProof/>
          </w:rPr>
          <w:t xml:space="preserve">FIG.69: Von Mises stress after energization in the thick end flange if the equivalent thermal coefficient of the system made by collared coils and iron yoke were </w:t>
        </w:r>
        <w:r w:rsidR="00F53921" w:rsidRPr="00AC36EE">
          <w:rPr>
            <w:rStyle w:val="Hyperlink"/>
            <w:rFonts w:ascii="Symbol" w:hAnsi="Symbol"/>
            <w:i/>
            <w:noProof/>
          </w:rPr>
          <w:t></w:t>
        </w:r>
        <w:r w:rsidR="00F53921" w:rsidRPr="00AC36EE">
          <w:rPr>
            <w:rStyle w:val="Hyperlink"/>
            <w:i/>
            <w:noProof/>
            <w:vertAlign w:val="subscript"/>
          </w:rPr>
          <w:t>B</w:t>
        </w:r>
        <w:r w:rsidR="00F53921" w:rsidRPr="00AC36EE">
          <w:rPr>
            <w:rStyle w:val="Hyperlink"/>
            <w:noProof/>
          </w:rPr>
          <w:t>=2.1·10</w:t>
        </w:r>
        <w:r w:rsidR="00F53921" w:rsidRPr="00AC36EE">
          <w:rPr>
            <w:rStyle w:val="Hyperlink"/>
            <w:noProof/>
            <w:vertAlign w:val="superscript"/>
          </w:rPr>
          <w:t>-3</w:t>
        </w:r>
        <w:r w:rsidR="00F53921" w:rsidRPr="00AC36EE">
          <w:rPr>
            <w:rStyle w:val="Hyperlink"/>
            <w:rFonts w:ascii="Symbol" w:hAnsi="Symbol"/>
            <w:noProof/>
          </w:rPr>
          <w:t></w:t>
        </w:r>
        <w:r w:rsidR="00F53921" w:rsidRPr="00AC36EE">
          <w:rPr>
            <w:rStyle w:val="Hyperlink"/>
            <w:rFonts w:ascii="Symbol" w:hAnsi="Symbol"/>
            <w:noProof/>
          </w:rPr>
          <w:t></w:t>
        </w:r>
        <w:r w:rsidR="00F53921" w:rsidRPr="00AC36EE">
          <w:rPr>
            <w:rStyle w:val="Hyperlink"/>
            <w:noProof/>
          </w:rPr>
          <w:t>Deformation are 100 times amplified</w:t>
        </w:r>
        <w:r w:rsidR="00F53921">
          <w:rPr>
            <w:noProof/>
            <w:webHidden/>
          </w:rPr>
          <w:tab/>
        </w:r>
        <w:r>
          <w:rPr>
            <w:noProof/>
            <w:webHidden/>
          </w:rPr>
          <w:fldChar w:fldCharType="begin"/>
        </w:r>
        <w:r w:rsidR="00F53921">
          <w:rPr>
            <w:noProof/>
            <w:webHidden/>
          </w:rPr>
          <w:instrText xml:space="preserve"> PAGEREF _Toc350961239 \h </w:instrText>
        </w:r>
        <w:r>
          <w:rPr>
            <w:noProof/>
            <w:webHidden/>
          </w:rPr>
        </w:r>
        <w:r>
          <w:rPr>
            <w:noProof/>
            <w:webHidden/>
          </w:rPr>
          <w:fldChar w:fldCharType="separate"/>
        </w:r>
        <w:r w:rsidR="00912426">
          <w:rPr>
            <w:noProof/>
            <w:webHidden/>
          </w:rPr>
          <w:t>88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79" w:anchor="_Toc350961240" w:history="1">
        <w:r w:rsidR="00F53921" w:rsidRPr="00AC36EE">
          <w:rPr>
            <w:rStyle w:val="Hyperlink"/>
            <w:noProof/>
          </w:rPr>
          <w:t>FIG.70: Power density [W/m</w:t>
        </w:r>
        <w:r w:rsidR="00F53921" w:rsidRPr="00AC36EE">
          <w:rPr>
            <w:rStyle w:val="Hyperlink"/>
            <w:noProof/>
            <w:vertAlign w:val="superscript"/>
          </w:rPr>
          <w:t>3</w:t>
        </w:r>
        <w:r w:rsidR="00F53921" w:rsidRPr="00AC36EE">
          <w:rPr>
            <w:rStyle w:val="Hyperlink"/>
            <w:noProof/>
          </w:rPr>
          <w:t xml:space="preserve">] in the conductors during the ramp,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=1.5 T.</w:t>
        </w:r>
        <w:r w:rsidR="00F53921">
          <w:rPr>
            <w:noProof/>
            <w:webHidden/>
          </w:rPr>
          <w:tab/>
        </w:r>
        <w:r>
          <w:rPr>
            <w:noProof/>
            <w:webHidden/>
          </w:rPr>
          <w:fldChar w:fldCharType="begin"/>
        </w:r>
        <w:r w:rsidR="00F53921">
          <w:rPr>
            <w:noProof/>
            <w:webHidden/>
          </w:rPr>
          <w:instrText xml:space="preserve"> PAGEREF _Toc350961240 \h </w:instrText>
        </w:r>
        <w:r>
          <w:rPr>
            <w:noProof/>
            <w:webHidden/>
          </w:rPr>
        </w:r>
        <w:r>
          <w:rPr>
            <w:noProof/>
            <w:webHidden/>
          </w:rPr>
          <w:fldChar w:fldCharType="separate"/>
        </w:r>
        <w:r w:rsidR="00912426">
          <w:rPr>
            <w:noProof/>
            <w:webHidden/>
          </w:rPr>
          <w:t>90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0" w:anchor="_Toc350961241" w:history="1">
        <w:r w:rsidR="00F53921" w:rsidRPr="00AC36EE">
          <w:rPr>
            <w:rStyle w:val="Hyperlink"/>
            <w:noProof/>
          </w:rPr>
          <w:t>FIG.71: Power density [W/m</w:t>
        </w:r>
        <w:r w:rsidR="00F53921" w:rsidRPr="00AC36EE">
          <w:rPr>
            <w:rStyle w:val="Hyperlink"/>
            <w:noProof/>
            <w:vertAlign w:val="superscript"/>
          </w:rPr>
          <w:t>3</w:t>
        </w:r>
        <w:r w:rsidR="00F53921" w:rsidRPr="00AC36EE">
          <w:rPr>
            <w:rStyle w:val="Hyperlink"/>
            <w:noProof/>
          </w:rPr>
          <w:t xml:space="preserve">] in the conductors during the ramp,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w:t>
        </w:r>
        <w:r w:rsidR="00F53921">
          <w:rPr>
            <w:noProof/>
            <w:webHidden/>
          </w:rPr>
          <w:tab/>
        </w:r>
        <w:r>
          <w:rPr>
            <w:noProof/>
            <w:webHidden/>
          </w:rPr>
          <w:fldChar w:fldCharType="begin"/>
        </w:r>
        <w:r w:rsidR="00F53921">
          <w:rPr>
            <w:noProof/>
            <w:webHidden/>
          </w:rPr>
          <w:instrText xml:space="preserve"> PAGEREF _Toc350961241 \h </w:instrText>
        </w:r>
        <w:r>
          <w:rPr>
            <w:noProof/>
            <w:webHidden/>
          </w:rPr>
        </w:r>
        <w:r>
          <w:rPr>
            <w:noProof/>
            <w:webHidden/>
          </w:rPr>
          <w:fldChar w:fldCharType="separate"/>
        </w:r>
        <w:r w:rsidR="00912426">
          <w:rPr>
            <w:noProof/>
            <w:webHidden/>
          </w:rPr>
          <w:t>90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1" w:anchor="_Toc350961242" w:history="1">
        <w:r w:rsidR="00F53921" w:rsidRPr="00AC36EE">
          <w:rPr>
            <w:rStyle w:val="Hyperlink"/>
            <w:noProof/>
          </w:rPr>
          <w:t xml:space="preserve">FIG.72: Temperature distribution [K] in the conductors and collar during the ramp,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=1.5 T.</w:t>
        </w:r>
        <w:r w:rsidR="00F53921">
          <w:rPr>
            <w:noProof/>
            <w:webHidden/>
          </w:rPr>
          <w:tab/>
        </w:r>
        <w:r>
          <w:rPr>
            <w:noProof/>
            <w:webHidden/>
          </w:rPr>
          <w:fldChar w:fldCharType="begin"/>
        </w:r>
        <w:r w:rsidR="00F53921">
          <w:rPr>
            <w:noProof/>
            <w:webHidden/>
          </w:rPr>
          <w:instrText xml:space="preserve"> PAGEREF _Toc350961242 \h </w:instrText>
        </w:r>
        <w:r>
          <w:rPr>
            <w:noProof/>
            <w:webHidden/>
          </w:rPr>
        </w:r>
        <w:r>
          <w:rPr>
            <w:noProof/>
            <w:webHidden/>
          </w:rPr>
          <w:fldChar w:fldCharType="separate"/>
        </w:r>
        <w:r w:rsidR="00912426">
          <w:rPr>
            <w:noProof/>
            <w:webHidden/>
          </w:rPr>
          <w:t>91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2" w:anchor="_Toc350961243" w:history="1">
        <w:r w:rsidR="00F53921" w:rsidRPr="00AC36EE">
          <w:rPr>
            <w:rStyle w:val="Hyperlink"/>
            <w:noProof/>
          </w:rPr>
          <w:t xml:space="preserve">FIG.73: Temperature distribution [K] in the conductors and collar during the ramp,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w:t>
        </w:r>
        <w:r w:rsidR="00F53921">
          <w:rPr>
            <w:noProof/>
            <w:webHidden/>
          </w:rPr>
          <w:tab/>
        </w:r>
        <w:r>
          <w:rPr>
            <w:noProof/>
            <w:webHidden/>
          </w:rPr>
          <w:fldChar w:fldCharType="begin"/>
        </w:r>
        <w:r w:rsidR="00F53921">
          <w:rPr>
            <w:noProof/>
            <w:webHidden/>
          </w:rPr>
          <w:instrText xml:space="preserve"> PAGEREF _Toc350961243 \h </w:instrText>
        </w:r>
        <w:r>
          <w:rPr>
            <w:noProof/>
            <w:webHidden/>
          </w:rPr>
        </w:r>
        <w:r>
          <w:rPr>
            <w:noProof/>
            <w:webHidden/>
          </w:rPr>
          <w:fldChar w:fldCharType="separate"/>
        </w:r>
        <w:r w:rsidR="00912426">
          <w:rPr>
            <w:noProof/>
            <w:webHidden/>
          </w:rPr>
          <w:t>91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3" w:anchor="_Toc350961244" w:history="1">
        <w:r w:rsidR="00F53921" w:rsidRPr="00AC36EE">
          <w:rPr>
            <w:rStyle w:val="Hyperlink"/>
            <w:noProof/>
          </w:rPr>
          <w:t>FIG.74: Critical current density in the superconductor [A/mm</w:t>
        </w:r>
        <w:r w:rsidR="00F53921" w:rsidRPr="00AC36EE">
          <w:rPr>
            <w:rStyle w:val="Hyperlink"/>
            <w:noProof/>
            <w:vertAlign w:val="superscript"/>
          </w:rPr>
          <w:t>2</w:t>
        </w:r>
        <w:r w:rsidR="00F53921" w:rsidRPr="00AC36EE">
          <w:rPr>
            <w:rStyle w:val="Hyperlink"/>
            <w:noProof/>
          </w:rPr>
          <w:t xml:space="preserve">],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w:t>
        </w:r>
        <w:r w:rsidR="00F53921">
          <w:rPr>
            <w:noProof/>
            <w:webHidden/>
          </w:rPr>
          <w:tab/>
        </w:r>
        <w:r>
          <w:rPr>
            <w:noProof/>
            <w:webHidden/>
          </w:rPr>
          <w:fldChar w:fldCharType="begin"/>
        </w:r>
        <w:r w:rsidR="00F53921">
          <w:rPr>
            <w:noProof/>
            <w:webHidden/>
          </w:rPr>
          <w:instrText xml:space="preserve"> PAGEREF _Toc350961244 \h </w:instrText>
        </w:r>
        <w:r>
          <w:rPr>
            <w:noProof/>
            <w:webHidden/>
          </w:rPr>
        </w:r>
        <w:r>
          <w:rPr>
            <w:noProof/>
            <w:webHidden/>
          </w:rPr>
          <w:fldChar w:fldCharType="separate"/>
        </w:r>
        <w:r w:rsidR="00912426">
          <w:rPr>
            <w:noProof/>
            <w:webHidden/>
          </w:rPr>
          <w:t>92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4" w:anchor="_Toc350961245" w:history="1">
        <w:r w:rsidR="00F53921" w:rsidRPr="00AC36EE">
          <w:rPr>
            <w:rStyle w:val="Hyperlink"/>
            <w:noProof/>
          </w:rPr>
          <w:t>FIG.75: Temperature evolution of the 34</w:t>
        </w:r>
        <w:r w:rsidR="00F53921" w:rsidRPr="00AC36EE">
          <w:rPr>
            <w:rStyle w:val="Hyperlink"/>
            <w:noProof/>
            <w:vertAlign w:val="superscript"/>
          </w:rPr>
          <w:t>th</w:t>
        </w:r>
        <w:r w:rsidR="00F53921" w:rsidRPr="00AC36EE">
          <w:rPr>
            <w:rStyle w:val="Hyperlink"/>
            <w:noProof/>
          </w:rPr>
          <w:t xml:space="preserve"> conductor (red line, right scale) during some cycles. In the same graph (left scale): field in the magnet bore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 and power generated by the conductors. The dashed lines represent the temperature reached by the 34</w:t>
        </w:r>
        <w:r w:rsidR="00F53921" w:rsidRPr="00AC36EE">
          <w:rPr>
            <w:rStyle w:val="Hyperlink"/>
            <w:noProof/>
            <w:vertAlign w:val="superscript"/>
          </w:rPr>
          <w:t>th</w:t>
        </w:r>
        <w:r w:rsidR="00F53921" w:rsidRPr="00AC36EE">
          <w:rPr>
            <w:rStyle w:val="Hyperlink"/>
            <w:noProof/>
          </w:rPr>
          <w:t xml:space="preserve"> conductor in the stationary analysis with the power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 xml:space="preserve">=1.5 T (upper dashed line) and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 (lower dashed line).</w:t>
        </w:r>
        <w:r w:rsidR="00F53921">
          <w:rPr>
            <w:noProof/>
            <w:webHidden/>
          </w:rPr>
          <w:tab/>
        </w:r>
        <w:r>
          <w:rPr>
            <w:noProof/>
            <w:webHidden/>
          </w:rPr>
          <w:fldChar w:fldCharType="begin"/>
        </w:r>
        <w:r w:rsidR="00F53921">
          <w:rPr>
            <w:noProof/>
            <w:webHidden/>
          </w:rPr>
          <w:instrText xml:space="preserve"> PAGEREF _Toc350961245 \h </w:instrText>
        </w:r>
        <w:r>
          <w:rPr>
            <w:noProof/>
            <w:webHidden/>
          </w:rPr>
        </w:r>
        <w:r>
          <w:rPr>
            <w:noProof/>
            <w:webHidden/>
          </w:rPr>
          <w:fldChar w:fldCharType="separate"/>
        </w:r>
        <w:r w:rsidR="00912426">
          <w:rPr>
            <w:noProof/>
            <w:webHidden/>
          </w:rPr>
          <w:t>93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5" w:anchor="_Toc350961246" w:history="1">
        <w:r w:rsidR="00F53921" w:rsidRPr="00AC36EE">
          <w:rPr>
            <w:rStyle w:val="Hyperlink"/>
            <w:noProof/>
          </w:rPr>
          <w:t>FIG.76: Temperature evolution of the 34</w:t>
        </w:r>
        <w:r w:rsidR="00F53921" w:rsidRPr="00AC36EE">
          <w:rPr>
            <w:rStyle w:val="Hyperlink"/>
            <w:noProof/>
            <w:vertAlign w:val="superscript"/>
          </w:rPr>
          <w:t>th</w:t>
        </w:r>
        <w:r w:rsidR="00F53921" w:rsidRPr="00AC36EE">
          <w:rPr>
            <w:rStyle w:val="Hyperlink"/>
            <w:noProof/>
          </w:rPr>
          <w:t xml:space="preserve"> conductor (red line, right scale) during a cycles, with the initial conductor temperatures set to the upper limit (stationary analysis with the power corresponding to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=1.5 T). In the same graph (left scale): field in the magnet bore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 and power generated by the conductors. The dashed lines represent the temperature reached by the 34</w:t>
        </w:r>
        <w:r w:rsidR="00F53921" w:rsidRPr="00AC36EE">
          <w:rPr>
            <w:rStyle w:val="Hyperlink"/>
            <w:noProof/>
            <w:vertAlign w:val="superscript"/>
          </w:rPr>
          <w:t>th</w:t>
        </w:r>
        <w:r w:rsidR="00F53921" w:rsidRPr="00AC36EE">
          <w:rPr>
            <w:rStyle w:val="Hyperlink"/>
            <w:noProof/>
          </w:rPr>
          <w:t xml:space="preserve"> conductor in the stationary analysis with the power at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 xml:space="preserve">=1.5 T (upper dashed line) and </w:t>
        </w:r>
        <w:r w:rsidR="00F53921" w:rsidRPr="00AC36EE">
          <w:rPr>
            <w:rStyle w:val="Hyperlink"/>
            <w:i/>
            <w:noProof/>
          </w:rPr>
          <w:t>B</w:t>
        </w:r>
        <w:r w:rsidR="00F53921" w:rsidRPr="00AC36EE">
          <w:rPr>
            <w:rStyle w:val="Hyperlink"/>
            <w:i/>
            <w:noProof/>
            <w:vertAlign w:val="subscript"/>
          </w:rPr>
          <w:t>0</w:t>
        </w:r>
        <w:r w:rsidR="00F53921" w:rsidRPr="00AC36EE">
          <w:rPr>
            <w:rStyle w:val="Hyperlink"/>
            <w:noProof/>
          </w:rPr>
          <w:t>=4.5 T (lower dashed line).</w:t>
        </w:r>
        <w:r w:rsidR="00F53921">
          <w:rPr>
            <w:noProof/>
            <w:webHidden/>
          </w:rPr>
          <w:tab/>
        </w:r>
        <w:r>
          <w:rPr>
            <w:noProof/>
            <w:webHidden/>
          </w:rPr>
          <w:fldChar w:fldCharType="begin"/>
        </w:r>
        <w:r w:rsidR="00F53921">
          <w:rPr>
            <w:noProof/>
            <w:webHidden/>
          </w:rPr>
          <w:instrText xml:space="preserve"> PAGEREF _Toc350961246 \h </w:instrText>
        </w:r>
        <w:r>
          <w:rPr>
            <w:noProof/>
            <w:webHidden/>
          </w:rPr>
        </w:r>
        <w:r>
          <w:rPr>
            <w:noProof/>
            <w:webHidden/>
          </w:rPr>
          <w:fldChar w:fldCharType="separate"/>
        </w:r>
        <w:r w:rsidR="00912426">
          <w:rPr>
            <w:noProof/>
            <w:webHidden/>
          </w:rPr>
          <w:t>94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6" w:anchor="_Toc350961247" w:history="1">
        <w:r w:rsidR="00F53921" w:rsidRPr="00AC36EE">
          <w:rPr>
            <w:rStyle w:val="Hyperlink"/>
            <w:noProof/>
          </w:rPr>
          <w:t>FIG.77: The sample used for thermal heat measurements through the kapton insulation.</w:t>
        </w:r>
        <w:r w:rsidR="00F53921">
          <w:rPr>
            <w:noProof/>
            <w:webHidden/>
          </w:rPr>
          <w:tab/>
        </w:r>
        <w:r>
          <w:rPr>
            <w:noProof/>
            <w:webHidden/>
          </w:rPr>
          <w:fldChar w:fldCharType="begin"/>
        </w:r>
        <w:r w:rsidR="00F53921">
          <w:rPr>
            <w:noProof/>
            <w:webHidden/>
          </w:rPr>
          <w:instrText xml:space="preserve"> PAGEREF _Toc350961247 \h </w:instrText>
        </w:r>
        <w:r>
          <w:rPr>
            <w:noProof/>
            <w:webHidden/>
          </w:rPr>
        </w:r>
        <w:r>
          <w:rPr>
            <w:noProof/>
            <w:webHidden/>
          </w:rPr>
          <w:fldChar w:fldCharType="separate"/>
        </w:r>
        <w:r w:rsidR="00912426">
          <w:rPr>
            <w:noProof/>
            <w:webHidden/>
          </w:rPr>
          <w:t>95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7" w:anchor="_Toc350961248" w:history="1">
        <w:r w:rsidR="00F53921" w:rsidRPr="00AC36EE">
          <w:rPr>
            <w:rStyle w:val="Hyperlink"/>
            <w:noProof/>
          </w:rPr>
          <w:t>FIG.78: Schematic view of the experimental apparatus.</w:t>
        </w:r>
        <w:r w:rsidR="00F53921">
          <w:rPr>
            <w:noProof/>
            <w:webHidden/>
          </w:rPr>
          <w:tab/>
        </w:r>
        <w:r>
          <w:rPr>
            <w:noProof/>
            <w:webHidden/>
          </w:rPr>
          <w:fldChar w:fldCharType="begin"/>
        </w:r>
        <w:r w:rsidR="00F53921">
          <w:rPr>
            <w:noProof/>
            <w:webHidden/>
          </w:rPr>
          <w:instrText xml:space="preserve"> PAGEREF _Toc350961248 \h </w:instrText>
        </w:r>
        <w:r>
          <w:rPr>
            <w:noProof/>
            <w:webHidden/>
          </w:rPr>
        </w:r>
        <w:r>
          <w:rPr>
            <w:noProof/>
            <w:webHidden/>
          </w:rPr>
          <w:fldChar w:fldCharType="separate"/>
        </w:r>
        <w:r w:rsidR="00912426">
          <w:rPr>
            <w:noProof/>
            <w:webHidden/>
          </w:rPr>
          <w:t>95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8" w:anchor="_Toc350961249" w:history="1">
        <w:r w:rsidR="00F53921" w:rsidRPr="00AC36EE">
          <w:rPr>
            <w:rStyle w:val="Hyperlink"/>
            <w:noProof/>
          </w:rPr>
          <w:t>FIG.79: Temperature drop between conductor and supercritical helium @ 4.2 K and 0.3 MPa vs. the heat power generated in the conductor (no mechanical pressure on conductor stack). The two vertical red bold lines indicate the corresponding power range of the 34</w:t>
        </w:r>
        <w:r w:rsidR="00F53921" w:rsidRPr="00AC36EE">
          <w:rPr>
            <w:rStyle w:val="Hyperlink"/>
            <w:noProof/>
            <w:vertAlign w:val="superscript"/>
          </w:rPr>
          <w:t>th</w:t>
        </w:r>
        <w:r w:rsidR="00F53921" w:rsidRPr="00AC36EE">
          <w:rPr>
            <w:rStyle w:val="Hyperlink"/>
            <w:noProof/>
          </w:rPr>
          <w:t xml:space="preserve"> conductor of the magnet during ramp-up.</w:t>
        </w:r>
        <w:r w:rsidR="00F53921">
          <w:rPr>
            <w:noProof/>
            <w:webHidden/>
          </w:rPr>
          <w:tab/>
        </w:r>
        <w:r>
          <w:rPr>
            <w:noProof/>
            <w:webHidden/>
          </w:rPr>
          <w:fldChar w:fldCharType="begin"/>
        </w:r>
        <w:r w:rsidR="00F53921">
          <w:rPr>
            <w:noProof/>
            <w:webHidden/>
          </w:rPr>
          <w:instrText xml:space="preserve"> PAGEREF _Toc350961249 \h </w:instrText>
        </w:r>
        <w:r>
          <w:rPr>
            <w:noProof/>
            <w:webHidden/>
          </w:rPr>
        </w:r>
        <w:r>
          <w:rPr>
            <w:noProof/>
            <w:webHidden/>
          </w:rPr>
          <w:fldChar w:fldCharType="separate"/>
        </w:r>
        <w:r w:rsidR="00912426">
          <w:rPr>
            <w:noProof/>
            <w:webHidden/>
          </w:rPr>
          <w:t>96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89" w:anchor="_Toc350961250" w:history="1">
        <w:r w:rsidR="00F53921" w:rsidRPr="00AC36EE">
          <w:rPr>
            <w:rStyle w:val="Hyperlink"/>
            <w:noProof/>
          </w:rPr>
          <w:t xml:space="preserve">FIG.80: Temperature drop between conductor and supercritical helium @ 4.2 K and 0.3 MPa vs. the heat power generated in the conductor (mechanical pressure on conductors stack </w:t>
        </w:r>
        <w:r w:rsidR="00F53921" w:rsidRPr="00AC36EE">
          <w:rPr>
            <w:rStyle w:val="Hyperlink"/>
            <w:rFonts w:ascii="Symbol" w:hAnsi="Symbol" w:cs="Times"/>
            <w:noProof/>
          </w:rPr>
          <w:t></w:t>
        </w:r>
        <w:r w:rsidR="00F53921" w:rsidRPr="00AC36EE">
          <w:rPr>
            <w:rStyle w:val="Hyperlink"/>
            <w:rFonts w:cs="Times"/>
            <w:noProof/>
          </w:rPr>
          <w:t>50 MPa</w:t>
        </w:r>
        <w:r w:rsidR="00F53921" w:rsidRPr="00AC36EE">
          <w:rPr>
            <w:rStyle w:val="Hyperlink"/>
            <w:noProof/>
          </w:rPr>
          <w:t>). The two vertical red bold lines indicate the corresponding power range of the 34</w:t>
        </w:r>
        <w:r w:rsidR="00F53921" w:rsidRPr="00AC36EE">
          <w:rPr>
            <w:rStyle w:val="Hyperlink"/>
            <w:noProof/>
            <w:vertAlign w:val="superscript"/>
          </w:rPr>
          <w:t>th</w:t>
        </w:r>
        <w:r w:rsidR="00F53921" w:rsidRPr="00AC36EE">
          <w:rPr>
            <w:rStyle w:val="Hyperlink"/>
            <w:noProof/>
          </w:rPr>
          <w:t xml:space="preserve"> conductor of the magnet during ramp-up.</w:t>
        </w:r>
        <w:r w:rsidR="00F53921">
          <w:rPr>
            <w:noProof/>
            <w:webHidden/>
          </w:rPr>
          <w:tab/>
        </w:r>
        <w:r>
          <w:rPr>
            <w:noProof/>
            <w:webHidden/>
          </w:rPr>
          <w:fldChar w:fldCharType="begin"/>
        </w:r>
        <w:r w:rsidR="00F53921">
          <w:rPr>
            <w:noProof/>
            <w:webHidden/>
          </w:rPr>
          <w:instrText xml:space="preserve"> PAGEREF _Toc350961250 \h </w:instrText>
        </w:r>
        <w:r>
          <w:rPr>
            <w:noProof/>
            <w:webHidden/>
          </w:rPr>
        </w:r>
        <w:r>
          <w:rPr>
            <w:noProof/>
            <w:webHidden/>
          </w:rPr>
          <w:fldChar w:fldCharType="separate"/>
        </w:r>
        <w:r w:rsidR="00912426">
          <w:rPr>
            <w:noProof/>
            <w:webHidden/>
          </w:rPr>
          <w:t>96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0" w:anchor="_Toc350961251" w:history="1">
        <w:r w:rsidR="00F53921" w:rsidRPr="00AC36EE">
          <w:rPr>
            <w:rStyle w:val="Hyperlink"/>
            <w:noProof/>
          </w:rPr>
          <w:t>FIG.81: Electrical scheme for magnet protection.</w:t>
        </w:r>
        <w:r w:rsidR="00F53921">
          <w:rPr>
            <w:noProof/>
            <w:webHidden/>
          </w:rPr>
          <w:tab/>
        </w:r>
        <w:r>
          <w:rPr>
            <w:noProof/>
            <w:webHidden/>
          </w:rPr>
          <w:fldChar w:fldCharType="begin"/>
        </w:r>
        <w:r w:rsidR="00F53921">
          <w:rPr>
            <w:noProof/>
            <w:webHidden/>
          </w:rPr>
          <w:instrText xml:space="preserve"> PAGEREF _Toc350961251 \h </w:instrText>
        </w:r>
        <w:r>
          <w:rPr>
            <w:noProof/>
            <w:webHidden/>
          </w:rPr>
        </w:r>
        <w:r>
          <w:rPr>
            <w:noProof/>
            <w:webHidden/>
          </w:rPr>
          <w:fldChar w:fldCharType="separate"/>
        </w:r>
        <w:r w:rsidR="00912426">
          <w:rPr>
            <w:noProof/>
            <w:webHidden/>
          </w:rPr>
          <w:t>98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1" w:anchor="_Toc350961252" w:history="1">
        <w:r w:rsidR="00F53921" w:rsidRPr="00AC36EE">
          <w:rPr>
            <w:rStyle w:val="Hyperlink"/>
            <w:noProof/>
          </w:rPr>
          <w:t>FIG.82: Resistive voltage vs. time in the magnet when a spontaneous quench originates in the 34</w:t>
        </w:r>
        <w:r w:rsidR="00F53921" w:rsidRPr="00AC36EE">
          <w:rPr>
            <w:rStyle w:val="Hyperlink"/>
            <w:noProof/>
            <w:vertAlign w:val="superscript"/>
          </w:rPr>
          <w:t>th</w:t>
        </w:r>
        <w:r w:rsidR="00F53921" w:rsidRPr="00AC36EE">
          <w:rPr>
            <w:rStyle w:val="Hyperlink"/>
            <w:noProof/>
          </w:rPr>
          <w:t xml:space="preserve"> conductor.</w:t>
        </w:r>
        <w:r w:rsidR="00F53921">
          <w:rPr>
            <w:noProof/>
            <w:webHidden/>
          </w:rPr>
          <w:tab/>
        </w:r>
        <w:r>
          <w:rPr>
            <w:noProof/>
            <w:webHidden/>
          </w:rPr>
          <w:fldChar w:fldCharType="begin"/>
        </w:r>
        <w:r w:rsidR="00F53921">
          <w:rPr>
            <w:noProof/>
            <w:webHidden/>
          </w:rPr>
          <w:instrText xml:space="preserve"> PAGEREF _Toc350961252 \h </w:instrText>
        </w:r>
        <w:r>
          <w:rPr>
            <w:noProof/>
            <w:webHidden/>
          </w:rPr>
        </w:r>
        <w:r>
          <w:rPr>
            <w:noProof/>
            <w:webHidden/>
          </w:rPr>
          <w:fldChar w:fldCharType="separate"/>
        </w:r>
        <w:r w:rsidR="00912426">
          <w:rPr>
            <w:noProof/>
            <w:webHidden/>
          </w:rPr>
          <w:t>100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2" w:anchor="_Toc350961253" w:history="1">
        <w:r w:rsidR="00F53921" w:rsidRPr="00AC36EE">
          <w:rPr>
            <w:rStyle w:val="Hyperlink"/>
            <w:noProof/>
          </w:rPr>
          <w:t xml:space="preserve">FIG.83: MIIT curve calculated by QLASA. </w:t>
        </w:r>
        <w:r w:rsidR="00F53921" w:rsidRPr="00AC36EE">
          <w:rPr>
            <w:rStyle w:val="Hyperlink"/>
            <w:i/>
            <w:noProof/>
          </w:rPr>
          <w:t>T</w:t>
        </w:r>
        <w:r w:rsidR="00F53921" w:rsidRPr="00AC36EE">
          <w:rPr>
            <w:rStyle w:val="Hyperlink"/>
            <w:i/>
            <w:noProof/>
            <w:vertAlign w:val="subscript"/>
          </w:rPr>
          <w:t>0</w:t>
        </w:r>
        <w:r w:rsidR="00F53921" w:rsidRPr="00AC36EE">
          <w:rPr>
            <w:rStyle w:val="Hyperlink"/>
            <w:noProof/>
          </w:rPr>
          <w:t>=4.5 K.</w:t>
        </w:r>
        <w:r w:rsidR="00F53921">
          <w:rPr>
            <w:noProof/>
            <w:webHidden/>
          </w:rPr>
          <w:tab/>
        </w:r>
        <w:r>
          <w:rPr>
            <w:noProof/>
            <w:webHidden/>
          </w:rPr>
          <w:fldChar w:fldCharType="begin"/>
        </w:r>
        <w:r w:rsidR="00F53921">
          <w:rPr>
            <w:noProof/>
            <w:webHidden/>
          </w:rPr>
          <w:instrText xml:space="preserve"> PAGEREF _Toc350961253 \h </w:instrText>
        </w:r>
        <w:r>
          <w:rPr>
            <w:noProof/>
            <w:webHidden/>
          </w:rPr>
        </w:r>
        <w:r>
          <w:rPr>
            <w:noProof/>
            <w:webHidden/>
          </w:rPr>
          <w:fldChar w:fldCharType="separate"/>
        </w:r>
        <w:r w:rsidR="00912426">
          <w:rPr>
            <w:noProof/>
            <w:webHidden/>
          </w:rPr>
          <w:t>101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3" w:anchor="_Toc350961254" w:history="1">
        <w:r w:rsidR="00F53921" w:rsidRPr="00AC36EE">
          <w:rPr>
            <w:rStyle w:val="Hyperlink"/>
            <w:noProof/>
          </w:rPr>
          <w:t>FIG.84: Hot spot temperature vs. the delay time (after the threshold-resistive voltage V</w:t>
        </w:r>
        <w:r w:rsidR="00F53921" w:rsidRPr="00AC36EE">
          <w:rPr>
            <w:rStyle w:val="Hyperlink"/>
            <w:noProof/>
            <w:vertAlign w:val="subscript"/>
          </w:rPr>
          <w:t>qds</w:t>
        </w:r>
        <w:r w:rsidR="00F53921" w:rsidRPr="00AC36EE">
          <w:rPr>
            <w:rStyle w:val="Hyperlink"/>
            <w:noProof/>
          </w:rPr>
          <w:t xml:space="preserve"> is reached). Solid lines are with the activation of quench heaters. Dashed lines are without activation of quench heaters.</w:t>
        </w:r>
        <w:r w:rsidR="00F53921">
          <w:rPr>
            <w:noProof/>
            <w:webHidden/>
          </w:rPr>
          <w:tab/>
        </w:r>
        <w:r>
          <w:rPr>
            <w:noProof/>
            <w:webHidden/>
          </w:rPr>
          <w:fldChar w:fldCharType="begin"/>
        </w:r>
        <w:r w:rsidR="00F53921">
          <w:rPr>
            <w:noProof/>
            <w:webHidden/>
          </w:rPr>
          <w:instrText xml:space="preserve"> PAGEREF _Toc350961254 \h </w:instrText>
        </w:r>
        <w:r>
          <w:rPr>
            <w:noProof/>
            <w:webHidden/>
          </w:rPr>
        </w:r>
        <w:r>
          <w:rPr>
            <w:noProof/>
            <w:webHidden/>
          </w:rPr>
          <w:fldChar w:fldCharType="separate"/>
        </w:r>
        <w:r w:rsidR="00912426">
          <w:rPr>
            <w:noProof/>
            <w:webHidden/>
          </w:rPr>
          <w:t>101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4" w:anchor="_Toc350961255" w:history="1">
        <w:r w:rsidR="00F53921" w:rsidRPr="00AC36EE">
          <w:rPr>
            <w:rStyle w:val="Hyperlink"/>
            <w:noProof/>
          </w:rPr>
          <w:t>FIG.85: Schematic of the electrical circuit for the quench heater firing.</w:t>
        </w:r>
        <w:r w:rsidR="00F53921">
          <w:rPr>
            <w:noProof/>
            <w:webHidden/>
          </w:rPr>
          <w:tab/>
        </w:r>
        <w:r>
          <w:rPr>
            <w:noProof/>
            <w:webHidden/>
          </w:rPr>
          <w:fldChar w:fldCharType="begin"/>
        </w:r>
        <w:r w:rsidR="00F53921">
          <w:rPr>
            <w:noProof/>
            <w:webHidden/>
          </w:rPr>
          <w:instrText xml:space="preserve"> PAGEREF _Toc350961255 \h </w:instrText>
        </w:r>
        <w:r>
          <w:rPr>
            <w:noProof/>
            <w:webHidden/>
          </w:rPr>
        </w:r>
        <w:r>
          <w:rPr>
            <w:noProof/>
            <w:webHidden/>
          </w:rPr>
          <w:fldChar w:fldCharType="separate"/>
        </w:r>
        <w:r w:rsidR="00912426">
          <w:rPr>
            <w:noProof/>
            <w:webHidden/>
          </w:rPr>
          <w:t>103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5" w:anchor="_Toc350961256" w:history="1">
        <w:r w:rsidR="00F53921" w:rsidRPr="00AC36EE">
          <w:rPr>
            <w:rStyle w:val="Hyperlink"/>
            <w:noProof/>
          </w:rPr>
          <w:t>FIG.86: Conceptual view of the cryostat assembly from the side and bottom.</w:t>
        </w:r>
        <w:r w:rsidR="00F53921">
          <w:rPr>
            <w:noProof/>
            <w:webHidden/>
          </w:rPr>
          <w:tab/>
        </w:r>
        <w:r>
          <w:rPr>
            <w:noProof/>
            <w:webHidden/>
          </w:rPr>
          <w:fldChar w:fldCharType="begin"/>
        </w:r>
        <w:r w:rsidR="00F53921">
          <w:rPr>
            <w:noProof/>
            <w:webHidden/>
          </w:rPr>
          <w:instrText xml:space="preserve"> PAGEREF _Toc350961256 \h </w:instrText>
        </w:r>
        <w:r>
          <w:rPr>
            <w:noProof/>
            <w:webHidden/>
          </w:rPr>
        </w:r>
        <w:r>
          <w:rPr>
            <w:noProof/>
            <w:webHidden/>
          </w:rPr>
          <w:fldChar w:fldCharType="separate"/>
        </w:r>
        <w:r w:rsidR="00912426">
          <w:rPr>
            <w:noProof/>
            <w:webHidden/>
          </w:rPr>
          <w:t>105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6" w:anchor="_Toc350961257" w:history="1">
        <w:r w:rsidR="00F53921" w:rsidRPr="00AC36EE">
          <w:rPr>
            <w:rStyle w:val="Hyperlink"/>
            <w:noProof/>
          </w:rPr>
          <w:t>FIG.87: Conceptual view for the partially assembled cold mass over the sliding sheet.</w:t>
        </w:r>
        <w:r w:rsidR="00F53921">
          <w:rPr>
            <w:noProof/>
            <w:webHidden/>
          </w:rPr>
          <w:tab/>
        </w:r>
        <w:r>
          <w:rPr>
            <w:noProof/>
            <w:webHidden/>
          </w:rPr>
          <w:fldChar w:fldCharType="begin"/>
        </w:r>
        <w:r w:rsidR="00F53921">
          <w:rPr>
            <w:noProof/>
            <w:webHidden/>
          </w:rPr>
          <w:instrText xml:space="preserve"> PAGEREF _Toc350961257 \h </w:instrText>
        </w:r>
        <w:r>
          <w:rPr>
            <w:noProof/>
            <w:webHidden/>
          </w:rPr>
        </w:r>
        <w:r>
          <w:rPr>
            <w:noProof/>
            <w:webHidden/>
          </w:rPr>
          <w:fldChar w:fldCharType="separate"/>
        </w:r>
        <w:r w:rsidR="00912426">
          <w:rPr>
            <w:noProof/>
            <w:webHidden/>
          </w:rPr>
          <w:t>105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7" w:anchor="_Toc350961258" w:history="1">
        <w:r w:rsidR="00F53921" w:rsidRPr="00AC36EE">
          <w:rPr>
            <w:rStyle w:val="Hyperlink"/>
            <w:noProof/>
          </w:rPr>
          <w:t>FIG.88: Conceptual design of the outer shell with the stiffening rings, leg supports, and POST fixing places.</w:t>
        </w:r>
        <w:r w:rsidR="00F53921">
          <w:rPr>
            <w:noProof/>
            <w:webHidden/>
          </w:rPr>
          <w:tab/>
        </w:r>
        <w:r>
          <w:rPr>
            <w:noProof/>
            <w:webHidden/>
          </w:rPr>
          <w:fldChar w:fldCharType="begin"/>
        </w:r>
        <w:r w:rsidR="00F53921">
          <w:rPr>
            <w:noProof/>
            <w:webHidden/>
          </w:rPr>
          <w:instrText xml:space="preserve"> PAGEREF _Toc350961258 \h </w:instrText>
        </w:r>
        <w:r>
          <w:rPr>
            <w:noProof/>
            <w:webHidden/>
          </w:rPr>
        </w:r>
        <w:r>
          <w:rPr>
            <w:noProof/>
            <w:webHidden/>
          </w:rPr>
          <w:fldChar w:fldCharType="separate"/>
        </w:r>
        <w:r w:rsidR="00912426">
          <w:rPr>
            <w:noProof/>
            <w:webHidden/>
          </w:rPr>
          <w:t>106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8" w:anchor="_Toc350961259" w:history="1">
        <w:r w:rsidR="00F53921" w:rsidRPr="00AC36EE">
          <w:rPr>
            <w:rStyle w:val="Hyperlink"/>
            <w:noProof/>
          </w:rPr>
          <w:t>FIG.89: Ending cross section of the cryostat.</w:t>
        </w:r>
        <w:r w:rsidR="00F53921">
          <w:rPr>
            <w:noProof/>
            <w:webHidden/>
          </w:rPr>
          <w:tab/>
        </w:r>
        <w:r>
          <w:rPr>
            <w:noProof/>
            <w:webHidden/>
          </w:rPr>
          <w:fldChar w:fldCharType="begin"/>
        </w:r>
        <w:r w:rsidR="00F53921">
          <w:rPr>
            <w:noProof/>
            <w:webHidden/>
          </w:rPr>
          <w:instrText xml:space="preserve"> PAGEREF _Toc350961259 \h </w:instrText>
        </w:r>
        <w:r>
          <w:rPr>
            <w:noProof/>
            <w:webHidden/>
          </w:rPr>
        </w:r>
        <w:r>
          <w:rPr>
            <w:noProof/>
            <w:webHidden/>
          </w:rPr>
          <w:fldChar w:fldCharType="separate"/>
        </w:r>
        <w:r w:rsidR="00912426">
          <w:rPr>
            <w:noProof/>
            <w:webHidden/>
          </w:rPr>
          <w:t>107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99" w:anchor="_Toc350961260" w:history="1">
        <w:r w:rsidR="00F53921" w:rsidRPr="00AC36EE">
          <w:rPr>
            <w:rStyle w:val="Hyperlink"/>
            <w:noProof/>
          </w:rPr>
          <w:t>FIG.90: Cold mass placed over equally spaced POSTs.</w:t>
        </w:r>
        <w:r w:rsidR="00F53921">
          <w:rPr>
            <w:noProof/>
            <w:webHidden/>
          </w:rPr>
          <w:tab/>
        </w:r>
        <w:r>
          <w:rPr>
            <w:noProof/>
            <w:webHidden/>
          </w:rPr>
          <w:fldChar w:fldCharType="begin"/>
        </w:r>
        <w:r w:rsidR="00F53921">
          <w:rPr>
            <w:noProof/>
            <w:webHidden/>
          </w:rPr>
          <w:instrText xml:space="preserve"> PAGEREF _Toc350961260 \h </w:instrText>
        </w:r>
        <w:r>
          <w:rPr>
            <w:noProof/>
            <w:webHidden/>
          </w:rPr>
        </w:r>
        <w:r>
          <w:rPr>
            <w:noProof/>
            <w:webHidden/>
          </w:rPr>
          <w:fldChar w:fldCharType="separate"/>
        </w:r>
        <w:r w:rsidR="00912426">
          <w:rPr>
            <w:noProof/>
            <w:webHidden/>
          </w:rPr>
          <w:t>108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0" w:anchor="_Toc350961261" w:history="1">
        <w:r w:rsidR="00F53921" w:rsidRPr="00AC36EE">
          <w:rPr>
            <w:rStyle w:val="Hyperlink"/>
            <w:noProof/>
          </w:rPr>
          <w:t>FIG.91: Cold mass over POSTs placed at maximum distance from the centre.</w:t>
        </w:r>
        <w:r w:rsidR="00F53921">
          <w:rPr>
            <w:noProof/>
            <w:webHidden/>
          </w:rPr>
          <w:tab/>
        </w:r>
        <w:r>
          <w:rPr>
            <w:noProof/>
            <w:webHidden/>
          </w:rPr>
          <w:fldChar w:fldCharType="begin"/>
        </w:r>
        <w:r w:rsidR="00F53921">
          <w:rPr>
            <w:noProof/>
            <w:webHidden/>
          </w:rPr>
          <w:instrText xml:space="preserve"> PAGEREF _Toc350961261 \h </w:instrText>
        </w:r>
        <w:r>
          <w:rPr>
            <w:noProof/>
            <w:webHidden/>
          </w:rPr>
        </w:r>
        <w:r>
          <w:rPr>
            <w:noProof/>
            <w:webHidden/>
          </w:rPr>
          <w:fldChar w:fldCharType="separate"/>
        </w:r>
        <w:r w:rsidR="00912426">
          <w:rPr>
            <w:noProof/>
            <w:webHidden/>
          </w:rPr>
          <w:t>109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1" w:anchor="_Toc350961262" w:history="1">
        <w:r w:rsidR="00F53921" w:rsidRPr="00AC36EE">
          <w:rPr>
            <w:rStyle w:val="Hyperlink"/>
            <w:noProof/>
          </w:rPr>
          <w:t>FIG.92: Stress analysis among POSTs placed “in line” at maximum distance from the centre.</w:t>
        </w:r>
        <w:r w:rsidR="00F53921">
          <w:rPr>
            <w:noProof/>
            <w:webHidden/>
          </w:rPr>
          <w:tab/>
        </w:r>
        <w:r>
          <w:rPr>
            <w:noProof/>
            <w:webHidden/>
          </w:rPr>
          <w:fldChar w:fldCharType="begin"/>
        </w:r>
        <w:r w:rsidR="00F53921">
          <w:rPr>
            <w:noProof/>
            <w:webHidden/>
          </w:rPr>
          <w:instrText xml:space="preserve"> PAGEREF _Toc350961262 \h </w:instrText>
        </w:r>
        <w:r>
          <w:rPr>
            <w:noProof/>
            <w:webHidden/>
          </w:rPr>
        </w:r>
        <w:r>
          <w:rPr>
            <w:noProof/>
            <w:webHidden/>
          </w:rPr>
          <w:fldChar w:fldCharType="separate"/>
        </w:r>
        <w:r w:rsidR="00912426">
          <w:rPr>
            <w:noProof/>
            <w:webHidden/>
          </w:rPr>
          <w:t>110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2" w:anchor="_Toc350961263" w:history="1">
        <w:r w:rsidR="00F53921" w:rsidRPr="00AC36EE">
          <w:rPr>
            <w:rStyle w:val="Hyperlink"/>
            <w:noProof/>
          </w:rPr>
          <w:t>FIG.93: Expected displacement (magnified) of POSTs placed “in line” at maximum distance from the centre.</w:t>
        </w:r>
        <w:r w:rsidR="00F53921">
          <w:rPr>
            <w:noProof/>
            <w:webHidden/>
          </w:rPr>
          <w:tab/>
        </w:r>
        <w:r>
          <w:rPr>
            <w:noProof/>
            <w:webHidden/>
          </w:rPr>
          <w:fldChar w:fldCharType="begin"/>
        </w:r>
        <w:r w:rsidR="00F53921">
          <w:rPr>
            <w:noProof/>
            <w:webHidden/>
          </w:rPr>
          <w:instrText xml:space="preserve"> PAGEREF _Toc350961263 \h </w:instrText>
        </w:r>
        <w:r>
          <w:rPr>
            <w:noProof/>
            <w:webHidden/>
          </w:rPr>
        </w:r>
        <w:r>
          <w:rPr>
            <w:noProof/>
            <w:webHidden/>
          </w:rPr>
          <w:fldChar w:fldCharType="separate"/>
        </w:r>
        <w:r w:rsidR="00912426">
          <w:rPr>
            <w:noProof/>
            <w:webHidden/>
          </w:rPr>
          <w:t>110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3" w:anchor="_Toc350961264" w:history="1">
        <w:r w:rsidR="00F53921" w:rsidRPr="00AC36EE">
          <w:rPr>
            <w:rStyle w:val="Hyperlink"/>
            <w:noProof/>
          </w:rPr>
          <w:t>FIG.94: Bottom view of the cold mass and the cradles where POSTs will be connected.</w:t>
        </w:r>
        <w:r w:rsidR="00F53921">
          <w:rPr>
            <w:noProof/>
            <w:webHidden/>
          </w:rPr>
          <w:tab/>
        </w:r>
        <w:r>
          <w:rPr>
            <w:noProof/>
            <w:webHidden/>
          </w:rPr>
          <w:fldChar w:fldCharType="begin"/>
        </w:r>
        <w:r w:rsidR="00F53921">
          <w:rPr>
            <w:noProof/>
            <w:webHidden/>
          </w:rPr>
          <w:instrText xml:space="preserve"> PAGEREF _Toc350961264 \h </w:instrText>
        </w:r>
        <w:r>
          <w:rPr>
            <w:noProof/>
            <w:webHidden/>
          </w:rPr>
        </w:r>
        <w:r>
          <w:rPr>
            <w:noProof/>
            <w:webHidden/>
          </w:rPr>
          <w:fldChar w:fldCharType="separate"/>
        </w:r>
        <w:r w:rsidR="00912426">
          <w:rPr>
            <w:noProof/>
            <w:webHidden/>
          </w:rPr>
          <w:t>111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4" w:anchor="_Toc350961265" w:history="1">
        <w:r w:rsidR="00F53921" w:rsidRPr="00AC36EE">
          <w:rPr>
            <w:rStyle w:val="Hyperlink"/>
            <w:noProof/>
          </w:rPr>
          <w:t>FIG.95: Proposed design for POSTs.</w:t>
        </w:r>
        <w:r w:rsidR="00F53921">
          <w:rPr>
            <w:noProof/>
            <w:webHidden/>
          </w:rPr>
          <w:tab/>
        </w:r>
        <w:r>
          <w:rPr>
            <w:noProof/>
            <w:webHidden/>
          </w:rPr>
          <w:fldChar w:fldCharType="begin"/>
        </w:r>
        <w:r w:rsidR="00F53921">
          <w:rPr>
            <w:noProof/>
            <w:webHidden/>
          </w:rPr>
          <w:instrText xml:space="preserve"> PAGEREF _Toc350961265 \h </w:instrText>
        </w:r>
        <w:r>
          <w:rPr>
            <w:noProof/>
            <w:webHidden/>
          </w:rPr>
        </w:r>
        <w:r>
          <w:rPr>
            <w:noProof/>
            <w:webHidden/>
          </w:rPr>
          <w:fldChar w:fldCharType="separate"/>
        </w:r>
        <w:r w:rsidR="00912426">
          <w:rPr>
            <w:noProof/>
            <w:webHidden/>
          </w:rPr>
          <w:t>111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5" w:anchor="_Toc350961266" w:history="1">
        <w:r w:rsidR="00F53921" w:rsidRPr="00AC36EE">
          <w:rPr>
            <w:rStyle w:val="Hyperlink"/>
            <w:noProof/>
          </w:rPr>
          <w:t>FIG.96: FEM model with loads and ties used to simulate mechanical displacements.</w:t>
        </w:r>
        <w:r w:rsidR="00F53921">
          <w:rPr>
            <w:noProof/>
            <w:webHidden/>
          </w:rPr>
          <w:tab/>
        </w:r>
        <w:r>
          <w:rPr>
            <w:noProof/>
            <w:webHidden/>
          </w:rPr>
          <w:fldChar w:fldCharType="begin"/>
        </w:r>
        <w:r w:rsidR="00F53921">
          <w:rPr>
            <w:noProof/>
            <w:webHidden/>
          </w:rPr>
          <w:instrText xml:space="preserve"> PAGEREF _Toc350961266 \h </w:instrText>
        </w:r>
        <w:r>
          <w:rPr>
            <w:noProof/>
            <w:webHidden/>
          </w:rPr>
        </w:r>
        <w:r>
          <w:rPr>
            <w:noProof/>
            <w:webHidden/>
          </w:rPr>
          <w:fldChar w:fldCharType="separate"/>
        </w:r>
        <w:r w:rsidR="00912426">
          <w:rPr>
            <w:noProof/>
            <w:webHidden/>
          </w:rPr>
          <w:t>113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6" w:anchor="_Toc350961267" w:history="1">
        <w:r w:rsidR="00F53921" w:rsidRPr="00AC36EE">
          <w:rPr>
            <w:rStyle w:val="Hyperlink"/>
            <w:noProof/>
          </w:rPr>
          <w:t>FIG.97: Expected displacements for the structure with loads and constraints.</w:t>
        </w:r>
        <w:r w:rsidR="00F53921">
          <w:rPr>
            <w:noProof/>
            <w:webHidden/>
          </w:rPr>
          <w:tab/>
        </w:r>
        <w:r>
          <w:rPr>
            <w:noProof/>
            <w:webHidden/>
          </w:rPr>
          <w:fldChar w:fldCharType="begin"/>
        </w:r>
        <w:r w:rsidR="00F53921">
          <w:rPr>
            <w:noProof/>
            <w:webHidden/>
          </w:rPr>
          <w:instrText xml:space="preserve"> PAGEREF _Toc350961267 \h </w:instrText>
        </w:r>
        <w:r>
          <w:rPr>
            <w:noProof/>
            <w:webHidden/>
          </w:rPr>
        </w:r>
        <w:r>
          <w:rPr>
            <w:noProof/>
            <w:webHidden/>
          </w:rPr>
          <w:fldChar w:fldCharType="separate"/>
        </w:r>
        <w:r w:rsidR="00912426">
          <w:rPr>
            <w:noProof/>
            <w:webHidden/>
          </w:rPr>
          <w:t>113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7" w:anchor="_Toc350961268" w:history="1">
        <w:r w:rsidR="00F53921" w:rsidRPr="00AC36EE">
          <w:rPr>
            <w:rStyle w:val="Hyperlink"/>
            <w:noProof/>
          </w:rPr>
          <w:t>FIG.98: Transport assembly with POST stiffner and side collars.</w:t>
        </w:r>
        <w:r w:rsidR="00F53921">
          <w:rPr>
            <w:noProof/>
            <w:webHidden/>
          </w:rPr>
          <w:tab/>
        </w:r>
        <w:r>
          <w:rPr>
            <w:noProof/>
            <w:webHidden/>
          </w:rPr>
          <w:fldChar w:fldCharType="begin"/>
        </w:r>
        <w:r w:rsidR="00F53921">
          <w:rPr>
            <w:noProof/>
            <w:webHidden/>
          </w:rPr>
          <w:instrText xml:space="preserve"> PAGEREF _Toc350961268 \h </w:instrText>
        </w:r>
        <w:r>
          <w:rPr>
            <w:noProof/>
            <w:webHidden/>
          </w:rPr>
        </w:r>
        <w:r>
          <w:rPr>
            <w:noProof/>
            <w:webHidden/>
          </w:rPr>
          <w:fldChar w:fldCharType="separate"/>
        </w:r>
        <w:r w:rsidR="00912426">
          <w:rPr>
            <w:noProof/>
            <w:webHidden/>
          </w:rPr>
          <w:t>114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8" w:anchor="_Toc350961269" w:history="1">
        <w:r w:rsidR="00F53921" w:rsidRPr="00AC36EE">
          <w:rPr>
            <w:rStyle w:val="Hyperlink"/>
            <w:noProof/>
          </w:rPr>
          <w:t>FIG.99: Numerical analysis of equilibrium temperature distribution on the shield bottom tray.</w:t>
        </w:r>
        <w:r w:rsidR="00F53921">
          <w:rPr>
            <w:noProof/>
            <w:webHidden/>
          </w:rPr>
          <w:tab/>
        </w:r>
        <w:r>
          <w:rPr>
            <w:noProof/>
            <w:webHidden/>
          </w:rPr>
          <w:fldChar w:fldCharType="begin"/>
        </w:r>
        <w:r w:rsidR="00F53921">
          <w:rPr>
            <w:noProof/>
            <w:webHidden/>
          </w:rPr>
          <w:instrText xml:space="preserve"> PAGEREF _Toc350961269 \h </w:instrText>
        </w:r>
        <w:r>
          <w:rPr>
            <w:noProof/>
            <w:webHidden/>
          </w:rPr>
        </w:r>
        <w:r>
          <w:rPr>
            <w:noProof/>
            <w:webHidden/>
          </w:rPr>
          <w:fldChar w:fldCharType="separate"/>
        </w:r>
        <w:r w:rsidR="00912426">
          <w:rPr>
            <w:noProof/>
            <w:webHidden/>
          </w:rPr>
          <w:t>116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09" w:anchor="_Toc350961270" w:history="1">
        <w:r w:rsidR="00F53921" w:rsidRPr="00AC36EE">
          <w:rPr>
            <w:rStyle w:val="Hyperlink"/>
            <w:noProof/>
          </w:rPr>
          <w:t>FIG.100: Temperature sensor distribution on strategic places of the shield.</w:t>
        </w:r>
        <w:r w:rsidR="00F53921">
          <w:rPr>
            <w:noProof/>
            <w:webHidden/>
          </w:rPr>
          <w:tab/>
        </w:r>
        <w:r>
          <w:rPr>
            <w:noProof/>
            <w:webHidden/>
          </w:rPr>
          <w:fldChar w:fldCharType="begin"/>
        </w:r>
        <w:r w:rsidR="00F53921">
          <w:rPr>
            <w:noProof/>
            <w:webHidden/>
          </w:rPr>
          <w:instrText xml:space="preserve"> PAGEREF _Toc350961270 \h </w:instrText>
        </w:r>
        <w:r>
          <w:rPr>
            <w:noProof/>
            <w:webHidden/>
          </w:rPr>
        </w:r>
        <w:r>
          <w:rPr>
            <w:noProof/>
            <w:webHidden/>
          </w:rPr>
          <w:fldChar w:fldCharType="separate"/>
        </w:r>
        <w:r w:rsidR="00912426">
          <w:rPr>
            <w:noProof/>
            <w:webHidden/>
          </w:rPr>
          <w:t>116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71" w:history="1">
        <w:r w:rsidR="00F53921" w:rsidRPr="00AC36EE">
          <w:rPr>
            <w:rStyle w:val="Hyperlink"/>
            <w:b/>
            <w:noProof/>
          </w:rPr>
          <w:t>FIG.101:</w:t>
        </w:r>
        <w:r w:rsidR="00F53921" w:rsidRPr="00AC36EE">
          <w:rPr>
            <w:rStyle w:val="Hyperlink"/>
            <w:noProof/>
          </w:rPr>
          <w:t xml:space="preserve"> The aluminum radiation shield</w:t>
        </w:r>
        <w:r w:rsidR="00F53921">
          <w:rPr>
            <w:noProof/>
            <w:webHidden/>
          </w:rPr>
          <w:tab/>
        </w:r>
        <w:r>
          <w:rPr>
            <w:noProof/>
            <w:webHidden/>
          </w:rPr>
          <w:fldChar w:fldCharType="begin"/>
        </w:r>
        <w:r w:rsidR="00F53921">
          <w:rPr>
            <w:noProof/>
            <w:webHidden/>
          </w:rPr>
          <w:instrText xml:space="preserve"> PAGEREF _Toc350961271 \h </w:instrText>
        </w:r>
        <w:r>
          <w:rPr>
            <w:noProof/>
            <w:webHidden/>
          </w:rPr>
        </w:r>
        <w:r>
          <w:rPr>
            <w:noProof/>
            <w:webHidden/>
          </w:rPr>
          <w:fldChar w:fldCharType="separate"/>
        </w:r>
        <w:r w:rsidR="00912426">
          <w:rPr>
            <w:noProof/>
            <w:webHidden/>
          </w:rPr>
          <w:t>118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72" w:history="1">
        <w:r w:rsidR="00F53921" w:rsidRPr="00AC36EE">
          <w:rPr>
            <w:rStyle w:val="Hyperlink"/>
            <w:b/>
            <w:noProof/>
          </w:rPr>
          <w:t>FIG.102:</w:t>
        </w:r>
        <w:r w:rsidR="00F53921" w:rsidRPr="00AC36EE">
          <w:rPr>
            <w:rStyle w:val="Hyperlink"/>
            <w:noProof/>
          </w:rPr>
          <w:t xml:space="preserve"> The outer shell of the cryostat</w:t>
        </w:r>
        <w:r w:rsidR="00F53921">
          <w:rPr>
            <w:noProof/>
            <w:webHidden/>
          </w:rPr>
          <w:tab/>
        </w:r>
        <w:r>
          <w:rPr>
            <w:noProof/>
            <w:webHidden/>
          </w:rPr>
          <w:fldChar w:fldCharType="begin"/>
        </w:r>
        <w:r w:rsidR="00F53921">
          <w:rPr>
            <w:noProof/>
            <w:webHidden/>
          </w:rPr>
          <w:instrText xml:space="preserve"> PAGEREF _Toc350961272 \h </w:instrText>
        </w:r>
        <w:r>
          <w:rPr>
            <w:noProof/>
            <w:webHidden/>
          </w:rPr>
        </w:r>
        <w:r>
          <w:rPr>
            <w:noProof/>
            <w:webHidden/>
          </w:rPr>
          <w:fldChar w:fldCharType="separate"/>
        </w:r>
        <w:r w:rsidR="00912426">
          <w:rPr>
            <w:noProof/>
            <w:webHidden/>
          </w:rPr>
          <w:t>119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0" w:anchor="_Toc350961273" w:history="1">
        <w:r w:rsidR="00F53921" w:rsidRPr="00AC36EE">
          <w:rPr>
            <w:rStyle w:val="Hyperlink"/>
            <w:noProof/>
          </w:rPr>
          <w:t>FIG.103: Winding operation with a dummy conductor. The geometrical curvature is clearly appreciable.</w:t>
        </w:r>
        <w:r w:rsidR="00F53921">
          <w:rPr>
            <w:noProof/>
            <w:webHidden/>
          </w:rPr>
          <w:tab/>
        </w:r>
        <w:r>
          <w:rPr>
            <w:noProof/>
            <w:webHidden/>
          </w:rPr>
          <w:fldChar w:fldCharType="begin"/>
        </w:r>
        <w:r w:rsidR="00F53921">
          <w:rPr>
            <w:noProof/>
            <w:webHidden/>
          </w:rPr>
          <w:instrText xml:space="preserve"> PAGEREF _Toc350961273 \h </w:instrText>
        </w:r>
        <w:r>
          <w:rPr>
            <w:noProof/>
            <w:webHidden/>
          </w:rPr>
        </w:r>
        <w:r>
          <w:rPr>
            <w:noProof/>
            <w:webHidden/>
          </w:rPr>
          <w:fldChar w:fldCharType="separate"/>
        </w:r>
        <w:r w:rsidR="00912426">
          <w:rPr>
            <w:noProof/>
            <w:webHidden/>
          </w:rPr>
          <w:t>120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1" w:anchor="_Toc350961274" w:history="1">
        <w:r w:rsidR="00F53921" w:rsidRPr="00AC36EE">
          <w:rPr>
            <w:rStyle w:val="Hyperlink"/>
            <w:noProof/>
          </w:rPr>
          <w:t>FIG.104: Winding test with LHC conductor: detail of the coil middle zone.</w:t>
        </w:r>
        <w:r w:rsidR="00F53921">
          <w:rPr>
            <w:noProof/>
            <w:webHidden/>
          </w:rPr>
          <w:tab/>
        </w:r>
        <w:r>
          <w:rPr>
            <w:noProof/>
            <w:webHidden/>
          </w:rPr>
          <w:fldChar w:fldCharType="begin"/>
        </w:r>
        <w:r w:rsidR="00F53921">
          <w:rPr>
            <w:noProof/>
            <w:webHidden/>
          </w:rPr>
          <w:instrText xml:space="preserve"> PAGEREF _Toc350961274 \h </w:instrText>
        </w:r>
        <w:r>
          <w:rPr>
            <w:noProof/>
            <w:webHidden/>
          </w:rPr>
        </w:r>
        <w:r>
          <w:rPr>
            <w:noProof/>
            <w:webHidden/>
          </w:rPr>
          <w:fldChar w:fldCharType="separate"/>
        </w:r>
        <w:r w:rsidR="00912426">
          <w:rPr>
            <w:noProof/>
            <w:webHidden/>
          </w:rPr>
          <w:t>121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2" w:anchor="_Toc350961275" w:history="1">
        <w:r w:rsidR="00F53921" w:rsidRPr="00AC36EE">
          <w:rPr>
            <w:rStyle w:val="Hyperlink"/>
            <w:noProof/>
          </w:rPr>
          <w:t>FIG.105: Winding test with LHC conductor: detail of the coil end with G11 spacers.</w:t>
        </w:r>
        <w:r w:rsidR="00F53921">
          <w:rPr>
            <w:noProof/>
            <w:webHidden/>
          </w:rPr>
          <w:tab/>
        </w:r>
        <w:r>
          <w:rPr>
            <w:noProof/>
            <w:webHidden/>
          </w:rPr>
          <w:fldChar w:fldCharType="begin"/>
        </w:r>
        <w:r w:rsidR="00F53921">
          <w:rPr>
            <w:noProof/>
            <w:webHidden/>
          </w:rPr>
          <w:instrText xml:space="preserve"> PAGEREF _Toc350961275 \h </w:instrText>
        </w:r>
        <w:r>
          <w:rPr>
            <w:noProof/>
            <w:webHidden/>
          </w:rPr>
        </w:r>
        <w:r>
          <w:rPr>
            <w:noProof/>
            <w:webHidden/>
          </w:rPr>
          <w:fldChar w:fldCharType="separate"/>
        </w:r>
        <w:r w:rsidR="00912426">
          <w:rPr>
            <w:noProof/>
            <w:webHidden/>
          </w:rPr>
          <w:t>121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3" w:anchor="_Toc350961276" w:history="1">
        <w:r w:rsidR="00F53921" w:rsidRPr="00AC36EE">
          <w:rPr>
            <w:rStyle w:val="Hyperlink"/>
            <w:noProof/>
          </w:rPr>
          <w:t>FIG.106: Cured poles (wound with the cored conductor). On the top side the details of the coil ends are shown.</w:t>
        </w:r>
        <w:r w:rsidR="00F53921">
          <w:rPr>
            <w:noProof/>
            <w:webHidden/>
          </w:rPr>
          <w:tab/>
        </w:r>
        <w:r>
          <w:rPr>
            <w:noProof/>
            <w:webHidden/>
          </w:rPr>
          <w:fldChar w:fldCharType="begin"/>
        </w:r>
        <w:r w:rsidR="00F53921">
          <w:rPr>
            <w:noProof/>
            <w:webHidden/>
          </w:rPr>
          <w:instrText xml:space="preserve"> PAGEREF _Toc350961276 \h </w:instrText>
        </w:r>
        <w:r>
          <w:rPr>
            <w:noProof/>
            <w:webHidden/>
          </w:rPr>
        </w:r>
        <w:r>
          <w:rPr>
            <w:noProof/>
            <w:webHidden/>
          </w:rPr>
          <w:fldChar w:fldCharType="separate"/>
        </w:r>
        <w:r w:rsidR="00912426">
          <w:rPr>
            <w:noProof/>
            <w:webHidden/>
          </w:rPr>
          <w:t>122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4" w:anchor="_Toc350961277" w:history="1">
        <w:r w:rsidR="00F53921" w:rsidRPr="00AC36EE">
          <w:rPr>
            <w:rStyle w:val="Hyperlink"/>
            <w:noProof/>
          </w:rPr>
          <w:t>FIG.107: Details of the LC coil ends are shown. The 5 blocks result in 6 sections, being the larger one spitted into two parts.</w:t>
        </w:r>
        <w:r w:rsidR="00F53921">
          <w:rPr>
            <w:noProof/>
            <w:webHidden/>
          </w:rPr>
          <w:tab/>
        </w:r>
        <w:r>
          <w:rPr>
            <w:noProof/>
            <w:webHidden/>
          </w:rPr>
          <w:fldChar w:fldCharType="begin"/>
        </w:r>
        <w:r w:rsidR="00F53921">
          <w:rPr>
            <w:noProof/>
            <w:webHidden/>
          </w:rPr>
          <w:instrText xml:space="preserve"> PAGEREF _Toc350961277 \h </w:instrText>
        </w:r>
        <w:r>
          <w:rPr>
            <w:noProof/>
            <w:webHidden/>
          </w:rPr>
        </w:r>
        <w:r>
          <w:rPr>
            <w:noProof/>
            <w:webHidden/>
          </w:rPr>
          <w:fldChar w:fldCharType="separate"/>
        </w:r>
        <w:r w:rsidR="00912426">
          <w:rPr>
            <w:noProof/>
            <w:webHidden/>
          </w:rPr>
          <w:t>123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5" w:anchor="_Toc350961278" w:history="1">
        <w:r w:rsidR="00F53921" w:rsidRPr="00AC36EE">
          <w:rPr>
            <w:rStyle w:val="Hyperlink"/>
            <w:noProof/>
          </w:rPr>
          <w:t>FIG.108: Longitudinal dimensions of the coil according to the design.</w:t>
        </w:r>
        <w:r w:rsidR="00F53921">
          <w:rPr>
            <w:noProof/>
            <w:webHidden/>
          </w:rPr>
          <w:tab/>
        </w:r>
        <w:r>
          <w:rPr>
            <w:noProof/>
            <w:webHidden/>
          </w:rPr>
          <w:fldChar w:fldCharType="begin"/>
        </w:r>
        <w:r w:rsidR="00F53921">
          <w:rPr>
            <w:noProof/>
            <w:webHidden/>
          </w:rPr>
          <w:instrText xml:space="preserve"> PAGEREF _Toc350961278 \h </w:instrText>
        </w:r>
        <w:r>
          <w:rPr>
            <w:noProof/>
            <w:webHidden/>
          </w:rPr>
        </w:r>
        <w:r>
          <w:rPr>
            <w:noProof/>
            <w:webHidden/>
          </w:rPr>
          <w:fldChar w:fldCharType="separate"/>
        </w:r>
        <w:r w:rsidR="00912426">
          <w:rPr>
            <w:noProof/>
            <w:webHidden/>
          </w:rPr>
          <w:t>124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6" w:anchor="_Toc350961279" w:history="1">
        <w:r w:rsidR="00F53921" w:rsidRPr="00AC36EE">
          <w:rPr>
            <w:rStyle w:val="Hyperlink"/>
            <w:noProof/>
          </w:rPr>
          <w:t>FIG.109: Sketch of the cross section of the LOC coil end (at 90</w:t>
        </w:r>
        <w:r w:rsidR="00F53921" w:rsidRPr="00AC36EE">
          <w:rPr>
            <w:rStyle w:val="Hyperlink"/>
            <w:rFonts w:ascii="Symbol" w:hAnsi="Symbol" w:cs="Times"/>
            <w:noProof/>
          </w:rPr>
          <w:t></w:t>
        </w:r>
        <w:r w:rsidR="00F53921" w:rsidRPr="00AC36EE">
          <w:rPr>
            <w:rStyle w:val="Hyperlink"/>
            <w:rFonts w:cs="Times"/>
            <w:noProof/>
          </w:rPr>
          <w:t>) as designed (in black) and as built (in red). The dimensions refer to the inner radius.</w:t>
        </w:r>
        <w:r w:rsidR="00F53921">
          <w:rPr>
            <w:noProof/>
            <w:webHidden/>
          </w:rPr>
          <w:tab/>
        </w:r>
        <w:r>
          <w:rPr>
            <w:noProof/>
            <w:webHidden/>
          </w:rPr>
          <w:fldChar w:fldCharType="begin"/>
        </w:r>
        <w:r w:rsidR="00F53921">
          <w:rPr>
            <w:noProof/>
            <w:webHidden/>
          </w:rPr>
          <w:instrText xml:space="preserve"> PAGEREF _Toc350961279 \h </w:instrText>
        </w:r>
        <w:r>
          <w:rPr>
            <w:noProof/>
            <w:webHidden/>
          </w:rPr>
        </w:r>
        <w:r>
          <w:rPr>
            <w:noProof/>
            <w:webHidden/>
          </w:rPr>
          <w:fldChar w:fldCharType="separate"/>
        </w:r>
        <w:r w:rsidR="00912426">
          <w:rPr>
            <w:noProof/>
            <w:webHidden/>
          </w:rPr>
          <w:t>124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7" w:anchor="_Toc350961280" w:history="1">
        <w:r w:rsidR="00F53921" w:rsidRPr="00AC36EE">
          <w:rPr>
            <w:rStyle w:val="Hyperlink"/>
            <w:noProof/>
          </w:rPr>
          <w:t>FIG.110: The mold for coil curing under pressure. The geometrical curvature is clearly shown.</w:t>
        </w:r>
        <w:r w:rsidR="00F53921">
          <w:rPr>
            <w:noProof/>
            <w:webHidden/>
          </w:rPr>
          <w:tab/>
        </w:r>
        <w:r>
          <w:rPr>
            <w:noProof/>
            <w:webHidden/>
          </w:rPr>
          <w:fldChar w:fldCharType="begin"/>
        </w:r>
        <w:r w:rsidR="00F53921">
          <w:rPr>
            <w:noProof/>
            <w:webHidden/>
          </w:rPr>
          <w:instrText xml:space="preserve"> PAGEREF _Toc350961280 \h </w:instrText>
        </w:r>
        <w:r>
          <w:rPr>
            <w:noProof/>
            <w:webHidden/>
          </w:rPr>
        </w:r>
        <w:r>
          <w:rPr>
            <w:noProof/>
            <w:webHidden/>
          </w:rPr>
          <w:fldChar w:fldCharType="separate"/>
        </w:r>
        <w:r w:rsidR="00912426">
          <w:rPr>
            <w:noProof/>
            <w:webHidden/>
          </w:rPr>
          <w:t>125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8" w:anchor="_Toc350961281" w:history="1">
        <w:r w:rsidR="00F53921" w:rsidRPr="00AC36EE">
          <w:rPr>
            <w:rStyle w:val="Hyperlink"/>
            <w:noProof/>
          </w:rPr>
          <w:t>FIG.111: The collars, composed of two parts, fitting into the iron yoke.</w:t>
        </w:r>
        <w:r w:rsidR="00F53921">
          <w:rPr>
            <w:noProof/>
            <w:webHidden/>
          </w:rPr>
          <w:tab/>
        </w:r>
        <w:r>
          <w:rPr>
            <w:noProof/>
            <w:webHidden/>
          </w:rPr>
          <w:fldChar w:fldCharType="begin"/>
        </w:r>
        <w:r w:rsidR="00F53921">
          <w:rPr>
            <w:noProof/>
            <w:webHidden/>
          </w:rPr>
          <w:instrText xml:space="preserve"> PAGEREF _Toc350961281 \h </w:instrText>
        </w:r>
        <w:r>
          <w:rPr>
            <w:noProof/>
            <w:webHidden/>
          </w:rPr>
        </w:r>
        <w:r>
          <w:rPr>
            <w:noProof/>
            <w:webHidden/>
          </w:rPr>
          <w:fldChar w:fldCharType="separate"/>
        </w:r>
        <w:r w:rsidR="00912426">
          <w:rPr>
            <w:noProof/>
            <w:webHidden/>
          </w:rPr>
          <w:t>126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19" w:anchor="_Toc350961282" w:history="1">
        <w:r w:rsidR="00F53921" w:rsidRPr="00AC36EE">
          <w:rPr>
            <w:rStyle w:val="Hyperlink"/>
            <w:noProof/>
          </w:rPr>
          <w:t>FIG.112: The coil inside the press during the collaring operation. The photo captures the moment when the cavities housing the keys on the collars are aligned.</w:t>
        </w:r>
        <w:r w:rsidR="00F53921">
          <w:rPr>
            <w:noProof/>
            <w:webHidden/>
          </w:rPr>
          <w:tab/>
        </w:r>
        <w:r>
          <w:rPr>
            <w:noProof/>
            <w:webHidden/>
          </w:rPr>
          <w:fldChar w:fldCharType="begin"/>
        </w:r>
        <w:r w:rsidR="00F53921">
          <w:rPr>
            <w:noProof/>
            <w:webHidden/>
          </w:rPr>
          <w:instrText xml:space="preserve"> PAGEREF _Toc350961282 \h </w:instrText>
        </w:r>
        <w:r>
          <w:rPr>
            <w:noProof/>
            <w:webHidden/>
          </w:rPr>
        </w:r>
        <w:r>
          <w:rPr>
            <w:noProof/>
            <w:webHidden/>
          </w:rPr>
          <w:fldChar w:fldCharType="separate"/>
        </w:r>
        <w:r w:rsidR="00912426">
          <w:rPr>
            <w:noProof/>
            <w:webHidden/>
          </w:rPr>
          <w:t>127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0" w:anchor="_Toc350961283" w:history="1">
        <w:r w:rsidR="00F53921" w:rsidRPr="00AC36EE">
          <w:rPr>
            <w:rStyle w:val="Hyperlink"/>
            <w:noProof/>
          </w:rPr>
          <w:t>FIG.113:.  Lower half yoke hosting the collared coil. Both halves of the yoke are composed of four large blocks in silicon steel and two small blocks in stainless steel at the magnet ends.</w:t>
        </w:r>
        <w:r w:rsidR="00F53921">
          <w:rPr>
            <w:noProof/>
            <w:webHidden/>
          </w:rPr>
          <w:tab/>
        </w:r>
        <w:r>
          <w:rPr>
            <w:noProof/>
            <w:webHidden/>
          </w:rPr>
          <w:fldChar w:fldCharType="begin"/>
        </w:r>
        <w:r w:rsidR="00F53921">
          <w:rPr>
            <w:noProof/>
            <w:webHidden/>
          </w:rPr>
          <w:instrText xml:space="preserve"> PAGEREF _Toc350961283 \h </w:instrText>
        </w:r>
        <w:r>
          <w:rPr>
            <w:noProof/>
            <w:webHidden/>
          </w:rPr>
        </w:r>
        <w:r>
          <w:rPr>
            <w:noProof/>
            <w:webHidden/>
          </w:rPr>
          <w:fldChar w:fldCharType="separate"/>
        </w:r>
        <w:r w:rsidR="00912426">
          <w:rPr>
            <w:noProof/>
            <w:webHidden/>
          </w:rPr>
          <w:t>128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1" w:anchor="_Toc350961284" w:history="1">
        <w:r w:rsidR="00F53921" w:rsidRPr="00AC36EE">
          <w:rPr>
            <w:rStyle w:val="Hyperlink"/>
            <w:noProof/>
          </w:rPr>
          <w:t>FIG.114: .  The magnet as it appears after integration into the iron yoke. At the mid-plane the c-clamps holding the two halves of the yoke can be seen</w:t>
        </w:r>
        <w:r w:rsidR="00F53921">
          <w:rPr>
            <w:noProof/>
            <w:webHidden/>
          </w:rPr>
          <w:tab/>
        </w:r>
        <w:r>
          <w:rPr>
            <w:noProof/>
            <w:webHidden/>
          </w:rPr>
          <w:fldChar w:fldCharType="begin"/>
        </w:r>
        <w:r w:rsidR="00F53921">
          <w:rPr>
            <w:noProof/>
            <w:webHidden/>
          </w:rPr>
          <w:instrText xml:space="preserve"> PAGEREF _Toc350961284 \h </w:instrText>
        </w:r>
        <w:r>
          <w:rPr>
            <w:noProof/>
            <w:webHidden/>
          </w:rPr>
        </w:r>
        <w:r>
          <w:rPr>
            <w:noProof/>
            <w:webHidden/>
          </w:rPr>
          <w:fldChar w:fldCharType="separate"/>
        </w:r>
        <w:r w:rsidR="00912426">
          <w:rPr>
            <w:noProof/>
            <w:webHidden/>
          </w:rPr>
          <w:t>129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2" w:anchor="_Toc350961285" w:history="1">
        <w:r w:rsidR="00F53921" w:rsidRPr="00AC36EE">
          <w:rPr>
            <w:rStyle w:val="Hyperlink"/>
            <w:noProof/>
          </w:rPr>
          <w:t>FIG.115: .The cold mass as finished and stored in ASG-Superconductors (lower figure) . In a first time the end caps flanges (the doomed ones) were not welded in definitive way but only with a temporary welding. The final welding was done after the test at LASA. In this way we had th possibility to correct the axial pre-stress if required. In the upper figure on the left the coil end is shown with bus bars and instrumentation wires before the doomed flange was welded</w:t>
        </w:r>
        <w:r w:rsidR="00F53921">
          <w:rPr>
            <w:noProof/>
            <w:webHidden/>
          </w:rPr>
          <w:tab/>
        </w:r>
        <w:r>
          <w:rPr>
            <w:noProof/>
            <w:webHidden/>
          </w:rPr>
          <w:fldChar w:fldCharType="begin"/>
        </w:r>
        <w:r w:rsidR="00F53921">
          <w:rPr>
            <w:noProof/>
            <w:webHidden/>
          </w:rPr>
          <w:instrText xml:space="preserve"> PAGEREF _Toc350961285 \h </w:instrText>
        </w:r>
        <w:r>
          <w:rPr>
            <w:noProof/>
            <w:webHidden/>
          </w:rPr>
        </w:r>
        <w:r>
          <w:rPr>
            <w:noProof/>
            <w:webHidden/>
          </w:rPr>
          <w:fldChar w:fldCharType="separate"/>
        </w:r>
        <w:r w:rsidR="00912426">
          <w:rPr>
            <w:noProof/>
            <w:webHidden/>
          </w:rPr>
          <w:t>130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86" w:history="1">
        <w:r w:rsidR="00F53921" w:rsidRPr="00AC36EE">
          <w:rPr>
            <w:rStyle w:val="Hyperlink"/>
            <w:noProof/>
          </w:rPr>
          <w:t>FIG.116: Conductor insulation.</w:t>
        </w:r>
        <w:r w:rsidR="00F53921">
          <w:rPr>
            <w:noProof/>
            <w:webHidden/>
          </w:rPr>
          <w:tab/>
        </w:r>
        <w:r>
          <w:rPr>
            <w:noProof/>
            <w:webHidden/>
          </w:rPr>
          <w:fldChar w:fldCharType="begin"/>
        </w:r>
        <w:r w:rsidR="00F53921">
          <w:rPr>
            <w:noProof/>
            <w:webHidden/>
          </w:rPr>
          <w:instrText xml:space="preserve"> PAGEREF _Toc350961286 \h </w:instrText>
        </w:r>
        <w:r>
          <w:rPr>
            <w:noProof/>
            <w:webHidden/>
          </w:rPr>
        </w:r>
        <w:r>
          <w:rPr>
            <w:noProof/>
            <w:webHidden/>
          </w:rPr>
          <w:fldChar w:fldCharType="separate"/>
        </w:r>
        <w:r w:rsidR="00912426">
          <w:rPr>
            <w:noProof/>
            <w:webHidden/>
          </w:rPr>
          <w:t>134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87" w:history="1">
        <w:r w:rsidR="00F53921" w:rsidRPr="00AC36EE">
          <w:rPr>
            <w:rStyle w:val="Hyperlink"/>
            <w:noProof/>
          </w:rPr>
          <w:t>FIG.117: Turn distribution.</w:t>
        </w:r>
        <w:r w:rsidR="00F53921">
          <w:rPr>
            <w:noProof/>
            <w:webHidden/>
          </w:rPr>
          <w:tab/>
        </w:r>
        <w:r>
          <w:rPr>
            <w:noProof/>
            <w:webHidden/>
          </w:rPr>
          <w:fldChar w:fldCharType="begin"/>
        </w:r>
        <w:r w:rsidR="00F53921">
          <w:rPr>
            <w:noProof/>
            <w:webHidden/>
          </w:rPr>
          <w:instrText xml:space="preserve"> PAGEREF _Toc350961287 \h </w:instrText>
        </w:r>
        <w:r>
          <w:rPr>
            <w:noProof/>
            <w:webHidden/>
          </w:rPr>
        </w:r>
        <w:r>
          <w:rPr>
            <w:noProof/>
            <w:webHidden/>
          </w:rPr>
          <w:fldChar w:fldCharType="separate"/>
        </w:r>
        <w:r w:rsidR="00912426">
          <w:rPr>
            <w:noProof/>
            <w:webHidden/>
          </w:rPr>
          <w:t>135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88" w:history="1">
        <w:r w:rsidR="00F53921" w:rsidRPr="00AC36EE">
          <w:rPr>
            <w:rStyle w:val="Hyperlink"/>
            <w:noProof/>
          </w:rPr>
          <w:t>FIG.118: Winding cross section with ground insulation details.</w:t>
        </w:r>
        <w:r w:rsidR="00F53921">
          <w:rPr>
            <w:noProof/>
            <w:webHidden/>
          </w:rPr>
          <w:tab/>
        </w:r>
        <w:r>
          <w:rPr>
            <w:noProof/>
            <w:webHidden/>
          </w:rPr>
          <w:fldChar w:fldCharType="begin"/>
        </w:r>
        <w:r w:rsidR="00F53921">
          <w:rPr>
            <w:noProof/>
            <w:webHidden/>
          </w:rPr>
          <w:instrText xml:space="preserve"> PAGEREF _Toc350961288 \h </w:instrText>
        </w:r>
        <w:r>
          <w:rPr>
            <w:noProof/>
            <w:webHidden/>
          </w:rPr>
        </w:r>
        <w:r>
          <w:rPr>
            <w:noProof/>
            <w:webHidden/>
          </w:rPr>
          <w:fldChar w:fldCharType="separate"/>
        </w:r>
        <w:r w:rsidR="00912426">
          <w:rPr>
            <w:noProof/>
            <w:webHidden/>
          </w:rPr>
          <w:t>136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89" w:history="1">
        <w:r w:rsidR="00F53921" w:rsidRPr="00AC36EE">
          <w:rPr>
            <w:rStyle w:val="Hyperlink"/>
            <w:noProof/>
          </w:rPr>
          <w:t>FIG.119: Details of the G11 coil wedges.</w:t>
        </w:r>
        <w:r w:rsidR="00F53921">
          <w:rPr>
            <w:noProof/>
            <w:webHidden/>
          </w:rPr>
          <w:tab/>
        </w:r>
        <w:r>
          <w:rPr>
            <w:noProof/>
            <w:webHidden/>
          </w:rPr>
          <w:fldChar w:fldCharType="begin"/>
        </w:r>
        <w:r w:rsidR="00F53921">
          <w:rPr>
            <w:noProof/>
            <w:webHidden/>
          </w:rPr>
          <w:instrText xml:space="preserve"> PAGEREF _Toc350961289 \h </w:instrText>
        </w:r>
        <w:r>
          <w:rPr>
            <w:noProof/>
            <w:webHidden/>
          </w:rPr>
        </w:r>
        <w:r>
          <w:rPr>
            <w:noProof/>
            <w:webHidden/>
          </w:rPr>
          <w:fldChar w:fldCharType="separate"/>
        </w:r>
        <w:r w:rsidR="00912426">
          <w:rPr>
            <w:noProof/>
            <w:webHidden/>
          </w:rPr>
          <w:t>137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0" w:history="1">
        <w:r w:rsidR="00F53921" w:rsidRPr="00AC36EE">
          <w:rPr>
            <w:rStyle w:val="Hyperlink"/>
            <w:noProof/>
          </w:rPr>
          <w:t>FIG.120: The different layers covering the winding.</w:t>
        </w:r>
        <w:r w:rsidR="00F53921">
          <w:rPr>
            <w:noProof/>
            <w:webHidden/>
          </w:rPr>
          <w:tab/>
        </w:r>
        <w:r>
          <w:rPr>
            <w:noProof/>
            <w:webHidden/>
          </w:rPr>
          <w:fldChar w:fldCharType="begin"/>
        </w:r>
        <w:r w:rsidR="00F53921">
          <w:rPr>
            <w:noProof/>
            <w:webHidden/>
          </w:rPr>
          <w:instrText xml:space="preserve"> PAGEREF _Toc350961290 \h </w:instrText>
        </w:r>
        <w:r>
          <w:rPr>
            <w:noProof/>
            <w:webHidden/>
          </w:rPr>
        </w:r>
        <w:r>
          <w:rPr>
            <w:noProof/>
            <w:webHidden/>
          </w:rPr>
          <w:fldChar w:fldCharType="separate"/>
        </w:r>
        <w:r w:rsidR="00912426">
          <w:rPr>
            <w:noProof/>
            <w:webHidden/>
          </w:rPr>
          <w:t>138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1" w:history="1">
        <w:r w:rsidR="00F53921" w:rsidRPr="00AC36EE">
          <w:rPr>
            <w:rStyle w:val="Hyperlink"/>
            <w:noProof/>
          </w:rPr>
          <w:t>FIG.121: The curved coil.</w:t>
        </w:r>
        <w:r w:rsidR="00F53921">
          <w:rPr>
            <w:noProof/>
            <w:webHidden/>
          </w:rPr>
          <w:tab/>
        </w:r>
        <w:r>
          <w:rPr>
            <w:noProof/>
            <w:webHidden/>
          </w:rPr>
          <w:fldChar w:fldCharType="begin"/>
        </w:r>
        <w:r w:rsidR="00F53921">
          <w:rPr>
            <w:noProof/>
            <w:webHidden/>
          </w:rPr>
          <w:instrText xml:space="preserve"> PAGEREF _Toc350961291 \h </w:instrText>
        </w:r>
        <w:r>
          <w:rPr>
            <w:noProof/>
            <w:webHidden/>
          </w:rPr>
        </w:r>
        <w:r>
          <w:rPr>
            <w:noProof/>
            <w:webHidden/>
          </w:rPr>
          <w:fldChar w:fldCharType="separate"/>
        </w:r>
        <w:r w:rsidR="00912426">
          <w:rPr>
            <w:noProof/>
            <w:webHidden/>
          </w:rPr>
          <w:t>139</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2" w:history="1">
        <w:r w:rsidR="00F53921" w:rsidRPr="00AC36EE">
          <w:rPr>
            <w:rStyle w:val="Hyperlink"/>
            <w:noProof/>
          </w:rPr>
          <w:t>FIG.122: Collar lamination dimensions.</w:t>
        </w:r>
        <w:r w:rsidR="00F53921">
          <w:rPr>
            <w:noProof/>
            <w:webHidden/>
          </w:rPr>
          <w:tab/>
        </w:r>
        <w:r>
          <w:rPr>
            <w:noProof/>
            <w:webHidden/>
          </w:rPr>
          <w:fldChar w:fldCharType="begin"/>
        </w:r>
        <w:r w:rsidR="00F53921">
          <w:rPr>
            <w:noProof/>
            <w:webHidden/>
          </w:rPr>
          <w:instrText xml:space="preserve"> PAGEREF _Toc350961292 \h </w:instrText>
        </w:r>
        <w:r>
          <w:rPr>
            <w:noProof/>
            <w:webHidden/>
          </w:rPr>
        </w:r>
        <w:r>
          <w:rPr>
            <w:noProof/>
            <w:webHidden/>
          </w:rPr>
          <w:fldChar w:fldCharType="separate"/>
        </w:r>
        <w:r w:rsidR="00912426">
          <w:rPr>
            <w:noProof/>
            <w:webHidden/>
          </w:rPr>
          <w:t>140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3" w:history="1">
        <w:r w:rsidR="00F53921" w:rsidRPr="00AC36EE">
          <w:rPr>
            <w:rStyle w:val="Hyperlink"/>
            <w:noProof/>
          </w:rPr>
          <w:t>FIG.123: How the beam pipe is supported by the collars.</w:t>
        </w:r>
        <w:r w:rsidR="00F53921">
          <w:rPr>
            <w:noProof/>
            <w:webHidden/>
          </w:rPr>
          <w:tab/>
        </w:r>
        <w:r>
          <w:rPr>
            <w:noProof/>
            <w:webHidden/>
          </w:rPr>
          <w:fldChar w:fldCharType="begin"/>
        </w:r>
        <w:r w:rsidR="00F53921">
          <w:rPr>
            <w:noProof/>
            <w:webHidden/>
          </w:rPr>
          <w:instrText xml:space="preserve"> PAGEREF _Toc350961293 \h </w:instrText>
        </w:r>
        <w:r>
          <w:rPr>
            <w:noProof/>
            <w:webHidden/>
          </w:rPr>
        </w:r>
        <w:r>
          <w:rPr>
            <w:noProof/>
            <w:webHidden/>
          </w:rPr>
          <w:fldChar w:fldCharType="separate"/>
        </w:r>
        <w:r w:rsidR="00912426">
          <w:rPr>
            <w:noProof/>
            <w:webHidden/>
          </w:rPr>
          <w:t>141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4" w:history="1">
        <w:r w:rsidR="00F53921" w:rsidRPr="00AC36EE">
          <w:rPr>
            <w:rStyle w:val="Hyperlink"/>
            <w:noProof/>
          </w:rPr>
          <w:t>FIG.124: Iron yoke lamination dimensions.</w:t>
        </w:r>
        <w:r w:rsidR="00F53921">
          <w:rPr>
            <w:noProof/>
            <w:webHidden/>
          </w:rPr>
          <w:tab/>
        </w:r>
        <w:r>
          <w:rPr>
            <w:noProof/>
            <w:webHidden/>
          </w:rPr>
          <w:fldChar w:fldCharType="begin"/>
        </w:r>
        <w:r w:rsidR="00F53921">
          <w:rPr>
            <w:noProof/>
            <w:webHidden/>
          </w:rPr>
          <w:instrText xml:space="preserve"> PAGEREF _Toc350961294 \h </w:instrText>
        </w:r>
        <w:r>
          <w:rPr>
            <w:noProof/>
            <w:webHidden/>
          </w:rPr>
        </w:r>
        <w:r>
          <w:rPr>
            <w:noProof/>
            <w:webHidden/>
          </w:rPr>
          <w:fldChar w:fldCharType="separate"/>
        </w:r>
        <w:r w:rsidR="00912426">
          <w:rPr>
            <w:noProof/>
            <w:webHidden/>
          </w:rPr>
          <w:t>142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5" w:history="1">
        <w:r w:rsidR="00F53921" w:rsidRPr="00AC36EE">
          <w:rPr>
            <w:rStyle w:val="Hyperlink"/>
            <w:noProof/>
          </w:rPr>
          <w:t>FIG.125: One meter long yoke sector (top); a detail of the lamination connection through stainless steel pipes (bottom).</w:t>
        </w:r>
        <w:r w:rsidR="00F53921">
          <w:rPr>
            <w:noProof/>
            <w:webHidden/>
          </w:rPr>
          <w:tab/>
        </w:r>
        <w:r>
          <w:rPr>
            <w:noProof/>
            <w:webHidden/>
          </w:rPr>
          <w:fldChar w:fldCharType="begin"/>
        </w:r>
        <w:r w:rsidR="00F53921">
          <w:rPr>
            <w:noProof/>
            <w:webHidden/>
          </w:rPr>
          <w:instrText xml:space="preserve"> PAGEREF _Toc350961295 \h </w:instrText>
        </w:r>
        <w:r>
          <w:rPr>
            <w:noProof/>
            <w:webHidden/>
          </w:rPr>
        </w:r>
        <w:r>
          <w:rPr>
            <w:noProof/>
            <w:webHidden/>
          </w:rPr>
          <w:fldChar w:fldCharType="separate"/>
        </w:r>
        <w:r w:rsidR="00912426">
          <w:rPr>
            <w:noProof/>
            <w:webHidden/>
          </w:rPr>
          <w:t>143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6" w:history="1">
        <w:r w:rsidR="00F53921" w:rsidRPr="00AC36EE">
          <w:rPr>
            <w:rStyle w:val="Hyperlink"/>
            <w:noProof/>
          </w:rPr>
          <w:t>FIG.126: A 3D view of the collared coil enclosed in the yoke (an enlargement is shown in the top figure).</w:t>
        </w:r>
        <w:r w:rsidR="00F53921">
          <w:rPr>
            <w:noProof/>
            <w:webHidden/>
          </w:rPr>
          <w:tab/>
        </w:r>
        <w:r>
          <w:rPr>
            <w:noProof/>
            <w:webHidden/>
          </w:rPr>
          <w:fldChar w:fldCharType="begin"/>
        </w:r>
        <w:r w:rsidR="00F53921">
          <w:rPr>
            <w:noProof/>
            <w:webHidden/>
          </w:rPr>
          <w:instrText xml:space="preserve"> PAGEREF _Toc350961296 \h </w:instrText>
        </w:r>
        <w:r>
          <w:rPr>
            <w:noProof/>
            <w:webHidden/>
          </w:rPr>
        </w:r>
        <w:r>
          <w:rPr>
            <w:noProof/>
            <w:webHidden/>
          </w:rPr>
          <w:fldChar w:fldCharType="separate"/>
        </w:r>
        <w:r w:rsidR="00912426">
          <w:rPr>
            <w:noProof/>
            <w:webHidden/>
          </w:rPr>
          <w:t>144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7" w:history="1">
        <w:r w:rsidR="00F53921" w:rsidRPr="00AC36EE">
          <w:rPr>
            <w:rStyle w:val="Hyperlink"/>
            <w:noProof/>
          </w:rPr>
          <w:t>FIG.127: Cross section of the cold mass.</w:t>
        </w:r>
        <w:r w:rsidR="00F53921">
          <w:rPr>
            <w:noProof/>
            <w:webHidden/>
          </w:rPr>
          <w:tab/>
        </w:r>
        <w:r>
          <w:rPr>
            <w:noProof/>
            <w:webHidden/>
          </w:rPr>
          <w:fldChar w:fldCharType="begin"/>
        </w:r>
        <w:r w:rsidR="00F53921">
          <w:rPr>
            <w:noProof/>
            <w:webHidden/>
          </w:rPr>
          <w:instrText xml:space="preserve"> PAGEREF _Toc350961297 \h </w:instrText>
        </w:r>
        <w:r>
          <w:rPr>
            <w:noProof/>
            <w:webHidden/>
          </w:rPr>
        </w:r>
        <w:r>
          <w:rPr>
            <w:noProof/>
            <w:webHidden/>
          </w:rPr>
          <w:fldChar w:fldCharType="separate"/>
        </w:r>
        <w:r w:rsidR="00912426">
          <w:rPr>
            <w:noProof/>
            <w:webHidden/>
          </w:rPr>
          <w:t>145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8" w:history="1">
        <w:r w:rsidR="00F53921" w:rsidRPr="00AC36EE">
          <w:rPr>
            <w:rStyle w:val="Hyperlink"/>
            <w:noProof/>
          </w:rPr>
          <w:t>FIG.128: Coil end (the quench heaters are shown as well).</w:t>
        </w:r>
        <w:r w:rsidR="00F53921">
          <w:rPr>
            <w:noProof/>
            <w:webHidden/>
          </w:rPr>
          <w:tab/>
        </w:r>
        <w:r>
          <w:rPr>
            <w:noProof/>
            <w:webHidden/>
          </w:rPr>
          <w:fldChar w:fldCharType="begin"/>
        </w:r>
        <w:r w:rsidR="00F53921">
          <w:rPr>
            <w:noProof/>
            <w:webHidden/>
          </w:rPr>
          <w:instrText xml:space="preserve"> PAGEREF _Toc350961298 \h </w:instrText>
        </w:r>
        <w:r>
          <w:rPr>
            <w:noProof/>
            <w:webHidden/>
          </w:rPr>
        </w:r>
        <w:r>
          <w:rPr>
            <w:noProof/>
            <w:webHidden/>
          </w:rPr>
          <w:fldChar w:fldCharType="separate"/>
        </w:r>
        <w:r w:rsidR="00912426">
          <w:rPr>
            <w:noProof/>
            <w:webHidden/>
          </w:rPr>
          <w:t>146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299" w:history="1">
        <w:r w:rsidR="00F53921" w:rsidRPr="00AC36EE">
          <w:rPr>
            <w:rStyle w:val="Hyperlink"/>
            <w:noProof/>
          </w:rPr>
          <w:t>FIG.129: Collared coil end.</w:t>
        </w:r>
        <w:r w:rsidR="00F53921">
          <w:rPr>
            <w:noProof/>
            <w:webHidden/>
          </w:rPr>
          <w:tab/>
        </w:r>
        <w:r>
          <w:rPr>
            <w:noProof/>
            <w:webHidden/>
          </w:rPr>
          <w:fldChar w:fldCharType="begin"/>
        </w:r>
        <w:r w:rsidR="00F53921">
          <w:rPr>
            <w:noProof/>
            <w:webHidden/>
          </w:rPr>
          <w:instrText xml:space="preserve"> PAGEREF _Toc350961299 \h </w:instrText>
        </w:r>
        <w:r>
          <w:rPr>
            <w:noProof/>
            <w:webHidden/>
          </w:rPr>
        </w:r>
        <w:r>
          <w:rPr>
            <w:noProof/>
            <w:webHidden/>
          </w:rPr>
          <w:fldChar w:fldCharType="separate"/>
        </w:r>
        <w:r w:rsidR="00912426">
          <w:rPr>
            <w:noProof/>
            <w:webHidden/>
          </w:rPr>
          <w:t>146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300" w:history="1">
        <w:r w:rsidR="00F53921" w:rsidRPr="00AC36EE">
          <w:rPr>
            <w:rStyle w:val="Hyperlink"/>
            <w:noProof/>
          </w:rPr>
          <w:t>FIG.130: Finished coil end.</w:t>
        </w:r>
        <w:r w:rsidR="00F53921">
          <w:rPr>
            <w:noProof/>
            <w:webHidden/>
          </w:rPr>
          <w:tab/>
        </w:r>
        <w:r>
          <w:rPr>
            <w:noProof/>
            <w:webHidden/>
          </w:rPr>
          <w:fldChar w:fldCharType="begin"/>
        </w:r>
        <w:r w:rsidR="00F53921">
          <w:rPr>
            <w:noProof/>
            <w:webHidden/>
          </w:rPr>
          <w:instrText xml:space="preserve"> PAGEREF _Toc350961300 \h </w:instrText>
        </w:r>
        <w:r>
          <w:rPr>
            <w:noProof/>
            <w:webHidden/>
          </w:rPr>
        </w:r>
        <w:r>
          <w:rPr>
            <w:noProof/>
            <w:webHidden/>
          </w:rPr>
          <w:fldChar w:fldCharType="separate"/>
        </w:r>
        <w:r w:rsidR="00912426">
          <w:rPr>
            <w:noProof/>
            <w:webHidden/>
          </w:rPr>
          <w:t>147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301" w:history="1">
        <w:r w:rsidR="00F53921" w:rsidRPr="00AC36EE">
          <w:rPr>
            <w:rStyle w:val="Hyperlink"/>
            <w:noProof/>
          </w:rPr>
          <w:t>FIG.131: Conceptual scheme of the electrical exits.</w:t>
        </w:r>
        <w:r w:rsidR="00F53921">
          <w:rPr>
            <w:noProof/>
            <w:webHidden/>
          </w:rPr>
          <w:tab/>
        </w:r>
        <w:r>
          <w:rPr>
            <w:noProof/>
            <w:webHidden/>
          </w:rPr>
          <w:fldChar w:fldCharType="begin"/>
        </w:r>
        <w:r w:rsidR="00F53921">
          <w:rPr>
            <w:noProof/>
            <w:webHidden/>
          </w:rPr>
          <w:instrText xml:space="preserve"> PAGEREF _Toc350961301 \h </w:instrText>
        </w:r>
        <w:r>
          <w:rPr>
            <w:noProof/>
            <w:webHidden/>
          </w:rPr>
        </w:r>
        <w:r>
          <w:rPr>
            <w:noProof/>
            <w:webHidden/>
          </w:rPr>
          <w:fldChar w:fldCharType="separate"/>
        </w:r>
        <w:r w:rsidR="00912426">
          <w:rPr>
            <w:noProof/>
            <w:webHidden/>
          </w:rPr>
          <w:t>147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302" w:history="1">
        <w:r w:rsidR="00F53921" w:rsidRPr="00AC36EE">
          <w:rPr>
            <w:rStyle w:val="Hyperlink"/>
            <w:noProof/>
          </w:rPr>
          <w:t>FIG.132: The finished cold mass (a detail of the extremity is shown in transparency in the top figure).</w:t>
        </w:r>
        <w:r w:rsidR="00F53921">
          <w:rPr>
            <w:noProof/>
            <w:webHidden/>
          </w:rPr>
          <w:tab/>
        </w:r>
        <w:r>
          <w:rPr>
            <w:noProof/>
            <w:webHidden/>
          </w:rPr>
          <w:fldChar w:fldCharType="begin"/>
        </w:r>
        <w:r w:rsidR="00F53921">
          <w:rPr>
            <w:noProof/>
            <w:webHidden/>
          </w:rPr>
          <w:instrText xml:space="preserve"> PAGEREF _Toc350961302 \h </w:instrText>
        </w:r>
        <w:r>
          <w:rPr>
            <w:noProof/>
            <w:webHidden/>
          </w:rPr>
        </w:r>
        <w:r>
          <w:rPr>
            <w:noProof/>
            <w:webHidden/>
          </w:rPr>
          <w:fldChar w:fldCharType="separate"/>
        </w:r>
        <w:r w:rsidR="00912426">
          <w:rPr>
            <w:noProof/>
            <w:webHidden/>
          </w:rPr>
          <w:t>148</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303" w:history="1">
        <w:r w:rsidR="00F53921" w:rsidRPr="00AC36EE">
          <w:rPr>
            <w:rStyle w:val="Hyperlink"/>
            <w:b/>
            <w:noProof/>
          </w:rPr>
          <w:t xml:space="preserve">FIG.133 </w:t>
        </w:r>
        <w:r w:rsidR="00F53921" w:rsidRPr="00AC36EE">
          <w:rPr>
            <w:rStyle w:val="Hyperlink"/>
            <w:noProof/>
            <w:lang w:val="en-GB"/>
          </w:rPr>
          <w:t>Electrical scheme of the magnet for the test at LASA</w:t>
        </w:r>
        <w:r w:rsidR="00F53921">
          <w:rPr>
            <w:noProof/>
            <w:webHidden/>
          </w:rPr>
          <w:tab/>
        </w:r>
        <w:r>
          <w:rPr>
            <w:noProof/>
            <w:webHidden/>
          </w:rPr>
          <w:fldChar w:fldCharType="begin"/>
        </w:r>
        <w:r w:rsidR="00F53921">
          <w:rPr>
            <w:noProof/>
            <w:webHidden/>
          </w:rPr>
          <w:instrText xml:space="preserve"> PAGEREF _Toc350961303 \h </w:instrText>
        </w:r>
        <w:r>
          <w:rPr>
            <w:noProof/>
            <w:webHidden/>
          </w:rPr>
        </w:r>
        <w:r>
          <w:rPr>
            <w:noProof/>
            <w:webHidden/>
          </w:rPr>
          <w:fldChar w:fldCharType="separate"/>
        </w:r>
        <w:r w:rsidR="00912426">
          <w:rPr>
            <w:noProof/>
            <w:webHidden/>
          </w:rPr>
          <w:t>150</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w:anchor="_Toc350961304" w:history="1">
        <w:r w:rsidR="00F53921" w:rsidRPr="00AC36EE">
          <w:rPr>
            <w:rStyle w:val="Hyperlink"/>
            <w:b/>
            <w:noProof/>
          </w:rPr>
          <w:t xml:space="preserve">FIG.134 </w:t>
        </w:r>
        <w:r w:rsidR="00F53921" w:rsidRPr="00AC36EE">
          <w:rPr>
            <w:rStyle w:val="Hyperlink"/>
            <w:noProof/>
          </w:rPr>
          <w:t>The</w:t>
        </w:r>
        <w:r w:rsidR="00F53921" w:rsidRPr="00AC36EE">
          <w:rPr>
            <w:rStyle w:val="Hyperlink"/>
            <w:b/>
            <w:noProof/>
          </w:rPr>
          <w:t xml:space="preserve"> </w:t>
        </w:r>
        <w:r w:rsidR="00F53921" w:rsidRPr="00AC36EE">
          <w:rPr>
            <w:rStyle w:val="Hyperlink"/>
            <w:noProof/>
          </w:rPr>
          <w:t>magnet hosted in the vertical cryostat</w:t>
        </w:r>
        <w:r w:rsidR="00F53921">
          <w:rPr>
            <w:noProof/>
            <w:webHidden/>
          </w:rPr>
          <w:tab/>
        </w:r>
        <w:r>
          <w:rPr>
            <w:noProof/>
            <w:webHidden/>
          </w:rPr>
          <w:fldChar w:fldCharType="begin"/>
        </w:r>
        <w:r w:rsidR="00F53921">
          <w:rPr>
            <w:noProof/>
            <w:webHidden/>
          </w:rPr>
          <w:instrText xml:space="preserve"> PAGEREF _Toc350961304 \h </w:instrText>
        </w:r>
        <w:r>
          <w:rPr>
            <w:noProof/>
            <w:webHidden/>
          </w:rPr>
        </w:r>
        <w:r>
          <w:rPr>
            <w:noProof/>
            <w:webHidden/>
          </w:rPr>
          <w:fldChar w:fldCharType="separate"/>
        </w:r>
        <w:r w:rsidR="00912426">
          <w:rPr>
            <w:noProof/>
            <w:webHidden/>
          </w:rPr>
          <w:t>151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3" w:anchor="_Toc350961305" w:history="1">
        <w:r w:rsidR="00F53921" w:rsidRPr="00AC36EE">
          <w:rPr>
            <w:rStyle w:val="Hyperlink"/>
            <w:noProof/>
          </w:rPr>
          <w:t>FIG.135: The scheme of DISCORAP R&amp;D activities as performed from 2006 to 2012</w:t>
        </w:r>
        <w:r w:rsidR="00F53921">
          <w:rPr>
            <w:noProof/>
            <w:webHidden/>
          </w:rPr>
          <w:tab/>
        </w:r>
        <w:r>
          <w:rPr>
            <w:noProof/>
            <w:webHidden/>
          </w:rPr>
          <w:fldChar w:fldCharType="begin"/>
        </w:r>
        <w:r w:rsidR="00F53921">
          <w:rPr>
            <w:noProof/>
            <w:webHidden/>
          </w:rPr>
          <w:instrText xml:space="preserve"> PAGEREF _Toc350961305 \h </w:instrText>
        </w:r>
        <w:r>
          <w:rPr>
            <w:noProof/>
            <w:webHidden/>
          </w:rPr>
        </w:r>
        <w:r>
          <w:rPr>
            <w:noProof/>
            <w:webHidden/>
          </w:rPr>
          <w:fldChar w:fldCharType="separate"/>
        </w:r>
        <w:r w:rsidR="00912426">
          <w:rPr>
            <w:noProof/>
            <w:webHidden/>
          </w:rPr>
          <w:t>154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4" w:anchor="_Toc350961306" w:history="1">
        <w:r w:rsidR="00F53921" w:rsidRPr="00AC36EE">
          <w:rPr>
            <w:rStyle w:val="Hyperlink"/>
            <w:noProof/>
          </w:rPr>
          <w:t>FIG.136: Electrical steel commercially available (by Cogent in this case) classified according EN10106.</w:t>
        </w:r>
        <w:r w:rsidR="00F53921">
          <w:rPr>
            <w:noProof/>
            <w:webHidden/>
          </w:rPr>
          <w:tab/>
        </w:r>
        <w:r>
          <w:rPr>
            <w:noProof/>
            <w:webHidden/>
          </w:rPr>
          <w:fldChar w:fldCharType="begin"/>
        </w:r>
        <w:r w:rsidR="00F53921">
          <w:rPr>
            <w:noProof/>
            <w:webHidden/>
          </w:rPr>
          <w:instrText xml:space="preserve"> PAGEREF _Toc350961306 \h </w:instrText>
        </w:r>
        <w:r>
          <w:rPr>
            <w:noProof/>
            <w:webHidden/>
          </w:rPr>
        </w:r>
        <w:r>
          <w:rPr>
            <w:noProof/>
            <w:webHidden/>
          </w:rPr>
          <w:fldChar w:fldCharType="separate"/>
        </w:r>
        <w:r w:rsidR="00912426">
          <w:rPr>
            <w:noProof/>
            <w:webHidden/>
          </w:rPr>
          <w:t>157</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5" w:anchor="_Toc350961307" w:history="1">
        <w:r w:rsidR="00F53921" w:rsidRPr="00AC36EE">
          <w:rPr>
            <w:rStyle w:val="Hyperlink"/>
            <w:noProof/>
          </w:rPr>
          <w:t>FIG.137: Typical curing cycle for the LHC inner layer.</w:t>
        </w:r>
        <w:r w:rsidR="00F53921" w:rsidRPr="00AC36EE">
          <w:rPr>
            <w:rStyle w:val="Hyperlink"/>
            <w:noProof/>
            <w:vertAlign w:val="superscript"/>
          </w:rPr>
          <w:t>48)</w:t>
        </w:r>
        <w:r w:rsidR="00F53921">
          <w:rPr>
            <w:noProof/>
            <w:webHidden/>
          </w:rPr>
          <w:tab/>
        </w:r>
        <w:r>
          <w:rPr>
            <w:noProof/>
            <w:webHidden/>
          </w:rPr>
          <w:fldChar w:fldCharType="begin"/>
        </w:r>
        <w:r w:rsidR="00F53921">
          <w:rPr>
            <w:noProof/>
            <w:webHidden/>
          </w:rPr>
          <w:instrText xml:space="preserve"> PAGEREF _Toc350961307 \h </w:instrText>
        </w:r>
        <w:r>
          <w:rPr>
            <w:noProof/>
            <w:webHidden/>
          </w:rPr>
        </w:r>
        <w:r>
          <w:rPr>
            <w:noProof/>
            <w:webHidden/>
          </w:rPr>
          <w:fldChar w:fldCharType="separate"/>
        </w:r>
        <w:r w:rsidR="00912426">
          <w:rPr>
            <w:noProof/>
            <w:webHidden/>
          </w:rPr>
          <w:t>161</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6" w:anchor="_Toc350961308" w:history="1">
        <w:r w:rsidR="00F53921" w:rsidRPr="00AC36EE">
          <w:rPr>
            <w:rStyle w:val="Hyperlink"/>
            <w:noProof/>
          </w:rPr>
          <w:t>FIG.138: Tool for curing the stacking samples.</w:t>
        </w:r>
        <w:r w:rsidR="00F53921">
          <w:rPr>
            <w:noProof/>
            <w:webHidden/>
          </w:rPr>
          <w:tab/>
        </w:r>
        <w:r>
          <w:rPr>
            <w:noProof/>
            <w:webHidden/>
          </w:rPr>
          <w:fldChar w:fldCharType="begin"/>
        </w:r>
        <w:r w:rsidR="00F53921">
          <w:rPr>
            <w:noProof/>
            <w:webHidden/>
          </w:rPr>
          <w:instrText xml:space="preserve"> PAGEREF _Toc350961308 \h </w:instrText>
        </w:r>
        <w:r>
          <w:rPr>
            <w:noProof/>
            <w:webHidden/>
          </w:rPr>
        </w:r>
        <w:r>
          <w:rPr>
            <w:noProof/>
            <w:webHidden/>
          </w:rPr>
          <w:fldChar w:fldCharType="separate"/>
        </w:r>
        <w:r w:rsidR="00912426">
          <w:rPr>
            <w:noProof/>
            <w:webHidden/>
          </w:rPr>
          <w:t>162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7" w:anchor="_Toc350961309" w:history="1">
        <w:r w:rsidR="00F53921" w:rsidRPr="00AC36EE">
          <w:rPr>
            <w:rStyle w:val="Hyperlink"/>
            <w:noProof/>
          </w:rPr>
          <w:t>FIG.139: Stacked conductor ready to be cured, on the left, and a cured sample, on the right.</w:t>
        </w:r>
        <w:r w:rsidR="00F53921">
          <w:rPr>
            <w:noProof/>
            <w:webHidden/>
          </w:rPr>
          <w:tab/>
        </w:r>
        <w:r>
          <w:rPr>
            <w:noProof/>
            <w:webHidden/>
          </w:rPr>
          <w:fldChar w:fldCharType="begin"/>
        </w:r>
        <w:r w:rsidR="00F53921">
          <w:rPr>
            <w:noProof/>
            <w:webHidden/>
          </w:rPr>
          <w:instrText xml:space="preserve"> PAGEREF _Toc350961309 \h </w:instrText>
        </w:r>
        <w:r>
          <w:rPr>
            <w:noProof/>
            <w:webHidden/>
          </w:rPr>
        </w:r>
        <w:r>
          <w:rPr>
            <w:noProof/>
            <w:webHidden/>
          </w:rPr>
          <w:fldChar w:fldCharType="separate"/>
        </w:r>
        <w:r w:rsidR="00912426">
          <w:rPr>
            <w:noProof/>
            <w:webHidden/>
          </w:rPr>
          <w:t>162</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8" w:anchor="_Toc350961310" w:history="1">
        <w:r w:rsidR="00F53921" w:rsidRPr="00AC36EE">
          <w:rPr>
            <w:rStyle w:val="Hyperlink"/>
            <w:noProof/>
          </w:rPr>
          <w:t>FIG.140: Stress strain measurement performed at ASG-Superconductors on a stacking sample.</w:t>
        </w:r>
        <w:r w:rsidR="00F53921">
          <w:rPr>
            <w:noProof/>
            <w:webHidden/>
          </w:rPr>
          <w:tab/>
        </w:r>
        <w:r>
          <w:rPr>
            <w:noProof/>
            <w:webHidden/>
          </w:rPr>
          <w:fldChar w:fldCharType="begin"/>
        </w:r>
        <w:r w:rsidR="00F53921">
          <w:rPr>
            <w:noProof/>
            <w:webHidden/>
          </w:rPr>
          <w:instrText xml:space="preserve"> PAGEREF _Toc350961310 \h </w:instrText>
        </w:r>
        <w:r>
          <w:rPr>
            <w:noProof/>
            <w:webHidden/>
          </w:rPr>
        </w:r>
        <w:r>
          <w:rPr>
            <w:noProof/>
            <w:webHidden/>
          </w:rPr>
          <w:fldChar w:fldCharType="separate"/>
        </w:r>
        <w:r w:rsidR="00912426">
          <w:rPr>
            <w:noProof/>
            <w:webHidden/>
          </w:rPr>
          <w:t>163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29" w:anchor="_Toc350961311" w:history="1">
        <w:r w:rsidR="00F53921" w:rsidRPr="00AC36EE">
          <w:rPr>
            <w:rStyle w:val="Hyperlink"/>
            <w:noProof/>
          </w:rPr>
          <w:t>FIG.141: Stress strain measurement performed at LASA Laboratories on a stacking sample.</w:t>
        </w:r>
        <w:r w:rsidR="00F53921">
          <w:rPr>
            <w:noProof/>
            <w:webHidden/>
          </w:rPr>
          <w:tab/>
        </w:r>
        <w:r>
          <w:rPr>
            <w:noProof/>
            <w:webHidden/>
          </w:rPr>
          <w:fldChar w:fldCharType="begin"/>
        </w:r>
        <w:r w:rsidR="00F53921">
          <w:rPr>
            <w:noProof/>
            <w:webHidden/>
          </w:rPr>
          <w:instrText xml:space="preserve"> PAGEREF _Toc350961311 \h </w:instrText>
        </w:r>
        <w:r>
          <w:rPr>
            <w:noProof/>
            <w:webHidden/>
          </w:rPr>
        </w:r>
        <w:r>
          <w:rPr>
            <w:noProof/>
            <w:webHidden/>
          </w:rPr>
          <w:fldChar w:fldCharType="separate"/>
        </w:r>
        <w:r w:rsidR="00912426">
          <w:rPr>
            <w:noProof/>
            <w:webHidden/>
          </w:rPr>
          <w:t>163</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0" w:anchor="_Toc350961312" w:history="1">
        <w:r w:rsidR="00F53921" w:rsidRPr="00AC36EE">
          <w:rPr>
            <w:rStyle w:val="Hyperlink"/>
            <w:noProof/>
          </w:rPr>
          <w:t>FIG.142: Arc piled sample for stress-strain measurements.</w:t>
        </w:r>
        <w:r w:rsidR="00F53921">
          <w:rPr>
            <w:noProof/>
            <w:webHidden/>
          </w:rPr>
          <w:tab/>
        </w:r>
        <w:r>
          <w:rPr>
            <w:noProof/>
            <w:webHidden/>
          </w:rPr>
          <w:fldChar w:fldCharType="begin"/>
        </w:r>
        <w:r w:rsidR="00F53921">
          <w:rPr>
            <w:noProof/>
            <w:webHidden/>
          </w:rPr>
          <w:instrText xml:space="preserve"> PAGEREF _Toc350961312 \h </w:instrText>
        </w:r>
        <w:r>
          <w:rPr>
            <w:noProof/>
            <w:webHidden/>
          </w:rPr>
        </w:r>
        <w:r>
          <w:rPr>
            <w:noProof/>
            <w:webHidden/>
          </w:rPr>
          <w:fldChar w:fldCharType="separate"/>
        </w:r>
        <w:r w:rsidR="00912426">
          <w:rPr>
            <w:noProof/>
            <w:webHidden/>
          </w:rPr>
          <w:t>164</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1" w:anchor="_Toc350961313" w:history="1">
        <w:r w:rsidR="00F53921" w:rsidRPr="00AC36EE">
          <w:rPr>
            <w:rStyle w:val="Hyperlink"/>
            <w:noProof/>
          </w:rPr>
          <w:t>FIG.143: Comparison between the measured displacement-applied force curve and the one obtained through FE analysis with 8 GPa as Young modulus of the winding (the displacement is the distance of the pressing tool to the ideal winding midplane).</w:t>
        </w:r>
        <w:r w:rsidR="00F53921">
          <w:rPr>
            <w:noProof/>
            <w:webHidden/>
          </w:rPr>
          <w:tab/>
        </w:r>
        <w:r>
          <w:rPr>
            <w:noProof/>
            <w:webHidden/>
          </w:rPr>
          <w:fldChar w:fldCharType="begin"/>
        </w:r>
        <w:r w:rsidR="00F53921">
          <w:rPr>
            <w:noProof/>
            <w:webHidden/>
          </w:rPr>
          <w:instrText xml:space="preserve"> PAGEREF _Toc350961313 \h </w:instrText>
        </w:r>
        <w:r>
          <w:rPr>
            <w:noProof/>
            <w:webHidden/>
          </w:rPr>
        </w:r>
        <w:r>
          <w:rPr>
            <w:noProof/>
            <w:webHidden/>
          </w:rPr>
          <w:fldChar w:fldCharType="separate"/>
        </w:r>
        <w:r w:rsidR="00912426">
          <w:rPr>
            <w:noProof/>
            <w:webHidden/>
          </w:rPr>
          <w:t>165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2" w:anchor="_Toc350961314" w:history="1">
        <w:r w:rsidR="00F53921" w:rsidRPr="00AC36EE">
          <w:rPr>
            <w:rStyle w:val="Hyperlink"/>
            <w:noProof/>
          </w:rPr>
          <w:t>FIG.144: Comparison between the measured displacement-applied force curve and the one obtained through FE analysis with 11.5 GPa as Young modulus of the winding (the displacement is the distance of the pressing tool to the ideal winding midplane).</w:t>
        </w:r>
        <w:r w:rsidR="00F53921">
          <w:rPr>
            <w:noProof/>
            <w:webHidden/>
          </w:rPr>
          <w:tab/>
        </w:r>
        <w:r>
          <w:rPr>
            <w:noProof/>
            <w:webHidden/>
          </w:rPr>
          <w:fldChar w:fldCharType="begin"/>
        </w:r>
        <w:r w:rsidR="00F53921">
          <w:rPr>
            <w:noProof/>
            <w:webHidden/>
          </w:rPr>
          <w:instrText xml:space="preserve"> PAGEREF _Toc350961314 \h </w:instrText>
        </w:r>
        <w:r>
          <w:rPr>
            <w:noProof/>
            <w:webHidden/>
          </w:rPr>
        </w:r>
        <w:r>
          <w:rPr>
            <w:noProof/>
            <w:webHidden/>
          </w:rPr>
          <w:fldChar w:fldCharType="separate"/>
        </w:r>
        <w:r w:rsidR="00912426">
          <w:rPr>
            <w:noProof/>
            <w:webHidden/>
          </w:rPr>
          <w:t>165</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3" w:anchor="_Toc350961315" w:history="1">
        <w:r w:rsidR="00F53921" w:rsidRPr="00AC36EE">
          <w:rPr>
            <w:rStyle w:val="Hyperlink"/>
            <w:noProof/>
          </w:rPr>
          <w:t>FIG.145: Stress-strain measurement on the first dipole.</w:t>
        </w:r>
        <w:r w:rsidR="00F53921">
          <w:rPr>
            <w:noProof/>
            <w:webHidden/>
          </w:rPr>
          <w:tab/>
        </w:r>
        <w:r>
          <w:rPr>
            <w:noProof/>
            <w:webHidden/>
          </w:rPr>
          <w:fldChar w:fldCharType="begin"/>
        </w:r>
        <w:r w:rsidR="00F53921">
          <w:rPr>
            <w:noProof/>
            <w:webHidden/>
          </w:rPr>
          <w:instrText xml:space="preserve"> PAGEREF _Toc350961315 \h </w:instrText>
        </w:r>
        <w:r>
          <w:rPr>
            <w:noProof/>
            <w:webHidden/>
          </w:rPr>
        </w:r>
        <w:r>
          <w:rPr>
            <w:noProof/>
            <w:webHidden/>
          </w:rPr>
          <w:fldChar w:fldCharType="separate"/>
        </w:r>
        <w:r w:rsidR="00912426">
          <w:rPr>
            <w:noProof/>
            <w:webHidden/>
          </w:rPr>
          <w:t>166</w:t>
        </w:r>
        <w:r>
          <w:rPr>
            <w:noProof/>
            <w:webHidden/>
          </w:rPr>
          <w:fldChar w:fldCharType="end"/>
        </w:r>
      </w:hyperlink>
    </w:p>
    <w:p w:rsidR="00F53921" w:rsidRDefault="00E92170">
      <w:pPr>
        <w:pStyle w:val="TableofFigures"/>
        <w:tabs>
          <w:tab w:val="right" w:leader="dot" w:pos="9054"/>
        </w:tabs>
        <w:rPr>
          <w:rFonts w:asciiTheme="minorHAnsi" w:eastAsiaTheme="minorEastAsia" w:hAnsiTheme="minorHAnsi" w:cstheme="minorBidi"/>
          <w:noProof/>
          <w:sz w:val="22"/>
          <w:szCs w:val="22"/>
          <w:lang w:val="it-IT" w:eastAsia="it-IT"/>
        </w:rPr>
      </w:pPr>
      <w:hyperlink r:id="rId134" w:anchor="_Toc350961316" w:history="1">
        <w:r w:rsidR="00F53921" w:rsidRPr="00AC36EE">
          <w:rPr>
            <w:rStyle w:val="Hyperlink"/>
            <w:noProof/>
          </w:rPr>
          <w:t>FIG.146: Comparison of the displacement-applied force curves obtained through the measurements on the complete dipole in 4 different locations, the measurement on the arc piled sample and the FE analysis results with 9 GPa as Young modulus of the winding.</w:t>
        </w:r>
        <w:r w:rsidR="00F53921">
          <w:rPr>
            <w:noProof/>
            <w:webHidden/>
          </w:rPr>
          <w:tab/>
        </w:r>
        <w:r>
          <w:rPr>
            <w:noProof/>
            <w:webHidden/>
          </w:rPr>
          <w:fldChar w:fldCharType="begin"/>
        </w:r>
        <w:r w:rsidR="00F53921">
          <w:rPr>
            <w:noProof/>
            <w:webHidden/>
          </w:rPr>
          <w:instrText xml:space="preserve"> PAGEREF _Toc350961316 \h </w:instrText>
        </w:r>
        <w:r>
          <w:rPr>
            <w:noProof/>
            <w:webHidden/>
          </w:rPr>
        </w:r>
        <w:r>
          <w:rPr>
            <w:noProof/>
            <w:webHidden/>
          </w:rPr>
          <w:fldChar w:fldCharType="separate"/>
        </w:r>
        <w:r w:rsidR="00912426">
          <w:rPr>
            <w:noProof/>
            <w:webHidden/>
          </w:rPr>
          <w:t>167</w:t>
        </w:r>
        <w:r>
          <w:rPr>
            <w:noProof/>
            <w:webHidden/>
          </w:rPr>
          <w:fldChar w:fldCharType="end"/>
        </w:r>
      </w:hyperlink>
    </w:p>
    <w:p w:rsidR="007809FA" w:rsidRPr="00063E00" w:rsidRDefault="00E92170" w:rsidP="00063E00">
      <w:r>
        <w:fldChar w:fldCharType="end"/>
      </w:r>
      <w:r w:rsidR="007809FA">
        <w:br w:type="page"/>
      </w:r>
      <w:r w:rsidR="007809FA">
        <w:rPr>
          <w:b/>
          <w:sz w:val="28"/>
          <w:szCs w:val="28"/>
        </w:rPr>
        <w:lastRenderedPageBreak/>
        <w:t>Index</w:t>
      </w:r>
      <w:r w:rsidR="007809FA" w:rsidRPr="000F1AC6">
        <w:rPr>
          <w:b/>
          <w:sz w:val="28"/>
          <w:szCs w:val="28"/>
        </w:rPr>
        <w:t xml:space="preserve"> of </w:t>
      </w:r>
      <w:r w:rsidR="007809FA">
        <w:rPr>
          <w:b/>
          <w:sz w:val="28"/>
          <w:szCs w:val="28"/>
        </w:rPr>
        <w:t>Tables</w:t>
      </w:r>
    </w:p>
    <w:p w:rsidR="007809FA" w:rsidRDefault="007809FA" w:rsidP="007809FA">
      <w:pPr>
        <w:pStyle w:val="TableofFigures"/>
        <w:tabs>
          <w:tab w:val="right" w:leader="dot" w:pos="9054"/>
        </w:tabs>
      </w:pPr>
    </w:p>
    <w:p w:rsidR="00827A15" w:rsidRDefault="00E92170">
      <w:pPr>
        <w:pStyle w:val="TableofFigures"/>
        <w:tabs>
          <w:tab w:val="right" w:leader="dot" w:pos="9054"/>
        </w:tabs>
        <w:rPr>
          <w:rFonts w:ascii="Calibri" w:hAnsi="Calibri"/>
          <w:noProof/>
          <w:sz w:val="22"/>
          <w:szCs w:val="22"/>
        </w:rPr>
      </w:pPr>
      <w:r>
        <w:fldChar w:fldCharType="begin"/>
      </w:r>
      <w:r w:rsidR="007809FA">
        <w:instrText xml:space="preserve"> TOC \h \z \c "TAB." </w:instrText>
      </w:r>
      <w:r>
        <w:fldChar w:fldCharType="separate"/>
      </w:r>
      <w:hyperlink r:id="rId135" w:anchor="_Toc307228168" w:history="1">
        <w:r w:rsidR="00827A15" w:rsidRPr="00296B9D">
          <w:rPr>
            <w:rStyle w:val="Hyperlink"/>
            <w:noProof/>
          </w:rPr>
          <w:t>TAB.1: Characteristics of the model coil.</w:t>
        </w:r>
        <w:r w:rsidR="00827A15">
          <w:rPr>
            <w:noProof/>
            <w:webHidden/>
          </w:rPr>
          <w:tab/>
        </w:r>
        <w:r>
          <w:rPr>
            <w:noProof/>
            <w:webHidden/>
          </w:rPr>
          <w:fldChar w:fldCharType="begin"/>
        </w:r>
        <w:r w:rsidR="00827A15">
          <w:rPr>
            <w:noProof/>
            <w:webHidden/>
          </w:rPr>
          <w:instrText xml:space="preserve"> PAGEREF _Toc307228168 \h </w:instrText>
        </w:r>
        <w:r>
          <w:rPr>
            <w:noProof/>
            <w:webHidden/>
          </w:rPr>
        </w:r>
        <w:r>
          <w:rPr>
            <w:noProof/>
            <w:webHidden/>
          </w:rPr>
          <w:fldChar w:fldCharType="separate"/>
        </w:r>
        <w:r w:rsidR="00912426">
          <w:rPr>
            <w:noProof/>
            <w:webHidden/>
          </w:rPr>
          <w:t>17</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36" w:anchor="_Toc307228169" w:history="1">
        <w:r w:rsidR="00827A15" w:rsidRPr="00296B9D">
          <w:rPr>
            <w:rStyle w:val="Hyperlink"/>
            <w:noProof/>
          </w:rPr>
          <w:t>TAB.2: Characteristics of the conductor.</w:t>
        </w:r>
        <w:r w:rsidR="00827A15">
          <w:rPr>
            <w:noProof/>
            <w:webHidden/>
          </w:rPr>
          <w:tab/>
        </w:r>
        <w:r>
          <w:rPr>
            <w:noProof/>
            <w:webHidden/>
          </w:rPr>
          <w:fldChar w:fldCharType="begin"/>
        </w:r>
        <w:r w:rsidR="00827A15">
          <w:rPr>
            <w:noProof/>
            <w:webHidden/>
          </w:rPr>
          <w:instrText xml:space="preserve"> PAGEREF _Toc307228169 \h </w:instrText>
        </w:r>
        <w:r>
          <w:rPr>
            <w:noProof/>
            <w:webHidden/>
          </w:rPr>
        </w:r>
        <w:r>
          <w:rPr>
            <w:noProof/>
            <w:webHidden/>
          </w:rPr>
          <w:fldChar w:fldCharType="separate"/>
        </w:r>
        <w:r w:rsidR="00912426">
          <w:rPr>
            <w:noProof/>
            <w:webHidden/>
          </w:rPr>
          <w:t>21</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37" w:anchor="_Toc307228170" w:history="1">
        <w:r w:rsidR="00827A15" w:rsidRPr="00296B9D">
          <w:rPr>
            <w:rStyle w:val="Hyperlink"/>
            <w:noProof/>
          </w:rPr>
          <w:t>TAB.3: Characteristics of the winding.</w:t>
        </w:r>
        <w:r w:rsidR="00827A15">
          <w:rPr>
            <w:noProof/>
            <w:webHidden/>
          </w:rPr>
          <w:tab/>
        </w:r>
        <w:r>
          <w:rPr>
            <w:noProof/>
            <w:webHidden/>
          </w:rPr>
          <w:fldChar w:fldCharType="begin"/>
        </w:r>
        <w:r w:rsidR="00827A15">
          <w:rPr>
            <w:noProof/>
            <w:webHidden/>
          </w:rPr>
          <w:instrText xml:space="preserve"> PAGEREF _Toc307228170 \h </w:instrText>
        </w:r>
        <w:r>
          <w:rPr>
            <w:noProof/>
            <w:webHidden/>
          </w:rPr>
        </w:r>
        <w:r>
          <w:rPr>
            <w:noProof/>
            <w:webHidden/>
          </w:rPr>
          <w:fldChar w:fldCharType="separate"/>
        </w:r>
        <w:r w:rsidR="00912426">
          <w:rPr>
            <w:noProof/>
            <w:webHidden/>
          </w:rPr>
          <w:t>21</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38" w:anchor="_Toc307228171" w:history="1">
        <w:r w:rsidR="00827A15" w:rsidRPr="00296B9D">
          <w:rPr>
            <w:rStyle w:val="Hyperlink"/>
            <w:noProof/>
          </w:rPr>
          <w:t>TAB.4: Wire component volume fractions.</w:t>
        </w:r>
        <w:r w:rsidR="00827A15">
          <w:rPr>
            <w:noProof/>
            <w:webHidden/>
          </w:rPr>
          <w:tab/>
        </w:r>
        <w:r>
          <w:rPr>
            <w:noProof/>
            <w:webHidden/>
          </w:rPr>
          <w:fldChar w:fldCharType="begin"/>
        </w:r>
        <w:r w:rsidR="00827A15">
          <w:rPr>
            <w:noProof/>
            <w:webHidden/>
          </w:rPr>
          <w:instrText xml:space="preserve"> PAGEREF _Toc307228171 \h </w:instrText>
        </w:r>
        <w:r>
          <w:rPr>
            <w:noProof/>
            <w:webHidden/>
          </w:rPr>
        </w:r>
        <w:r>
          <w:rPr>
            <w:noProof/>
            <w:webHidden/>
          </w:rPr>
          <w:fldChar w:fldCharType="separate"/>
        </w:r>
        <w:r w:rsidR="00912426">
          <w:rPr>
            <w:noProof/>
            <w:webHidden/>
          </w:rPr>
          <w:t>33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39" w:anchor="_Toc307228172" w:history="1">
        <w:r w:rsidR="00827A15" w:rsidRPr="00296B9D">
          <w:rPr>
            <w:rStyle w:val="Hyperlink"/>
            <w:noProof/>
          </w:rPr>
          <w:t>TAB.5: Wire main characteristics.</w:t>
        </w:r>
        <w:r w:rsidR="00827A15">
          <w:rPr>
            <w:noProof/>
            <w:webHidden/>
          </w:rPr>
          <w:tab/>
        </w:r>
        <w:r>
          <w:rPr>
            <w:noProof/>
            <w:webHidden/>
          </w:rPr>
          <w:fldChar w:fldCharType="begin"/>
        </w:r>
        <w:r w:rsidR="00827A15">
          <w:rPr>
            <w:noProof/>
            <w:webHidden/>
          </w:rPr>
          <w:instrText xml:space="preserve"> PAGEREF _Toc307228172 \h </w:instrText>
        </w:r>
        <w:r>
          <w:rPr>
            <w:noProof/>
            <w:webHidden/>
          </w:rPr>
        </w:r>
        <w:r>
          <w:rPr>
            <w:noProof/>
            <w:webHidden/>
          </w:rPr>
          <w:fldChar w:fldCharType="separate"/>
        </w:r>
        <w:r w:rsidR="00912426">
          <w:rPr>
            <w:noProof/>
            <w:webHidden/>
          </w:rPr>
          <w:t>33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0" w:anchor="_Toc307228173" w:history="1">
        <w:r w:rsidR="00827A15" w:rsidRPr="00296B9D">
          <w:rPr>
            <w:rStyle w:val="Hyperlink"/>
            <w:noProof/>
          </w:rPr>
          <w:t>TAB.6: Cable main characteristics.</w:t>
        </w:r>
        <w:r w:rsidR="00827A15">
          <w:rPr>
            <w:noProof/>
            <w:webHidden/>
          </w:rPr>
          <w:tab/>
        </w:r>
        <w:r>
          <w:rPr>
            <w:noProof/>
            <w:webHidden/>
          </w:rPr>
          <w:fldChar w:fldCharType="begin"/>
        </w:r>
        <w:r w:rsidR="00827A15">
          <w:rPr>
            <w:noProof/>
            <w:webHidden/>
          </w:rPr>
          <w:instrText xml:space="preserve"> PAGEREF _Toc307228173 \h </w:instrText>
        </w:r>
        <w:r>
          <w:rPr>
            <w:noProof/>
            <w:webHidden/>
          </w:rPr>
        </w:r>
        <w:r>
          <w:rPr>
            <w:noProof/>
            <w:webHidden/>
          </w:rPr>
          <w:fldChar w:fldCharType="separate"/>
        </w:r>
        <w:r w:rsidR="00912426">
          <w:rPr>
            <w:noProof/>
            <w:webHidden/>
          </w:rPr>
          <w:t>34</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1" w:anchor="_Toc307228174" w:history="1">
        <w:r w:rsidR="00827A15" w:rsidRPr="00296B9D">
          <w:rPr>
            <w:rStyle w:val="Hyperlink"/>
            <w:noProof/>
          </w:rPr>
          <w:t>TAB.7: Insulated Rutherford cable nominal dimensions at 20 °C, under an applied load of 50 MPa.</w:t>
        </w:r>
        <w:r w:rsidR="00827A15">
          <w:rPr>
            <w:noProof/>
            <w:webHidden/>
          </w:rPr>
          <w:tab/>
        </w:r>
        <w:r>
          <w:rPr>
            <w:noProof/>
            <w:webHidden/>
          </w:rPr>
          <w:fldChar w:fldCharType="begin"/>
        </w:r>
        <w:r w:rsidR="00827A15">
          <w:rPr>
            <w:noProof/>
            <w:webHidden/>
          </w:rPr>
          <w:instrText xml:space="preserve"> PAGEREF _Toc307228174 \h </w:instrText>
        </w:r>
        <w:r>
          <w:rPr>
            <w:noProof/>
            <w:webHidden/>
          </w:rPr>
        </w:r>
        <w:r>
          <w:rPr>
            <w:noProof/>
            <w:webHidden/>
          </w:rPr>
          <w:fldChar w:fldCharType="separate"/>
        </w:r>
        <w:r w:rsidR="00912426">
          <w:rPr>
            <w:noProof/>
            <w:webHidden/>
          </w:rPr>
          <w:t>35</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2" w:anchor="_Toc307228175" w:history="1">
        <w:r w:rsidR="00827A15" w:rsidRPr="00296B9D">
          <w:rPr>
            <w:rStyle w:val="Hyperlink"/>
            <w:noProof/>
          </w:rPr>
          <w:t>TAB.8: Parameters used in Eq.(10).</w:t>
        </w:r>
        <w:r w:rsidR="00827A15">
          <w:rPr>
            <w:noProof/>
            <w:webHidden/>
          </w:rPr>
          <w:tab/>
        </w:r>
        <w:r>
          <w:rPr>
            <w:noProof/>
            <w:webHidden/>
          </w:rPr>
          <w:fldChar w:fldCharType="begin"/>
        </w:r>
        <w:r w:rsidR="00827A15">
          <w:rPr>
            <w:noProof/>
            <w:webHidden/>
          </w:rPr>
          <w:instrText xml:space="preserve"> PAGEREF _Toc307228175 \h </w:instrText>
        </w:r>
        <w:r>
          <w:rPr>
            <w:noProof/>
            <w:webHidden/>
          </w:rPr>
        </w:r>
        <w:r>
          <w:rPr>
            <w:noProof/>
            <w:webHidden/>
          </w:rPr>
          <w:fldChar w:fldCharType="separate"/>
        </w:r>
        <w:r w:rsidR="00912426">
          <w:rPr>
            <w:noProof/>
            <w:webHidden/>
          </w:rPr>
          <w:t>36</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3" w:anchor="_Toc307228176" w:history="1">
        <w:r w:rsidR="00827A15" w:rsidRPr="00296B9D">
          <w:rPr>
            <w:rStyle w:val="Hyperlink"/>
            <w:noProof/>
          </w:rPr>
          <w:t>TAB.9: Main parameters of the magnet.</w:t>
        </w:r>
        <w:r w:rsidR="00827A15">
          <w:rPr>
            <w:noProof/>
            <w:webHidden/>
          </w:rPr>
          <w:tab/>
        </w:r>
        <w:r>
          <w:rPr>
            <w:noProof/>
            <w:webHidden/>
          </w:rPr>
          <w:fldChar w:fldCharType="begin"/>
        </w:r>
        <w:r w:rsidR="00827A15">
          <w:rPr>
            <w:noProof/>
            <w:webHidden/>
          </w:rPr>
          <w:instrText xml:space="preserve"> PAGEREF _Toc307228176 \h </w:instrText>
        </w:r>
        <w:r>
          <w:rPr>
            <w:noProof/>
            <w:webHidden/>
          </w:rPr>
        </w:r>
        <w:r>
          <w:rPr>
            <w:noProof/>
            <w:webHidden/>
          </w:rPr>
          <w:fldChar w:fldCharType="separate"/>
        </w:r>
        <w:r w:rsidR="00912426">
          <w:rPr>
            <w:noProof/>
            <w:webHidden/>
          </w:rPr>
          <w:t>43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4" w:anchor="_Toc307228177" w:history="1">
        <w:r w:rsidR="00827A15" w:rsidRPr="00296B9D">
          <w:rPr>
            <w:rStyle w:val="Hyperlink"/>
            <w:noProof/>
          </w:rPr>
          <w:t>TAB.10: Main parameters of the optimized solution (</w:t>
        </w:r>
        <w:r w:rsidR="00827A15" w:rsidRPr="00296B9D">
          <w:rPr>
            <w:rStyle w:val="Hyperlink"/>
            <w:rFonts w:ascii="Symbol" w:hAnsi="Symbol" w:cs="Times"/>
            <w:i/>
            <w:noProof/>
          </w:rPr>
          <w:t></w:t>
        </w:r>
        <w:r w:rsidR="00827A15" w:rsidRPr="00296B9D">
          <w:rPr>
            <w:rStyle w:val="Hyperlink"/>
            <w:rFonts w:cs="Times"/>
            <w:i/>
            <w:noProof/>
            <w:vertAlign w:val="subscript"/>
          </w:rPr>
          <w:t>iron</w:t>
        </w:r>
        <w:r w:rsidR="00827A15" w:rsidRPr="00296B9D">
          <w:rPr>
            <w:rStyle w:val="Hyperlink"/>
            <w:rFonts w:cs="Times"/>
            <w:noProof/>
          </w:rPr>
          <w:t>=</w:t>
        </w:r>
        <w:r w:rsidR="00827A15" w:rsidRPr="00296B9D">
          <w:rPr>
            <w:rStyle w:val="Hyperlink"/>
            <w:rFonts w:ascii="Symbol" w:hAnsi="Symbol" w:cs="Times"/>
            <w:noProof/>
          </w:rPr>
          <w:t></w:t>
        </w:r>
        <w:r w:rsidR="00827A15" w:rsidRPr="00296B9D">
          <w:rPr>
            <w:rStyle w:val="Hyperlink"/>
            <w:rFonts w:ascii="Symbol" w:hAnsi="Symbol" w:cs="Times"/>
            <w:noProof/>
          </w:rPr>
          <w:t></w:t>
        </w:r>
        <w:r w:rsidR="00827A15" w:rsidRPr="00296B9D">
          <w:rPr>
            <w:rStyle w:val="Hyperlink"/>
            <w:rFonts w:cs="Times"/>
            <w:noProof/>
          </w:rPr>
          <w:t>.</w:t>
        </w:r>
        <w:r w:rsidR="00827A15">
          <w:rPr>
            <w:noProof/>
            <w:webHidden/>
          </w:rPr>
          <w:tab/>
        </w:r>
        <w:r>
          <w:rPr>
            <w:noProof/>
            <w:webHidden/>
          </w:rPr>
          <w:fldChar w:fldCharType="begin"/>
        </w:r>
        <w:r w:rsidR="00827A15">
          <w:rPr>
            <w:noProof/>
            <w:webHidden/>
          </w:rPr>
          <w:instrText xml:space="preserve"> PAGEREF _Toc307228177 \h </w:instrText>
        </w:r>
        <w:r>
          <w:rPr>
            <w:noProof/>
            <w:webHidden/>
          </w:rPr>
        </w:r>
        <w:r>
          <w:rPr>
            <w:noProof/>
            <w:webHidden/>
          </w:rPr>
          <w:fldChar w:fldCharType="separate"/>
        </w:r>
        <w:r w:rsidR="00912426">
          <w:rPr>
            <w:noProof/>
            <w:webHidden/>
          </w:rPr>
          <w:t>45</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5" w:anchor="_Toc307228178" w:history="1">
        <w:r w:rsidR="00827A15" w:rsidRPr="00296B9D">
          <w:rPr>
            <w:rStyle w:val="Hyperlink"/>
            <w:noProof/>
          </w:rPr>
          <w:t xml:space="preserve">TAB.11: Field harmonics (units) at 35 mm, </w:t>
        </w:r>
        <w:r w:rsidR="00827A15" w:rsidRPr="00296B9D">
          <w:rPr>
            <w:rStyle w:val="Hyperlink"/>
            <w:rFonts w:ascii="Symbol" w:hAnsi="Symbol" w:cs="Times"/>
            <w:i/>
            <w:noProof/>
          </w:rPr>
          <w:t></w:t>
        </w:r>
        <w:r w:rsidR="00827A15" w:rsidRPr="00296B9D">
          <w:rPr>
            <w:rStyle w:val="Hyperlink"/>
            <w:rFonts w:cs="Times"/>
            <w:i/>
            <w:noProof/>
            <w:vertAlign w:val="subscript"/>
          </w:rPr>
          <w:t>iron</w:t>
        </w:r>
        <w:r w:rsidR="00827A15" w:rsidRPr="00296B9D">
          <w:rPr>
            <w:rStyle w:val="Hyperlink"/>
            <w:rFonts w:cs="Times"/>
            <w:noProof/>
          </w:rPr>
          <w:t>=</w:t>
        </w:r>
        <w:r w:rsidR="00827A15" w:rsidRPr="00296B9D">
          <w:rPr>
            <w:rStyle w:val="Hyperlink"/>
            <w:rFonts w:ascii="Symbol" w:hAnsi="Symbol" w:cs="Times"/>
            <w:noProof/>
          </w:rPr>
          <w:t></w:t>
        </w:r>
        <w:r w:rsidR="00827A15" w:rsidRPr="00296B9D">
          <w:rPr>
            <w:rStyle w:val="Hyperlink"/>
            <w:noProof/>
          </w:rPr>
          <w:t xml:space="preserve"> for ideal geometry.</w:t>
        </w:r>
        <w:r w:rsidR="00827A15">
          <w:rPr>
            <w:noProof/>
            <w:webHidden/>
          </w:rPr>
          <w:tab/>
        </w:r>
        <w:r>
          <w:rPr>
            <w:noProof/>
            <w:webHidden/>
          </w:rPr>
          <w:fldChar w:fldCharType="begin"/>
        </w:r>
        <w:r w:rsidR="00827A15">
          <w:rPr>
            <w:noProof/>
            <w:webHidden/>
          </w:rPr>
          <w:instrText xml:space="preserve"> PAGEREF _Toc307228178 \h </w:instrText>
        </w:r>
        <w:r>
          <w:rPr>
            <w:noProof/>
            <w:webHidden/>
          </w:rPr>
        </w:r>
        <w:r>
          <w:rPr>
            <w:noProof/>
            <w:webHidden/>
          </w:rPr>
          <w:fldChar w:fldCharType="separate"/>
        </w:r>
        <w:r w:rsidR="00912426">
          <w:rPr>
            <w:noProof/>
            <w:webHidden/>
          </w:rPr>
          <w:t>45</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6" w:anchor="_Toc307228179" w:history="1">
        <w:r w:rsidR="00827A15" w:rsidRPr="00296B9D">
          <w:rPr>
            <w:rStyle w:val="Hyperlink"/>
            <w:noProof/>
          </w:rPr>
          <w:t>TAB.12: Main parameters of the optimized solution with finite permeability of iron.</w:t>
        </w:r>
        <w:r w:rsidR="00827A15">
          <w:rPr>
            <w:noProof/>
            <w:webHidden/>
          </w:rPr>
          <w:tab/>
        </w:r>
        <w:r>
          <w:rPr>
            <w:noProof/>
            <w:webHidden/>
          </w:rPr>
          <w:fldChar w:fldCharType="begin"/>
        </w:r>
        <w:r w:rsidR="00827A15">
          <w:rPr>
            <w:noProof/>
            <w:webHidden/>
          </w:rPr>
          <w:instrText xml:space="preserve"> PAGEREF _Toc307228179 \h </w:instrText>
        </w:r>
        <w:r>
          <w:rPr>
            <w:noProof/>
            <w:webHidden/>
          </w:rPr>
        </w:r>
        <w:r>
          <w:rPr>
            <w:noProof/>
            <w:webHidden/>
          </w:rPr>
          <w:fldChar w:fldCharType="separate"/>
        </w:r>
        <w:r w:rsidR="00912426">
          <w:rPr>
            <w:noProof/>
            <w:webHidden/>
          </w:rPr>
          <w:t>47</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7" w:anchor="_Toc307228180" w:history="1">
        <w:r w:rsidR="00827A15" w:rsidRPr="00296B9D">
          <w:rPr>
            <w:rStyle w:val="Hyperlink"/>
            <w:noProof/>
          </w:rPr>
          <w:t>TAB.13: Sextupole and decapole field harmonics (units) due to persistent currents at r=35 mm.</w:t>
        </w:r>
        <w:r w:rsidR="00827A15">
          <w:rPr>
            <w:noProof/>
            <w:webHidden/>
          </w:rPr>
          <w:tab/>
        </w:r>
        <w:r>
          <w:rPr>
            <w:noProof/>
            <w:webHidden/>
          </w:rPr>
          <w:fldChar w:fldCharType="begin"/>
        </w:r>
        <w:r w:rsidR="00827A15">
          <w:rPr>
            <w:noProof/>
            <w:webHidden/>
          </w:rPr>
          <w:instrText xml:space="preserve"> PAGEREF _Toc307228180 \h </w:instrText>
        </w:r>
        <w:r>
          <w:rPr>
            <w:noProof/>
            <w:webHidden/>
          </w:rPr>
        </w:r>
        <w:r>
          <w:rPr>
            <w:noProof/>
            <w:webHidden/>
          </w:rPr>
          <w:fldChar w:fldCharType="separate"/>
        </w:r>
        <w:r w:rsidR="00912426">
          <w:rPr>
            <w:noProof/>
            <w:webHidden/>
          </w:rPr>
          <w:t>52</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8" w:anchor="_Toc307228181" w:history="1">
        <w:r w:rsidR="00827A15" w:rsidRPr="00296B9D">
          <w:rPr>
            <w:rStyle w:val="Hyperlink"/>
            <w:noProof/>
          </w:rPr>
          <w:t>TAB.14: Sextupole and decapole field harmonics (units) due to inter-filament coupling currents at r=35 mm.</w:t>
        </w:r>
        <w:r w:rsidR="00827A15">
          <w:rPr>
            <w:noProof/>
            <w:webHidden/>
          </w:rPr>
          <w:tab/>
        </w:r>
        <w:r>
          <w:rPr>
            <w:noProof/>
            <w:webHidden/>
          </w:rPr>
          <w:fldChar w:fldCharType="begin"/>
        </w:r>
        <w:r w:rsidR="00827A15">
          <w:rPr>
            <w:noProof/>
            <w:webHidden/>
          </w:rPr>
          <w:instrText xml:space="preserve"> PAGEREF _Toc307228181 \h </w:instrText>
        </w:r>
        <w:r>
          <w:rPr>
            <w:noProof/>
            <w:webHidden/>
          </w:rPr>
        </w:r>
        <w:r>
          <w:rPr>
            <w:noProof/>
            <w:webHidden/>
          </w:rPr>
          <w:fldChar w:fldCharType="separate"/>
        </w:r>
        <w:r w:rsidR="00912426">
          <w:rPr>
            <w:noProof/>
            <w:webHidden/>
          </w:rPr>
          <w:t>53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49" w:anchor="_Toc307228182" w:history="1">
        <w:r w:rsidR="00827A15" w:rsidRPr="00296B9D">
          <w:rPr>
            <w:rStyle w:val="Hyperlink"/>
            <w:noProof/>
          </w:rPr>
          <w:t>TAB.15: Sextupole and decapole field harmonics (units) due to inter-strands coupling currents at r=35 mm</w:t>
        </w:r>
        <w:r w:rsidR="00827A15">
          <w:rPr>
            <w:noProof/>
            <w:webHidden/>
          </w:rPr>
          <w:tab/>
        </w:r>
        <w:r>
          <w:rPr>
            <w:noProof/>
            <w:webHidden/>
          </w:rPr>
          <w:fldChar w:fldCharType="begin"/>
        </w:r>
        <w:r w:rsidR="00827A15">
          <w:rPr>
            <w:noProof/>
            <w:webHidden/>
          </w:rPr>
          <w:instrText xml:space="preserve"> PAGEREF _Toc307228182 \h </w:instrText>
        </w:r>
        <w:r>
          <w:rPr>
            <w:noProof/>
            <w:webHidden/>
          </w:rPr>
        </w:r>
        <w:r>
          <w:rPr>
            <w:noProof/>
            <w:webHidden/>
          </w:rPr>
          <w:fldChar w:fldCharType="separate"/>
        </w:r>
        <w:r w:rsidR="00912426">
          <w:rPr>
            <w:noProof/>
            <w:webHidden/>
          </w:rPr>
          <w:t>54</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0" w:anchor="_Toc307228183" w:history="1">
        <w:r w:rsidR="00827A15" w:rsidRPr="00296B9D">
          <w:rPr>
            <w:rStyle w:val="Hyperlink"/>
            <w:noProof/>
          </w:rPr>
          <w:t>TAB.16: Main characteristics of yoke and collar laminations.</w:t>
        </w:r>
        <w:r w:rsidR="00827A15">
          <w:rPr>
            <w:noProof/>
            <w:webHidden/>
          </w:rPr>
          <w:tab/>
        </w:r>
        <w:r>
          <w:rPr>
            <w:noProof/>
            <w:webHidden/>
          </w:rPr>
          <w:fldChar w:fldCharType="begin"/>
        </w:r>
        <w:r w:rsidR="00827A15">
          <w:rPr>
            <w:noProof/>
            <w:webHidden/>
          </w:rPr>
          <w:instrText xml:space="preserve"> PAGEREF _Toc307228183 \h </w:instrText>
        </w:r>
        <w:r>
          <w:rPr>
            <w:noProof/>
            <w:webHidden/>
          </w:rPr>
        </w:r>
        <w:r>
          <w:rPr>
            <w:noProof/>
            <w:webHidden/>
          </w:rPr>
          <w:fldChar w:fldCharType="separate"/>
        </w:r>
        <w:r w:rsidR="00912426">
          <w:rPr>
            <w:noProof/>
            <w:webHidden/>
          </w:rPr>
          <w:t>63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1" w:anchor="_Toc307228184" w:history="1">
        <w:r w:rsidR="00827A15" w:rsidRPr="00296B9D">
          <w:rPr>
            <w:rStyle w:val="Hyperlink"/>
            <w:noProof/>
          </w:rPr>
          <w:t>TAB.17: Summary of losses in the 2D section and coil end region of the magnet during ramp-up (</w:t>
        </w:r>
        <w:r w:rsidR="00827A15" w:rsidRPr="008D7E51">
          <w:rPr>
            <w:rFonts w:ascii="Calibri" w:hAnsi="Calibri"/>
            <w:noProof/>
            <w:kern w:val="16"/>
            <w:position w:val="-12"/>
            <w:sz w:val="20"/>
          </w:rPr>
          <w:object w:dxaOrig="300" w:dyaOrig="380">
            <v:shape id="_x0000_i1027" type="#_x0000_t75" style="width:13.5pt;height:16.5pt" o:ole="">
              <v:imagedata r:id="rId152" o:title=""/>
            </v:shape>
            <o:OLEObject Type="Embed" ProgID="Equation.3" ShapeID="_x0000_i1027" DrawAspect="Content" ObjectID="_1424704897" r:id="rId153"/>
          </w:object>
        </w:r>
        <w:r w:rsidR="00827A15" w:rsidRPr="00296B9D">
          <w:rPr>
            <w:rStyle w:val="Hyperlink"/>
            <w:noProof/>
          </w:rPr>
          <w:t>=1 T/s).</w:t>
        </w:r>
        <w:r w:rsidR="00827A15">
          <w:rPr>
            <w:noProof/>
            <w:webHidden/>
          </w:rPr>
          <w:tab/>
        </w:r>
        <w:r>
          <w:rPr>
            <w:noProof/>
            <w:webHidden/>
          </w:rPr>
          <w:fldChar w:fldCharType="begin"/>
        </w:r>
        <w:r w:rsidR="00827A15">
          <w:rPr>
            <w:noProof/>
            <w:webHidden/>
          </w:rPr>
          <w:instrText xml:space="preserve"> PAGEREF _Toc307228184 \h </w:instrText>
        </w:r>
        <w:r>
          <w:rPr>
            <w:noProof/>
            <w:webHidden/>
          </w:rPr>
        </w:r>
        <w:r>
          <w:rPr>
            <w:noProof/>
            <w:webHidden/>
          </w:rPr>
          <w:fldChar w:fldCharType="separate"/>
        </w:r>
        <w:r w:rsidR="00912426">
          <w:rPr>
            <w:noProof/>
            <w:webHidden/>
          </w:rPr>
          <w:t>68</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4" w:anchor="_Toc307228185" w:history="1">
        <w:r w:rsidR="00827A15" w:rsidRPr="00296B9D">
          <w:rPr>
            <w:rStyle w:val="Hyperlink"/>
            <w:noProof/>
          </w:rPr>
          <w:t xml:space="preserve">TAB.18: Total losses in the magnet during ramp-up at </w:t>
        </w:r>
        <w:r w:rsidR="00827A15" w:rsidRPr="008D7E51">
          <w:rPr>
            <w:rFonts w:ascii="Calibri" w:hAnsi="Calibri"/>
            <w:noProof/>
            <w:kern w:val="16"/>
            <w:position w:val="-12"/>
            <w:sz w:val="20"/>
          </w:rPr>
          <w:object w:dxaOrig="300" w:dyaOrig="380">
            <v:shape id="_x0000_i1028" type="#_x0000_t75" style="width:13.5pt;height:16.5pt" o:ole="">
              <v:imagedata r:id="rId152" o:title=""/>
            </v:shape>
            <o:OLEObject Type="Embed" ProgID="Equation.3" ShapeID="_x0000_i1028" DrawAspect="Content" ObjectID="_1424704898" r:id="rId155"/>
          </w:object>
        </w:r>
        <w:r w:rsidR="00827A15" w:rsidRPr="00296B9D">
          <w:rPr>
            <w:rStyle w:val="Hyperlink"/>
            <w:noProof/>
          </w:rPr>
          <w:t>=1 T/s, in case of the model magnet (3.9 m long) and full length magnet (7.8 m long). The thermal loads have not been considered.</w:t>
        </w:r>
        <w:r w:rsidR="00827A15">
          <w:rPr>
            <w:noProof/>
            <w:webHidden/>
          </w:rPr>
          <w:tab/>
        </w:r>
        <w:r>
          <w:rPr>
            <w:noProof/>
            <w:webHidden/>
          </w:rPr>
          <w:fldChar w:fldCharType="begin"/>
        </w:r>
        <w:r w:rsidR="00827A15">
          <w:rPr>
            <w:noProof/>
            <w:webHidden/>
          </w:rPr>
          <w:instrText xml:space="preserve"> PAGEREF _Toc307228185 \h </w:instrText>
        </w:r>
        <w:r>
          <w:rPr>
            <w:noProof/>
            <w:webHidden/>
          </w:rPr>
        </w:r>
        <w:r>
          <w:rPr>
            <w:noProof/>
            <w:webHidden/>
          </w:rPr>
          <w:fldChar w:fldCharType="separate"/>
        </w:r>
        <w:r w:rsidR="00912426">
          <w:rPr>
            <w:noProof/>
            <w:webHidden/>
          </w:rPr>
          <w:t>68</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6" w:anchor="_Toc307228186" w:history="1">
        <w:r w:rsidR="00827A15" w:rsidRPr="00296B9D">
          <w:rPr>
            <w:rStyle w:val="Hyperlink"/>
            <w:noProof/>
          </w:rPr>
          <w:t>TAB.19: Material properties of the FE analysis.</w:t>
        </w:r>
        <w:r w:rsidR="00827A15">
          <w:rPr>
            <w:noProof/>
            <w:webHidden/>
          </w:rPr>
          <w:tab/>
        </w:r>
        <w:r>
          <w:rPr>
            <w:noProof/>
            <w:webHidden/>
          </w:rPr>
          <w:fldChar w:fldCharType="begin"/>
        </w:r>
        <w:r w:rsidR="00827A15">
          <w:rPr>
            <w:noProof/>
            <w:webHidden/>
          </w:rPr>
          <w:instrText xml:space="preserve"> PAGEREF _Toc307228186 \h </w:instrText>
        </w:r>
        <w:r>
          <w:rPr>
            <w:noProof/>
            <w:webHidden/>
          </w:rPr>
        </w:r>
        <w:r>
          <w:rPr>
            <w:noProof/>
            <w:webHidden/>
          </w:rPr>
          <w:fldChar w:fldCharType="separate"/>
        </w:r>
        <w:r w:rsidR="00912426">
          <w:rPr>
            <w:noProof/>
            <w:webHidden/>
          </w:rPr>
          <w:t>70</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7" w:anchor="_Toc307228187" w:history="1">
        <w:r w:rsidR="00827A15" w:rsidRPr="00296B9D">
          <w:rPr>
            <w:rStyle w:val="Hyperlink"/>
            <w:noProof/>
          </w:rPr>
          <w:t>TAB.20: Average and maximum azimuthal stress in the winding.</w:t>
        </w:r>
        <w:r w:rsidR="00827A15">
          <w:rPr>
            <w:noProof/>
            <w:webHidden/>
          </w:rPr>
          <w:tab/>
        </w:r>
        <w:r>
          <w:rPr>
            <w:noProof/>
            <w:webHidden/>
          </w:rPr>
          <w:fldChar w:fldCharType="begin"/>
        </w:r>
        <w:r w:rsidR="00827A15">
          <w:rPr>
            <w:noProof/>
            <w:webHidden/>
          </w:rPr>
          <w:instrText xml:space="preserve"> PAGEREF _Toc307228187 \h </w:instrText>
        </w:r>
        <w:r>
          <w:rPr>
            <w:noProof/>
            <w:webHidden/>
          </w:rPr>
        </w:r>
        <w:r>
          <w:rPr>
            <w:noProof/>
            <w:webHidden/>
          </w:rPr>
          <w:fldChar w:fldCharType="separate"/>
        </w:r>
        <w:r w:rsidR="00912426">
          <w:rPr>
            <w:noProof/>
            <w:webHidden/>
          </w:rPr>
          <w:t>73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8" w:anchor="_Toc307228188" w:history="1">
        <w:r w:rsidR="00827A15" w:rsidRPr="00296B9D">
          <w:rPr>
            <w:rStyle w:val="Hyperlink"/>
            <w:noProof/>
          </w:rPr>
          <w:t>TAB.21: Distance between the two halves of the iron yoke as function of the load.</w:t>
        </w:r>
        <w:r w:rsidR="00827A15">
          <w:rPr>
            <w:noProof/>
            <w:webHidden/>
          </w:rPr>
          <w:tab/>
        </w:r>
        <w:r>
          <w:rPr>
            <w:noProof/>
            <w:webHidden/>
          </w:rPr>
          <w:fldChar w:fldCharType="begin"/>
        </w:r>
        <w:r w:rsidR="00827A15">
          <w:rPr>
            <w:noProof/>
            <w:webHidden/>
          </w:rPr>
          <w:instrText xml:space="preserve"> PAGEREF _Toc307228188 \h </w:instrText>
        </w:r>
        <w:r>
          <w:rPr>
            <w:noProof/>
            <w:webHidden/>
          </w:rPr>
        </w:r>
        <w:r>
          <w:rPr>
            <w:noProof/>
            <w:webHidden/>
          </w:rPr>
          <w:fldChar w:fldCharType="separate"/>
        </w:r>
        <w:r w:rsidR="00912426">
          <w:rPr>
            <w:noProof/>
            <w:webHidden/>
          </w:rPr>
          <w:t>74</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59" w:anchor="_Toc307228189" w:history="1">
        <w:r w:rsidR="00827A15" w:rsidRPr="00296B9D">
          <w:rPr>
            <w:rStyle w:val="Hyperlink"/>
            <w:noProof/>
          </w:rPr>
          <w:t>TAB.22: Peak Von Mises stresses (MPa) as function of constructive and operating steps.</w:t>
        </w:r>
        <w:r w:rsidR="00827A15">
          <w:rPr>
            <w:noProof/>
            <w:webHidden/>
          </w:rPr>
          <w:tab/>
        </w:r>
        <w:r>
          <w:rPr>
            <w:noProof/>
            <w:webHidden/>
          </w:rPr>
          <w:fldChar w:fldCharType="begin"/>
        </w:r>
        <w:r w:rsidR="00827A15">
          <w:rPr>
            <w:noProof/>
            <w:webHidden/>
          </w:rPr>
          <w:instrText xml:space="preserve"> PAGEREF _Toc307228189 \h </w:instrText>
        </w:r>
        <w:r>
          <w:rPr>
            <w:noProof/>
            <w:webHidden/>
          </w:rPr>
        </w:r>
        <w:r>
          <w:rPr>
            <w:noProof/>
            <w:webHidden/>
          </w:rPr>
          <w:fldChar w:fldCharType="separate"/>
        </w:r>
        <w:r w:rsidR="00912426">
          <w:rPr>
            <w:noProof/>
            <w:webHidden/>
          </w:rPr>
          <w:t>77</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0" w:anchor="_Toc307228190" w:history="1">
        <w:r w:rsidR="00827A15" w:rsidRPr="00296B9D">
          <w:rPr>
            <w:rStyle w:val="Hyperlink"/>
            <w:noProof/>
          </w:rPr>
          <w:t>TAB.23: Lorentz forces in the straight section.</w:t>
        </w:r>
        <w:r w:rsidR="00827A15">
          <w:rPr>
            <w:noProof/>
            <w:webHidden/>
          </w:rPr>
          <w:tab/>
        </w:r>
        <w:r>
          <w:rPr>
            <w:noProof/>
            <w:webHidden/>
          </w:rPr>
          <w:fldChar w:fldCharType="begin"/>
        </w:r>
        <w:r w:rsidR="00827A15">
          <w:rPr>
            <w:noProof/>
            <w:webHidden/>
          </w:rPr>
          <w:instrText xml:space="preserve"> PAGEREF _Toc307228190 \h </w:instrText>
        </w:r>
        <w:r>
          <w:rPr>
            <w:noProof/>
            <w:webHidden/>
          </w:rPr>
        </w:r>
        <w:r>
          <w:rPr>
            <w:noProof/>
            <w:webHidden/>
          </w:rPr>
          <w:fldChar w:fldCharType="separate"/>
        </w:r>
        <w:r w:rsidR="00912426">
          <w:rPr>
            <w:noProof/>
            <w:webHidden/>
          </w:rPr>
          <w:t>81</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1" w:anchor="_Toc307228191" w:history="1">
        <w:r w:rsidR="00827A15" w:rsidRPr="00296B9D">
          <w:rPr>
            <w:rStyle w:val="Hyperlink"/>
            <w:noProof/>
          </w:rPr>
          <w:t>TAB.24: Lorentz forces in the ends (1/8 symmetry); blocks are numbered from the midplane to the pole.</w:t>
        </w:r>
        <w:r w:rsidR="00827A15">
          <w:rPr>
            <w:noProof/>
            <w:webHidden/>
          </w:rPr>
          <w:tab/>
        </w:r>
        <w:r>
          <w:rPr>
            <w:noProof/>
            <w:webHidden/>
          </w:rPr>
          <w:fldChar w:fldCharType="begin"/>
        </w:r>
        <w:r w:rsidR="00827A15">
          <w:rPr>
            <w:noProof/>
            <w:webHidden/>
          </w:rPr>
          <w:instrText xml:space="preserve"> PAGEREF _Toc307228191 \h </w:instrText>
        </w:r>
        <w:r>
          <w:rPr>
            <w:noProof/>
            <w:webHidden/>
          </w:rPr>
        </w:r>
        <w:r>
          <w:rPr>
            <w:noProof/>
            <w:webHidden/>
          </w:rPr>
          <w:fldChar w:fldCharType="separate"/>
        </w:r>
        <w:r w:rsidR="00912426">
          <w:rPr>
            <w:noProof/>
            <w:webHidden/>
          </w:rPr>
          <w:t>81</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2" w:anchor="_Toc307228192" w:history="1">
        <w:r w:rsidR="00827A15" w:rsidRPr="00296B9D">
          <w:rPr>
            <w:rStyle w:val="Hyperlink"/>
            <w:noProof/>
          </w:rPr>
          <w:t>TAB.25: Thermal properties of the materials.</w:t>
        </w:r>
        <w:r w:rsidR="00827A15">
          <w:rPr>
            <w:noProof/>
            <w:webHidden/>
          </w:rPr>
          <w:tab/>
        </w:r>
        <w:r>
          <w:rPr>
            <w:noProof/>
            <w:webHidden/>
          </w:rPr>
          <w:fldChar w:fldCharType="begin"/>
        </w:r>
        <w:r w:rsidR="00827A15">
          <w:rPr>
            <w:noProof/>
            <w:webHidden/>
          </w:rPr>
          <w:instrText xml:space="preserve"> PAGEREF _Toc307228192 \h </w:instrText>
        </w:r>
        <w:r>
          <w:rPr>
            <w:noProof/>
            <w:webHidden/>
          </w:rPr>
        </w:r>
        <w:r>
          <w:rPr>
            <w:noProof/>
            <w:webHidden/>
          </w:rPr>
          <w:fldChar w:fldCharType="separate"/>
        </w:r>
        <w:r w:rsidR="00912426">
          <w:rPr>
            <w:noProof/>
            <w:webHidden/>
          </w:rPr>
          <w:t>91</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3" w:anchor="_Toc307228193" w:history="1">
        <w:r w:rsidR="00827A15" w:rsidRPr="00296B9D">
          <w:rPr>
            <w:rStyle w:val="Hyperlink"/>
            <w:noProof/>
          </w:rPr>
          <w:t>TAB.26: Main parameters for the protection study.</w:t>
        </w:r>
        <w:r w:rsidR="00827A15">
          <w:rPr>
            <w:noProof/>
            <w:webHidden/>
          </w:rPr>
          <w:tab/>
        </w:r>
        <w:r>
          <w:rPr>
            <w:noProof/>
            <w:webHidden/>
          </w:rPr>
          <w:fldChar w:fldCharType="begin"/>
        </w:r>
        <w:r w:rsidR="00827A15">
          <w:rPr>
            <w:noProof/>
            <w:webHidden/>
          </w:rPr>
          <w:instrText xml:space="preserve"> PAGEREF _Toc307228193 \h </w:instrText>
        </w:r>
        <w:r>
          <w:rPr>
            <w:noProof/>
            <w:webHidden/>
          </w:rPr>
        </w:r>
        <w:r>
          <w:rPr>
            <w:noProof/>
            <w:webHidden/>
          </w:rPr>
          <w:fldChar w:fldCharType="separate"/>
        </w:r>
        <w:r w:rsidR="00912426">
          <w:rPr>
            <w:noProof/>
            <w:webHidden/>
          </w:rPr>
          <w:t>99</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4" w:anchor="_Toc307228194" w:history="1">
        <w:r w:rsidR="00827A15" w:rsidRPr="00296B9D">
          <w:rPr>
            <w:rStyle w:val="Hyperlink"/>
            <w:noProof/>
          </w:rPr>
          <w:t>TAB.27: Material volumetric percentage composition of windings.</w:t>
        </w:r>
        <w:r w:rsidR="00827A15">
          <w:rPr>
            <w:noProof/>
            <w:webHidden/>
          </w:rPr>
          <w:tab/>
        </w:r>
        <w:r>
          <w:rPr>
            <w:noProof/>
            <w:webHidden/>
          </w:rPr>
          <w:fldChar w:fldCharType="begin"/>
        </w:r>
        <w:r w:rsidR="00827A15">
          <w:rPr>
            <w:noProof/>
            <w:webHidden/>
          </w:rPr>
          <w:instrText xml:space="preserve"> PAGEREF _Toc307228194 \h </w:instrText>
        </w:r>
        <w:r>
          <w:rPr>
            <w:noProof/>
            <w:webHidden/>
          </w:rPr>
        </w:r>
        <w:r>
          <w:rPr>
            <w:noProof/>
            <w:webHidden/>
          </w:rPr>
          <w:fldChar w:fldCharType="separate"/>
        </w:r>
        <w:r w:rsidR="00912426">
          <w:rPr>
            <w:noProof/>
            <w:webHidden/>
          </w:rPr>
          <w:t>99</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5" w:anchor="_Toc307228195" w:history="1">
        <w:r w:rsidR="00827A15" w:rsidRPr="00296B9D">
          <w:rPr>
            <w:rStyle w:val="Hyperlink"/>
            <w:noProof/>
          </w:rPr>
          <w:t>TAB.28: Main electrical characteristics of the heater circuit and comparison with the LHC dipole.</w:t>
        </w:r>
        <w:r w:rsidR="00827A15">
          <w:rPr>
            <w:noProof/>
            <w:webHidden/>
          </w:rPr>
          <w:tab/>
        </w:r>
        <w:r>
          <w:rPr>
            <w:noProof/>
            <w:webHidden/>
          </w:rPr>
          <w:fldChar w:fldCharType="begin"/>
        </w:r>
        <w:r w:rsidR="00827A15">
          <w:rPr>
            <w:noProof/>
            <w:webHidden/>
          </w:rPr>
          <w:instrText xml:space="preserve"> PAGEREF _Toc307228195 \h </w:instrText>
        </w:r>
        <w:r>
          <w:rPr>
            <w:noProof/>
            <w:webHidden/>
          </w:rPr>
        </w:r>
        <w:r>
          <w:rPr>
            <w:noProof/>
            <w:webHidden/>
          </w:rPr>
          <w:fldChar w:fldCharType="separate"/>
        </w:r>
        <w:r w:rsidR="00912426">
          <w:rPr>
            <w:noProof/>
            <w:webHidden/>
          </w:rPr>
          <w:t>103</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6" w:anchor="_Toc307228196" w:history="1">
        <w:r w:rsidR="00827A15" w:rsidRPr="00296B9D">
          <w:rPr>
            <w:rStyle w:val="Hyperlink"/>
            <w:noProof/>
          </w:rPr>
          <w:t>TAB.29: Estimated contribution coming from thermal conduction.</w:t>
        </w:r>
        <w:r w:rsidR="00827A15">
          <w:rPr>
            <w:noProof/>
            <w:webHidden/>
          </w:rPr>
          <w:tab/>
        </w:r>
        <w:r>
          <w:rPr>
            <w:noProof/>
            <w:webHidden/>
          </w:rPr>
          <w:fldChar w:fldCharType="begin"/>
        </w:r>
        <w:r w:rsidR="00827A15">
          <w:rPr>
            <w:noProof/>
            <w:webHidden/>
          </w:rPr>
          <w:instrText xml:space="preserve"> PAGEREF _Toc307228196 \h </w:instrText>
        </w:r>
        <w:r>
          <w:rPr>
            <w:noProof/>
            <w:webHidden/>
          </w:rPr>
        </w:r>
        <w:r>
          <w:rPr>
            <w:noProof/>
            <w:webHidden/>
          </w:rPr>
          <w:fldChar w:fldCharType="separate"/>
        </w:r>
        <w:r w:rsidR="00912426">
          <w:rPr>
            <w:noProof/>
            <w:webHidden/>
          </w:rPr>
          <w:t>115</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7" w:anchor="_Toc307228197" w:history="1">
        <w:r w:rsidR="00827A15" w:rsidRPr="00296B9D">
          <w:rPr>
            <w:rStyle w:val="Hyperlink"/>
            <w:noProof/>
          </w:rPr>
          <w:t>TAB.30: Typical standards for laminated electrical steel.</w:t>
        </w:r>
        <w:r w:rsidR="00827A15">
          <w:rPr>
            <w:noProof/>
            <w:webHidden/>
          </w:rPr>
          <w:tab/>
        </w:r>
        <w:r>
          <w:rPr>
            <w:noProof/>
            <w:webHidden/>
          </w:rPr>
          <w:fldChar w:fldCharType="begin"/>
        </w:r>
        <w:r w:rsidR="00827A15">
          <w:rPr>
            <w:noProof/>
            <w:webHidden/>
          </w:rPr>
          <w:instrText xml:space="preserve"> PAGEREF _Toc307228197 \h </w:instrText>
        </w:r>
        <w:r>
          <w:rPr>
            <w:noProof/>
            <w:webHidden/>
          </w:rPr>
        </w:r>
        <w:r>
          <w:rPr>
            <w:noProof/>
            <w:webHidden/>
          </w:rPr>
          <w:fldChar w:fldCharType="separate"/>
        </w:r>
        <w:r w:rsidR="00912426">
          <w:rPr>
            <w:noProof/>
            <w:webHidden/>
          </w:rPr>
          <w:t>156</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8" w:anchor="_Toc307228198" w:history="1">
        <w:r w:rsidR="00827A15" w:rsidRPr="00296B9D">
          <w:rPr>
            <w:rStyle w:val="Hyperlink"/>
            <w:noProof/>
          </w:rPr>
          <w:t>TAB.31: Material data as a result from commercial information.</w:t>
        </w:r>
        <w:r w:rsidR="00827A15">
          <w:rPr>
            <w:noProof/>
            <w:webHidden/>
          </w:rPr>
          <w:tab/>
        </w:r>
        <w:r>
          <w:rPr>
            <w:noProof/>
            <w:webHidden/>
          </w:rPr>
          <w:fldChar w:fldCharType="begin"/>
        </w:r>
        <w:r w:rsidR="00827A15">
          <w:rPr>
            <w:noProof/>
            <w:webHidden/>
          </w:rPr>
          <w:instrText xml:space="preserve"> PAGEREF _Toc307228198 \h </w:instrText>
        </w:r>
        <w:r>
          <w:rPr>
            <w:noProof/>
            <w:webHidden/>
          </w:rPr>
        </w:r>
        <w:r>
          <w:rPr>
            <w:noProof/>
            <w:webHidden/>
          </w:rPr>
          <w:fldChar w:fldCharType="separate"/>
        </w:r>
        <w:r w:rsidR="00912426">
          <w:rPr>
            <w:noProof/>
            <w:webHidden/>
          </w:rPr>
          <w:t>159</w:t>
        </w:r>
        <w:r>
          <w:rPr>
            <w:noProof/>
            <w:webHidden/>
          </w:rPr>
          <w:fldChar w:fldCharType="end"/>
        </w:r>
      </w:hyperlink>
    </w:p>
    <w:p w:rsidR="00827A15" w:rsidRDefault="00E92170">
      <w:pPr>
        <w:pStyle w:val="TableofFigures"/>
        <w:tabs>
          <w:tab w:val="right" w:leader="dot" w:pos="9054"/>
        </w:tabs>
        <w:rPr>
          <w:rFonts w:ascii="Calibri" w:hAnsi="Calibri"/>
          <w:noProof/>
          <w:sz w:val="22"/>
          <w:szCs w:val="22"/>
        </w:rPr>
      </w:pPr>
      <w:hyperlink r:id="rId169" w:anchor="_Toc307228199" w:history="1">
        <w:r w:rsidR="00827A15" w:rsidRPr="00296B9D">
          <w:rPr>
            <w:rStyle w:val="Hyperlink"/>
            <w:noProof/>
          </w:rPr>
          <w:t>TAB.32: Loss computation for the lamination of Table 31 at 50 Hz and ±1.5 T with average data. (This table has only a comparative meaning.)</w:t>
        </w:r>
        <w:r w:rsidR="00827A15">
          <w:rPr>
            <w:noProof/>
            <w:webHidden/>
          </w:rPr>
          <w:tab/>
        </w:r>
        <w:r>
          <w:rPr>
            <w:noProof/>
            <w:webHidden/>
          </w:rPr>
          <w:fldChar w:fldCharType="begin"/>
        </w:r>
        <w:r w:rsidR="00827A15">
          <w:rPr>
            <w:noProof/>
            <w:webHidden/>
          </w:rPr>
          <w:instrText xml:space="preserve"> PAGEREF _Toc307228199 \h </w:instrText>
        </w:r>
        <w:r>
          <w:rPr>
            <w:noProof/>
            <w:webHidden/>
          </w:rPr>
        </w:r>
        <w:r>
          <w:rPr>
            <w:noProof/>
            <w:webHidden/>
          </w:rPr>
          <w:fldChar w:fldCharType="separate"/>
        </w:r>
        <w:r w:rsidR="00912426">
          <w:rPr>
            <w:noProof/>
            <w:webHidden/>
          </w:rPr>
          <w:t>159</w:t>
        </w:r>
        <w:r>
          <w:rPr>
            <w:noProof/>
            <w:webHidden/>
          </w:rPr>
          <w:fldChar w:fldCharType="end"/>
        </w:r>
      </w:hyperlink>
    </w:p>
    <w:p w:rsidR="00765541" w:rsidRDefault="00E92170" w:rsidP="00765541">
      <w:r>
        <w:fldChar w:fldCharType="end"/>
      </w:r>
    </w:p>
    <w:p w:rsidR="00765541" w:rsidRDefault="00765541" w:rsidP="00765541">
      <w:pPr>
        <w:pStyle w:val="Heading1"/>
      </w:pPr>
      <w:r>
        <w:br w:type="page"/>
      </w:r>
      <w:bookmarkStart w:id="0" w:name="_Toc350960846"/>
      <w:r>
        <w:lastRenderedPageBreak/>
        <w:t>Introduction</w:t>
      </w:r>
      <w:bookmarkEnd w:id="0"/>
    </w:p>
    <w:p w:rsidR="002C0B93" w:rsidRDefault="002C0B93" w:rsidP="002C0B93">
      <w:pPr>
        <w:pStyle w:val="Paragraph"/>
      </w:pPr>
      <w:r w:rsidRPr="0034287C">
        <w:t>In the framework of a large internatio</w:t>
      </w:r>
      <w:r w:rsidR="00A34B6F">
        <w:t>nal collaboration it is planned</w:t>
      </w:r>
      <w:r w:rsidRPr="0034287C">
        <w:t xml:space="preserve"> to construct a </w:t>
      </w:r>
      <w:r>
        <w:t>new accelerator complex</w:t>
      </w:r>
      <w:r w:rsidR="00E92170" w:rsidRPr="00A34B6F">
        <w:rPr>
          <w:vertAlign w:val="superscript"/>
        </w:rPr>
        <w:fldChar w:fldCharType="begin"/>
      </w:r>
      <w:r w:rsidR="00A34B6F" w:rsidRPr="00A34B6F">
        <w:rPr>
          <w:vertAlign w:val="superscript"/>
        </w:rPr>
        <w:instrText xml:space="preserve"> LINK </w:instrText>
      </w:r>
      <w:r w:rsidR="00912426">
        <w:rPr>
          <w:vertAlign w:val="superscript"/>
        </w:rPr>
        <w:instrText xml:space="preserve">Word.Document.12 D:\\fabbric\\TDR\\TDR-v31.docx OLE_LINK1 </w:instrText>
      </w:r>
      <w:r w:rsidR="00A34B6F" w:rsidRPr="00A34B6F">
        <w:rPr>
          <w:vertAlign w:val="superscript"/>
        </w:rPr>
        <w:instrText xml:space="preserve">\a \t </w:instrText>
      </w:r>
      <w:r w:rsidR="00A34B6F">
        <w:rPr>
          <w:vertAlign w:val="superscript"/>
        </w:rPr>
        <w:instrText xml:space="preserve"> \* MERGEFORMAT </w:instrText>
      </w:r>
      <w:r w:rsidR="00912426" w:rsidRPr="00A34B6F">
        <w:rPr>
          <w:vertAlign w:val="superscript"/>
        </w:rPr>
        <w:fldChar w:fldCharType="separate"/>
      </w:r>
      <w:r w:rsidR="00912426" w:rsidRPr="00912426">
        <w:rPr>
          <w:vertAlign w:val="superscript"/>
        </w:rPr>
        <w:t>1</w:t>
      </w:r>
      <w:r w:rsidR="00E92170" w:rsidRPr="00A34B6F">
        <w:rPr>
          <w:vertAlign w:val="superscript"/>
        </w:rPr>
        <w:fldChar w:fldCharType="end"/>
      </w:r>
      <w:r w:rsidR="00A34B6F">
        <w:rPr>
          <w:vertAlign w:val="superscript"/>
        </w:rPr>
        <w:t>)</w:t>
      </w:r>
      <w:r>
        <w:t xml:space="preserve"> (FAIR acronyms of </w:t>
      </w:r>
      <w:r w:rsidRPr="00602B3D">
        <w:t>Facility for Antiproton and Ion Research</w:t>
      </w:r>
      <w:r>
        <w:t>)</w:t>
      </w:r>
      <w:r w:rsidRPr="0034287C">
        <w:t xml:space="preserve">, which will be integrated in the existing GSI facility in Darmstadt and will provide high intensity primary and secondary beams of ions and antiprotons for experiments in nuclear, atomic and plasma physics. </w:t>
      </w:r>
    </w:p>
    <w:p w:rsidR="00A148E4" w:rsidRDefault="002C0B93" w:rsidP="00A148E4">
      <w:pPr>
        <w:pStyle w:val="Paragraph"/>
      </w:pPr>
      <w:r w:rsidRPr="0034287C">
        <w:t>The heart of the FAIR facility is the synchrotron SIS100 (100 T</w:t>
      </w:r>
      <w:r>
        <w:rPr>
          <w:rFonts w:cs="Times"/>
        </w:rPr>
        <w:t>·</w:t>
      </w:r>
      <w:r w:rsidRPr="0034287C">
        <w:t xml:space="preserve">m rigidity), which will accelerate ions and protons at a high repetition rate and send them to either the targets for Radioactive Ion Beam (RIB) or Antiproton Beam production or </w:t>
      </w:r>
      <w:r>
        <w:t xml:space="preserve">to </w:t>
      </w:r>
      <w:r w:rsidRPr="0034287C">
        <w:t>the SIS300 synchrotron (300 T</w:t>
      </w:r>
      <w:r>
        <w:rPr>
          <w:rFonts w:cs="Times"/>
        </w:rPr>
        <w:t>·</w:t>
      </w:r>
      <w:r w:rsidRPr="0034287C">
        <w:t xml:space="preserve">m rigidity), for further acceleration to higher energies (90 GeV protons). In order to reach the required high intensities, </w:t>
      </w:r>
      <w:r>
        <w:t>the magnets of the synchrotrons</w:t>
      </w:r>
      <w:r w:rsidR="00E92170" w:rsidRPr="00E70FB5">
        <w:rPr>
          <w:vertAlign w:val="superscript"/>
        </w:rPr>
        <w:fldChar w:fldCharType="begin"/>
      </w:r>
      <w:r w:rsidR="00E70FB5" w:rsidRPr="00E70FB5">
        <w:rPr>
          <w:vertAlign w:val="superscript"/>
        </w:rPr>
        <w:instrText xml:space="preserve"> LINK </w:instrText>
      </w:r>
      <w:r w:rsidR="00912426">
        <w:rPr>
          <w:vertAlign w:val="superscript"/>
        </w:rPr>
        <w:instrText xml:space="preserve">Word.Document.12 D:\\fabbric\\TDR\\TDR-v31.docx OLE_LINK79 </w:instrText>
      </w:r>
      <w:r w:rsidR="00E70FB5" w:rsidRPr="00E70FB5">
        <w:rPr>
          <w:vertAlign w:val="superscript"/>
        </w:rPr>
        <w:instrText xml:space="preserve">\a \t </w:instrText>
      </w:r>
      <w:r w:rsidR="00E70FB5">
        <w:rPr>
          <w:vertAlign w:val="superscript"/>
        </w:rPr>
        <w:instrText xml:space="preserve"> \* MERGEFORMAT </w:instrText>
      </w:r>
      <w:r w:rsidR="00912426" w:rsidRPr="00E70FB5">
        <w:rPr>
          <w:vertAlign w:val="superscript"/>
        </w:rPr>
        <w:fldChar w:fldCharType="separate"/>
      </w:r>
      <w:r w:rsidR="00912426" w:rsidRPr="00912426">
        <w:rPr>
          <w:vertAlign w:val="superscript"/>
        </w:rPr>
        <w:t>2</w:t>
      </w:r>
      <w:r w:rsidR="00E92170" w:rsidRPr="00E70FB5">
        <w:rPr>
          <w:vertAlign w:val="superscript"/>
        </w:rPr>
        <w:fldChar w:fldCharType="end"/>
      </w:r>
      <w:r w:rsidR="00A96F2C">
        <w:rPr>
          <w:vertAlign w:val="superscript"/>
        </w:rPr>
        <w:t>)</w:t>
      </w:r>
      <w:r w:rsidR="00E70FB5">
        <w:t xml:space="preserve"> </w:t>
      </w:r>
      <w:r w:rsidRPr="0034287C">
        <w:t xml:space="preserve">have to be rapidly pulsed </w:t>
      </w:r>
      <w:r>
        <w:t xml:space="preserve">at a high repetition frequency. </w:t>
      </w:r>
      <w:r w:rsidRPr="0034287C">
        <w:t xml:space="preserve">The required dipole ramp rate is 4 T/s for </w:t>
      </w:r>
      <w:r>
        <w:t xml:space="preserve">the </w:t>
      </w:r>
      <w:r w:rsidRPr="0034287C">
        <w:t xml:space="preserve">SIS100 at about 1 Hz and 1 T/s for </w:t>
      </w:r>
      <w:r>
        <w:t xml:space="preserve">the </w:t>
      </w:r>
      <w:r w:rsidRPr="0034287C">
        <w:t xml:space="preserve">SIS300, with a duty cycle of 50% </w:t>
      </w:r>
      <w:r>
        <w:t>(Fig</w:t>
      </w:r>
      <w:r w:rsidR="00CE4505">
        <w:t xml:space="preserve"> </w:t>
      </w:r>
      <w:r w:rsidR="00E92170">
        <w:fldChar w:fldCharType="begin"/>
      </w:r>
      <w:r w:rsidR="00E70FB5">
        <w:instrText xml:space="preserve"> LINK </w:instrText>
      </w:r>
      <w:r w:rsidR="00912426">
        <w:instrText xml:space="preserve">Word.Document.12 D:\\fabbric\\TDR\\TDR-v31.docx OLE_LINK4 </w:instrText>
      </w:r>
      <w:r w:rsidR="00E70FB5">
        <w:instrText xml:space="preserve">\a \t </w:instrText>
      </w:r>
      <w:r w:rsidR="00912426">
        <w:fldChar w:fldCharType="separate"/>
      </w:r>
      <w:r w:rsidR="00912426">
        <w:t>1</w:t>
      </w:r>
      <w:r w:rsidR="00E92170">
        <w:fldChar w:fldCharType="end"/>
      </w:r>
      <w:r w:rsidR="005D4E66">
        <w:t xml:space="preserve"> </w:t>
      </w:r>
      <w:r w:rsidRPr="0034287C">
        <w:t>shows an aerial pictorial view of the planned facilities).</w:t>
      </w:r>
      <w:r>
        <w:t xml:space="preserve"> </w:t>
      </w:r>
      <w:r w:rsidRPr="00306C92">
        <w:t xml:space="preserve">The two synchrotrons are located in the same tunnel as shown in </w:t>
      </w:r>
      <w:r>
        <w:t>Fig.</w:t>
      </w:r>
      <w:r w:rsidR="00E92170">
        <w:fldChar w:fldCharType="begin"/>
      </w:r>
      <w:r w:rsidR="00E70FB5">
        <w:instrText xml:space="preserve"> LINK </w:instrText>
      </w:r>
      <w:r w:rsidR="00912426">
        <w:instrText xml:space="preserve">Word.Document.12 D:\\fabbric\\TDR\\TDR-v31.docx OLE_LINK80 </w:instrText>
      </w:r>
      <w:r w:rsidR="00E70FB5">
        <w:instrText xml:space="preserve">\a \t </w:instrText>
      </w:r>
      <w:r w:rsidR="00912426">
        <w:fldChar w:fldCharType="separate"/>
      </w:r>
      <w:r w:rsidR="00912426">
        <w:t>2</w:t>
      </w:r>
      <w:r w:rsidR="00E92170">
        <w:fldChar w:fldCharType="end"/>
      </w:r>
      <w:r>
        <w:t>,</w:t>
      </w:r>
      <w:r w:rsidRPr="00306C92">
        <w:t xml:space="preserve"> one above the other.</w:t>
      </w:r>
      <w:r>
        <w:t xml:space="preserve"> </w:t>
      </w:r>
      <w:r w:rsidR="00E92170" w:rsidRPr="00E92170">
        <w:rPr>
          <w:noProof/>
          <w:lang w:eastAsia="zh-TW"/>
        </w:rPr>
        <w:pict>
          <v:shapetype id="_x0000_t202" coordsize="21600,21600" o:spt="202" path="m,l,21600r21600,l21600,xe">
            <v:stroke joinstyle="miter"/>
            <v:path gradientshapeok="t" o:connecttype="rect"/>
          </v:shapetype>
          <v:shape id="_x0000_s1393" type="#_x0000_t202" style="position:absolute;left:0;text-align:left;margin-left:22.1pt;margin-top:497.85pt;width:401.25pt;height:278.15pt;z-index:251694592;mso-position-horizontal-relative:text;mso-position-vertical-relative:page;mso-width-relative:margin;mso-height-relative:margin" o:allowoverlap="f" stroked="f">
            <v:textbox style="mso-next-textbox:#_x0000_s1393">
              <w:txbxContent>
                <w:p w:rsidR="00F53921" w:rsidRDefault="00F53921" w:rsidP="002C0B93">
                  <w:pPr>
                    <w:pStyle w:val="Figure"/>
                  </w:pPr>
                  <w:r>
                    <w:rPr>
                      <w:noProof/>
                      <w:lang w:val="it-IT" w:eastAsia="it-IT"/>
                    </w:rPr>
                    <w:drawing>
                      <wp:inline distT="0" distB="0" distL="0" distR="0">
                        <wp:extent cx="4171950" cy="3028950"/>
                        <wp:effectExtent l="19050" t="19050" r="19050" b="19050"/>
                        <wp:docPr id="21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0"/>
                                <a:srcRect/>
                                <a:stretch>
                                  <a:fillRect/>
                                </a:stretch>
                              </pic:blipFill>
                              <pic:spPr bwMode="auto">
                                <a:xfrm>
                                  <a:off x="0" y="0"/>
                                  <a:ext cx="4171950" cy="3028950"/>
                                </a:xfrm>
                                <a:prstGeom prst="rect">
                                  <a:avLst/>
                                </a:prstGeom>
                                <a:noFill/>
                                <a:ln w="6350" cmpd="sng">
                                  <a:solidFill>
                                    <a:srgbClr val="000000"/>
                                  </a:solidFill>
                                  <a:miter lim="800000"/>
                                  <a:headEnd/>
                                  <a:tailEnd/>
                                </a:ln>
                                <a:effectLst/>
                              </pic:spPr>
                            </pic:pic>
                          </a:graphicData>
                        </a:graphic>
                      </wp:inline>
                    </w:drawing>
                  </w:r>
                </w:p>
                <w:p w:rsidR="00F53921" w:rsidRDefault="00F53921" w:rsidP="002C0B93">
                  <w:pPr>
                    <w:pStyle w:val="Caption"/>
                    <w:jc w:val="left"/>
                  </w:pPr>
                  <w:bookmarkStart w:id="1" w:name="_Toc306807860"/>
                  <w:bookmarkStart w:id="2" w:name="_Toc350961171"/>
                  <w:r>
                    <w:t>FIG.</w:t>
                  </w:r>
                  <w:bookmarkStart w:id="3" w:name="OLE_LINK4"/>
                  <w:r w:rsidR="00E92170">
                    <w:fldChar w:fldCharType="begin"/>
                  </w:r>
                  <w:r>
                    <w:instrText xml:space="preserve"> SEQ FIG. \* ARABIC </w:instrText>
                  </w:r>
                  <w:r w:rsidR="00E92170">
                    <w:fldChar w:fldCharType="separate"/>
                  </w:r>
                  <w:r w:rsidR="00912426">
                    <w:rPr>
                      <w:noProof/>
                    </w:rPr>
                    <w:t>1</w:t>
                  </w:r>
                  <w:r w:rsidR="00E92170">
                    <w:fldChar w:fldCharType="end"/>
                  </w:r>
                  <w:bookmarkEnd w:id="3"/>
                  <w:r>
                    <w:t xml:space="preserve">: </w:t>
                  </w:r>
                  <w:r w:rsidRPr="00E971C0">
                    <w:rPr>
                      <w:b w:val="0"/>
                    </w:rPr>
                    <w:t>Actual GSI laborato</w:t>
                  </w:r>
                  <w:r>
                    <w:rPr>
                      <w:b w:val="0"/>
                    </w:rPr>
                    <w:t xml:space="preserve">ries and the new facility FAIR </w:t>
                  </w:r>
                  <w:r w:rsidRPr="00E971C0">
                    <w:rPr>
                      <w:b w:val="0"/>
                    </w:rPr>
                    <w:t>with the two large synchrotrons. (GSI courtesy)</w:t>
                  </w:r>
                  <w:r>
                    <w:rPr>
                      <w:b w:val="0"/>
                    </w:rPr>
                    <w:t>.</w:t>
                  </w:r>
                  <w:bookmarkEnd w:id="1"/>
                  <w:bookmarkEnd w:id="2"/>
                </w:p>
              </w:txbxContent>
            </v:textbox>
            <w10:wrap type="topAndBottom" anchory="page"/>
          </v:shape>
        </w:pict>
      </w:r>
    </w:p>
    <w:p w:rsidR="00A148E4" w:rsidRDefault="00A148E4" w:rsidP="00A148E4">
      <w:pPr>
        <w:pStyle w:val="Paragraph"/>
      </w:pPr>
      <w:r w:rsidRPr="00D76F03">
        <w:t xml:space="preserve">This report deals with the </w:t>
      </w:r>
      <w:r>
        <w:t xml:space="preserve">design of the </w:t>
      </w:r>
      <w:r w:rsidRPr="00D76F03">
        <w:t xml:space="preserve">high field rapidly-cycling super-conducting </w:t>
      </w:r>
      <w:r>
        <w:t xml:space="preserve"> </w:t>
      </w:r>
      <w:r w:rsidRPr="00D76F03">
        <w:t xml:space="preserve">dipoles needed for </w:t>
      </w:r>
      <w:r>
        <w:t xml:space="preserve">the </w:t>
      </w:r>
      <w:r w:rsidRPr="00D76F03">
        <w:t>SIS300</w:t>
      </w:r>
      <w:r w:rsidR="00E92170" w:rsidRPr="00A96F2C">
        <w:rPr>
          <w:vertAlign w:val="superscript"/>
        </w:rPr>
        <w:fldChar w:fldCharType="begin"/>
      </w:r>
      <w:r w:rsidR="00A96F2C" w:rsidRPr="00A96F2C">
        <w:rPr>
          <w:vertAlign w:val="superscript"/>
        </w:rPr>
        <w:instrText xml:space="preserve"> LINK </w:instrText>
      </w:r>
      <w:r w:rsidR="00912426">
        <w:rPr>
          <w:vertAlign w:val="superscript"/>
        </w:rPr>
        <w:instrText xml:space="preserve">Word.Document.12 D:\\fabbric\\TDR\\TDR-v31.docx OLE_LINK273 </w:instrText>
      </w:r>
      <w:r w:rsidR="00A96F2C" w:rsidRPr="00A96F2C">
        <w:rPr>
          <w:vertAlign w:val="superscript"/>
        </w:rPr>
        <w:instrText xml:space="preserve">\a \t  \* MERGEFORMAT </w:instrText>
      </w:r>
      <w:r w:rsidR="00912426" w:rsidRPr="00A96F2C">
        <w:rPr>
          <w:vertAlign w:val="superscript"/>
        </w:rPr>
        <w:fldChar w:fldCharType="separate"/>
      </w:r>
      <w:r w:rsidR="00912426" w:rsidRPr="00912426">
        <w:rPr>
          <w:vertAlign w:val="superscript"/>
        </w:rPr>
        <w:t>3</w:t>
      </w:r>
      <w:r w:rsidR="00E92170" w:rsidRPr="00A96F2C">
        <w:rPr>
          <w:vertAlign w:val="superscript"/>
        </w:rPr>
        <w:fldChar w:fldCharType="end"/>
      </w:r>
      <w:r w:rsidR="00A96F2C">
        <w:rPr>
          <w:vertAlign w:val="superscript"/>
        </w:rPr>
        <w:t>,</w:t>
      </w:r>
      <w:r w:rsidR="00E92170" w:rsidRPr="00A96F2C">
        <w:rPr>
          <w:vertAlign w:val="superscript"/>
        </w:rPr>
        <w:fldChar w:fldCharType="begin"/>
      </w:r>
      <w:r w:rsidR="00A96F2C" w:rsidRPr="00A96F2C">
        <w:rPr>
          <w:vertAlign w:val="superscript"/>
        </w:rPr>
        <w:instrText xml:space="preserve"> LINK </w:instrText>
      </w:r>
      <w:r w:rsidR="00912426">
        <w:rPr>
          <w:vertAlign w:val="superscript"/>
        </w:rPr>
        <w:instrText xml:space="preserve">Word.Document.12 D:\\fabbric\\TDR\\TDR-v31.docx OLE_LINK274 </w:instrText>
      </w:r>
      <w:r w:rsidR="00A96F2C" w:rsidRPr="00A96F2C">
        <w:rPr>
          <w:vertAlign w:val="superscript"/>
        </w:rPr>
        <w:instrText xml:space="preserve">\a \t  \* MERGEFORMAT </w:instrText>
      </w:r>
      <w:r w:rsidR="00912426" w:rsidRPr="00A96F2C">
        <w:rPr>
          <w:vertAlign w:val="superscript"/>
        </w:rPr>
        <w:fldChar w:fldCharType="separate"/>
      </w:r>
      <w:r w:rsidR="00912426" w:rsidRPr="00912426">
        <w:rPr>
          <w:vertAlign w:val="superscript"/>
        </w:rPr>
        <w:t>4</w:t>
      </w:r>
      <w:r w:rsidR="00E92170" w:rsidRPr="00A96F2C">
        <w:rPr>
          <w:vertAlign w:val="superscript"/>
        </w:rPr>
        <w:fldChar w:fldCharType="end"/>
      </w:r>
      <w:r w:rsidR="00A96F2C">
        <w:rPr>
          <w:vertAlign w:val="superscript"/>
        </w:rPr>
        <w:t>,</w:t>
      </w:r>
      <w:r w:rsidR="00E92170" w:rsidRPr="008C48A8">
        <w:rPr>
          <w:vertAlign w:val="superscript"/>
        </w:rPr>
        <w:fldChar w:fldCharType="begin"/>
      </w:r>
      <w:r w:rsidR="008C48A8" w:rsidRPr="008C48A8">
        <w:rPr>
          <w:vertAlign w:val="superscript"/>
        </w:rPr>
        <w:instrText xml:space="preserve"> LINK </w:instrText>
      </w:r>
      <w:r w:rsidR="00912426">
        <w:rPr>
          <w:vertAlign w:val="superscript"/>
        </w:rPr>
        <w:instrText xml:space="preserve">Word.Document.12 D:\\fabbric\\TDR\\TDR-v31.docx OLE_LINK275 </w:instrText>
      </w:r>
      <w:r w:rsidR="008C48A8" w:rsidRPr="008C48A8">
        <w:rPr>
          <w:vertAlign w:val="superscript"/>
        </w:rPr>
        <w:instrText xml:space="preserve">\a \t  \* MERGEFORMAT </w:instrText>
      </w:r>
      <w:r w:rsidR="00912426" w:rsidRPr="008C48A8">
        <w:rPr>
          <w:vertAlign w:val="superscript"/>
        </w:rPr>
        <w:fldChar w:fldCharType="separate"/>
      </w:r>
      <w:r w:rsidR="00912426" w:rsidRPr="00912426">
        <w:rPr>
          <w:vertAlign w:val="superscript"/>
        </w:rPr>
        <w:t>5</w:t>
      </w:r>
      <w:r w:rsidR="00E92170" w:rsidRPr="008C48A8">
        <w:rPr>
          <w:vertAlign w:val="superscript"/>
        </w:rPr>
        <w:fldChar w:fldCharType="end"/>
      </w:r>
      <w:r w:rsidR="008C48A8">
        <w:rPr>
          <w:vertAlign w:val="superscript"/>
        </w:rPr>
        <w:t>,</w:t>
      </w:r>
      <w:r w:rsidR="00E92170" w:rsidRPr="00714171">
        <w:rPr>
          <w:vertAlign w:val="superscript"/>
        </w:rPr>
        <w:fldChar w:fldCharType="begin"/>
      </w:r>
      <w:r w:rsidR="00714171" w:rsidRPr="00714171">
        <w:rPr>
          <w:vertAlign w:val="superscript"/>
        </w:rPr>
        <w:instrText xml:space="preserve"> LINK </w:instrText>
      </w:r>
      <w:r w:rsidR="00912426">
        <w:rPr>
          <w:vertAlign w:val="superscript"/>
        </w:rPr>
        <w:instrText xml:space="preserve">Word.Document.12 D:\\fabbric\\TDR\\TDR-v31.docx OLE_LINK276 </w:instrText>
      </w:r>
      <w:r w:rsidR="00714171" w:rsidRPr="00714171">
        <w:rPr>
          <w:vertAlign w:val="superscript"/>
        </w:rPr>
        <w:instrText xml:space="preserve">\a \t  \* MERGEFORMAT </w:instrText>
      </w:r>
      <w:r w:rsidR="00912426" w:rsidRPr="00714171">
        <w:rPr>
          <w:vertAlign w:val="superscript"/>
        </w:rPr>
        <w:fldChar w:fldCharType="separate"/>
      </w:r>
      <w:r w:rsidR="00912426" w:rsidRPr="00912426">
        <w:rPr>
          <w:vertAlign w:val="superscript"/>
        </w:rPr>
        <w:t>6</w:t>
      </w:r>
      <w:r w:rsidR="00E92170" w:rsidRPr="00714171">
        <w:rPr>
          <w:vertAlign w:val="superscript"/>
        </w:rPr>
        <w:fldChar w:fldCharType="end"/>
      </w:r>
      <w:r w:rsidR="00714171">
        <w:rPr>
          <w:vertAlign w:val="superscript"/>
        </w:rPr>
        <w:t>,</w:t>
      </w:r>
      <w:r w:rsidR="00E92170" w:rsidRPr="009C622B">
        <w:rPr>
          <w:vertAlign w:val="superscript"/>
        </w:rPr>
        <w:fldChar w:fldCharType="begin"/>
      </w:r>
      <w:r w:rsidR="009C622B" w:rsidRPr="009C622B">
        <w:rPr>
          <w:vertAlign w:val="superscript"/>
        </w:rPr>
        <w:instrText xml:space="preserve"> LINK </w:instrText>
      </w:r>
      <w:r w:rsidR="00912426">
        <w:rPr>
          <w:vertAlign w:val="superscript"/>
        </w:rPr>
        <w:instrText xml:space="preserve">Word.Document.12 D:\\fabbric\\TDR\\TDR-v31.docx OLE_LINK277 </w:instrText>
      </w:r>
      <w:r w:rsidR="009C622B" w:rsidRPr="009C622B">
        <w:rPr>
          <w:vertAlign w:val="superscript"/>
        </w:rPr>
        <w:instrText xml:space="preserve">\a \t  \* MERGEFORMAT </w:instrText>
      </w:r>
      <w:r w:rsidR="00912426" w:rsidRPr="009C622B">
        <w:rPr>
          <w:vertAlign w:val="superscript"/>
        </w:rPr>
        <w:fldChar w:fldCharType="separate"/>
      </w:r>
      <w:r w:rsidR="00912426" w:rsidRPr="00912426">
        <w:rPr>
          <w:vertAlign w:val="superscript"/>
        </w:rPr>
        <w:t>7</w:t>
      </w:r>
      <w:r w:rsidR="00E92170" w:rsidRPr="009C622B">
        <w:rPr>
          <w:vertAlign w:val="superscript"/>
        </w:rPr>
        <w:fldChar w:fldCharType="end"/>
      </w:r>
      <w:r w:rsidR="00E23349">
        <w:rPr>
          <w:vertAlign w:val="superscript"/>
        </w:rPr>
        <w:t>,</w:t>
      </w:r>
      <w:r w:rsidR="00E92170" w:rsidRPr="00E23349">
        <w:rPr>
          <w:vertAlign w:val="superscript"/>
        </w:rPr>
        <w:fldChar w:fldCharType="begin"/>
      </w:r>
      <w:r w:rsidR="00E23349" w:rsidRPr="00E23349">
        <w:rPr>
          <w:vertAlign w:val="superscript"/>
        </w:rPr>
        <w:instrText xml:space="preserve"> LINK </w:instrText>
      </w:r>
      <w:r w:rsidR="00912426">
        <w:rPr>
          <w:vertAlign w:val="superscript"/>
        </w:rPr>
        <w:instrText xml:space="preserve">Word.Document.12 D:\\fabbric\\TDR\\TDR-v31.docx OLE_LINK76 </w:instrText>
      </w:r>
      <w:r w:rsidR="00E23349" w:rsidRPr="00E23349">
        <w:rPr>
          <w:vertAlign w:val="superscript"/>
        </w:rPr>
        <w:instrText xml:space="preserve">\a \t  \* MERGEFORMAT </w:instrText>
      </w:r>
      <w:r w:rsidR="00912426" w:rsidRPr="00E23349">
        <w:rPr>
          <w:vertAlign w:val="superscript"/>
        </w:rPr>
        <w:fldChar w:fldCharType="separate"/>
      </w:r>
      <w:r w:rsidR="00912426" w:rsidRPr="00912426">
        <w:rPr>
          <w:vertAlign w:val="superscript"/>
        </w:rPr>
        <w:t>8</w:t>
      </w:r>
      <w:r w:rsidR="00E92170" w:rsidRPr="00E23349">
        <w:rPr>
          <w:vertAlign w:val="superscript"/>
        </w:rPr>
        <w:fldChar w:fldCharType="end"/>
      </w:r>
      <w:r w:rsidR="009C622B">
        <w:t xml:space="preserve">, including the relevant </w:t>
      </w:r>
      <w:r>
        <w:t>R&amp;D activities needed for developing a reliable design.</w:t>
      </w:r>
      <w:r w:rsidRPr="00314A39">
        <w:t xml:space="preserve"> The present lattice design includes 48 </w:t>
      </w:r>
      <w:r>
        <w:t xml:space="preserve">curved </w:t>
      </w:r>
      <w:r w:rsidRPr="00314A39">
        <w:t>long dipoles with magnetic length</w:t>
      </w:r>
      <w:r>
        <w:t xml:space="preserve"> 7.757 m (sagitta </w:t>
      </w:r>
      <w:r w:rsidRPr="00314A39">
        <w:t>1</w:t>
      </w:r>
      <w:r>
        <w:t>12.8</w:t>
      </w:r>
      <w:r w:rsidRPr="00314A39">
        <w:t xml:space="preserve"> mm) and 12 </w:t>
      </w:r>
      <w:r>
        <w:t xml:space="preserve">curved </w:t>
      </w:r>
      <w:r w:rsidRPr="00314A39">
        <w:t>short dipoles with magnetic length 3.94 m (sagitta 28</w:t>
      </w:r>
      <w:r>
        <w:t>.2</w:t>
      </w:r>
      <w:r w:rsidRPr="00314A39">
        <w:t xml:space="preserve"> mm). Beside</w:t>
      </w:r>
      <w:r>
        <w:t>s</w:t>
      </w:r>
      <w:r w:rsidRPr="00314A39">
        <w:t xml:space="preserve"> the curve</w:t>
      </w:r>
      <w:r>
        <w:t>d</w:t>
      </w:r>
      <w:r w:rsidRPr="00314A39">
        <w:t xml:space="preserve"> </w:t>
      </w:r>
      <w:r>
        <w:t>layout,</w:t>
      </w:r>
      <w:r w:rsidRPr="00314A39">
        <w:t xml:space="preserve"> these coil</w:t>
      </w:r>
      <w:r>
        <w:t>s have the characteristic</w:t>
      </w:r>
      <w:r w:rsidRPr="00314A39">
        <w:t xml:space="preserve"> to be fast cycled. Both these aspects demand</w:t>
      </w:r>
      <w:r>
        <w:t>ed</w:t>
      </w:r>
      <w:r w:rsidRPr="00314A39">
        <w:t xml:space="preserve"> for a challenging R&amp;D, aimed at the development of a low loss conductor, a robust design with respect to fatigue issues and a suitable winding technology.</w:t>
      </w:r>
    </w:p>
    <w:p w:rsidR="00A148E4" w:rsidRDefault="00E92170" w:rsidP="00A148E4">
      <w:pPr>
        <w:pStyle w:val="Paragraph"/>
      </w:pPr>
      <w:r w:rsidRPr="00E92170">
        <w:rPr>
          <w:noProof/>
        </w:rPr>
        <w:lastRenderedPageBreak/>
        <w:pict>
          <v:shape id="_x0000_s1031" type="#_x0000_t202" style="position:absolute;left:0;text-align:left;margin-left:70.5pt;margin-top:150.95pt;width:460.85pt;height:290.8pt;z-index:251600384;mso-position-horizontal-relative:page;mso-position-vertical-relative:page;mso-width-relative:margin;mso-height-relative:margin" o:allowoverlap="f" stroked="f">
            <v:textbox style="mso-next-textbox:#_x0000_s1031">
              <w:txbxContent>
                <w:p w:rsidR="00F53921" w:rsidRDefault="00F53921" w:rsidP="00D76F03">
                  <w:pPr>
                    <w:pStyle w:val="Figure"/>
                  </w:pPr>
                  <w:r>
                    <w:rPr>
                      <w:noProof/>
                      <w:lang w:val="it-IT" w:eastAsia="it-IT"/>
                    </w:rPr>
                    <w:drawing>
                      <wp:inline distT="0" distB="0" distL="0" distR="0">
                        <wp:extent cx="5581650" cy="3105150"/>
                        <wp:effectExtent l="19050" t="19050" r="19050" b="19050"/>
                        <wp:docPr id="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1"/>
                                <a:srcRect/>
                                <a:stretch>
                                  <a:fillRect/>
                                </a:stretch>
                              </pic:blipFill>
                              <pic:spPr bwMode="auto">
                                <a:xfrm>
                                  <a:off x="0" y="0"/>
                                  <a:ext cx="5581650" cy="3105150"/>
                                </a:xfrm>
                                <a:prstGeom prst="rect">
                                  <a:avLst/>
                                </a:prstGeom>
                                <a:noFill/>
                                <a:ln w="6350" cmpd="sng">
                                  <a:solidFill>
                                    <a:srgbClr val="000000"/>
                                  </a:solidFill>
                                  <a:miter lim="800000"/>
                                  <a:headEnd/>
                                  <a:tailEnd/>
                                </a:ln>
                                <a:effectLst/>
                              </pic:spPr>
                            </pic:pic>
                          </a:graphicData>
                        </a:graphic>
                      </wp:inline>
                    </w:drawing>
                  </w:r>
                </w:p>
                <w:p w:rsidR="00F53921" w:rsidRDefault="00F53921" w:rsidP="006161B2">
                  <w:pPr>
                    <w:pStyle w:val="Caption"/>
                    <w:jc w:val="both"/>
                  </w:pPr>
                  <w:bookmarkStart w:id="4" w:name="_Toc209931921"/>
                  <w:bookmarkStart w:id="5" w:name="_Toc209932315"/>
                  <w:bookmarkStart w:id="6" w:name="OLE_LINK5"/>
                  <w:bookmarkStart w:id="7" w:name="_Toc350961172"/>
                  <w:r>
                    <w:t>FIG.</w:t>
                  </w:r>
                  <w:bookmarkStart w:id="8" w:name="OLE_LINK80"/>
                  <w:r w:rsidR="00E92170">
                    <w:fldChar w:fldCharType="begin"/>
                  </w:r>
                  <w:r>
                    <w:instrText xml:space="preserve"> SEQ FIG. \* ARABIC </w:instrText>
                  </w:r>
                  <w:r w:rsidR="00E92170">
                    <w:fldChar w:fldCharType="separate"/>
                  </w:r>
                  <w:r w:rsidR="00912426">
                    <w:rPr>
                      <w:noProof/>
                    </w:rPr>
                    <w:t>2</w:t>
                  </w:r>
                  <w:r w:rsidR="00E92170">
                    <w:fldChar w:fldCharType="end"/>
                  </w:r>
                  <w:bookmarkEnd w:id="8"/>
                  <w:r>
                    <w:t xml:space="preserve">: </w:t>
                  </w:r>
                  <w:r w:rsidRPr="00D76F03">
                    <w:rPr>
                      <w:b w:val="0"/>
                    </w:rPr>
                    <w:t>The squared tunnel hosting the two synchrotrons (SIS 300 is located above SIS100). (Courtesy of GSI)</w:t>
                  </w:r>
                  <w:r>
                    <w:rPr>
                      <w:b w:val="0"/>
                    </w:rPr>
                    <w:t>.</w:t>
                  </w:r>
                  <w:bookmarkEnd w:id="4"/>
                  <w:bookmarkEnd w:id="5"/>
                  <w:bookmarkEnd w:id="6"/>
                  <w:bookmarkEnd w:id="7"/>
                </w:p>
              </w:txbxContent>
            </v:textbox>
            <w10:wrap type="topAndBottom" anchorx="page" anchory="margin"/>
          </v:shape>
        </w:pict>
      </w:r>
      <w:r w:rsidR="00A148E4" w:rsidRPr="001D7725">
        <w:t xml:space="preserve">The Italian National Institute of Nuclear Physics (INFN) proposed to investigate the possibility to perform these R&amp;D activities. </w:t>
      </w:r>
    </w:p>
    <w:p w:rsidR="00A148E4" w:rsidRDefault="00A148E4" w:rsidP="00A148E4">
      <w:pPr>
        <w:pStyle w:val="Paragraph"/>
      </w:pPr>
      <w:r w:rsidRPr="001D7725">
        <w:t xml:space="preserve">As first step, in order to check if show-stoppers could arise at constructive level, technical feasibility studies were performed involving experienced companies. The positive answer coming from these studies together with the promising result of the cost estimates (potential cost save with respect to the 6 T straight magnet) gave the 'green light' </w:t>
      </w:r>
      <w:r>
        <w:t>to</w:t>
      </w:r>
      <w:r w:rsidRPr="001D7725">
        <w:t xml:space="preserve"> further design work in the framework of a project called DISCORAP (</w:t>
      </w:r>
      <w:r w:rsidRPr="001D7725">
        <w:rPr>
          <w:i/>
        </w:rPr>
        <w:t>DIpoli SuperCOnduttori RApidamente Pulsati</w:t>
      </w:r>
      <w:r w:rsidRPr="001D7725">
        <w:t>), according to a specific INFN-FAIR Memorandum of Understanding signed by both institutions in December 2006.</w:t>
      </w:r>
    </w:p>
    <w:p w:rsidR="00A148E4" w:rsidRDefault="00A148E4" w:rsidP="00A148E4">
      <w:pPr>
        <w:pStyle w:val="Paragraph"/>
      </w:pPr>
      <w:r>
        <w:t xml:space="preserve">As second step some coil winding models with a curved mandrel were built to assess the constructive feasibility of the curved coil. In parallel design activities were performed. </w:t>
      </w:r>
    </w:p>
    <w:p w:rsidR="00426DD8" w:rsidRDefault="00A148E4" w:rsidP="00DF10AB">
      <w:pPr>
        <w:pStyle w:val="Paragraph"/>
        <w:keepNext/>
      </w:pPr>
      <w:r>
        <w:t>The third step included the construction of a cold mass model of the short dipole, which ended at the end of 2010. A horizontal cryostat was designed and constructed elsewhere. A preliminary test of the cold mass in a vertical cryostat was performed at INFN-LASA laboratory in Milan</w:t>
      </w:r>
      <w:r w:rsidR="0009759C">
        <w:t xml:space="preserve"> in 2012</w:t>
      </w:r>
      <w:r>
        <w:t xml:space="preserve"> and soon after it was integrated into the horizontal cryostat for a test campaign</w:t>
      </w:r>
      <w:r w:rsidR="00DF10AB">
        <w:t xml:space="preserve"> </w:t>
      </w:r>
      <w:r>
        <w:t>at GSI for</w:t>
      </w:r>
      <w:r w:rsidR="0009759C">
        <w:t>eseen for the end of 2013</w:t>
      </w:r>
      <w:r>
        <w:t>.</w:t>
      </w:r>
    </w:p>
    <w:p w:rsidR="00A148E4" w:rsidRDefault="00A148E4" w:rsidP="00A148E4">
      <w:pPr>
        <w:pStyle w:val="Paragraph"/>
      </w:pPr>
      <w:r>
        <w:t>Now that t</w:t>
      </w:r>
      <w:r w:rsidR="00D71015">
        <w:t xml:space="preserve">he </w:t>
      </w:r>
      <w:r>
        <w:t xml:space="preserve">R&amp;D phase has found a conclusion, the next activities, already started, will be devoted to the development of more advanced coils and of real prototype magnets preliminary to a pre-series production. </w:t>
      </w:r>
    </w:p>
    <w:p w:rsidR="00D71015" w:rsidRPr="00827A15" w:rsidRDefault="00A148E4" w:rsidP="00D71015">
      <w:pPr>
        <w:pStyle w:val="Paragraph"/>
      </w:pPr>
      <w:r w:rsidRPr="00827A15">
        <w:t xml:space="preserve">This TDR is inherent </w:t>
      </w:r>
      <w:r w:rsidR="004E3416" w:rsidRPr="00827A15">
        <w:t xml:space="preserve">to </w:t>
      </w:r>
      <w:r w:rsidRPr="00827A15">
        <w:t xml:space="preserve">the design activities, which are discussed with many details, stressing the problematic related to the ac losses, the thermal stability, the mechanical aspects </w:t>
      </w:r>
      <w:r w:rsidRPr="00827A15">
        <w:lastRenderedPageBreak/>
        <w:t>involved in a magnet to be cycled 10</w:t>
      </w:r>
      <w:r w:rsidRPr="00827A15">
        <w:rPr>
          <w:vertAlign w:val="superscript"/>
        </w:rPr>
        <w:t>7</w:t>
      </w:r>
      <w:r w:rsidRPr="00827A15">
        <w:t xml:space="preserve"> times and the manufacturing problems, which were faced.</w:t>
      </w:r>
      <w:r w:rsidR="00D71015" w:rsidRPr="00827A15">
        <w:t xml:space="preserve"> The present design was primarily aimed to develop the constructive methods and, to this aim, it was important to check the functionality of the magnet in terms of achievement of the nominal current, training, quenching behavior and ac losses. Under these aspects it can be considered ‘the ref</w:t>
      </w:r>
      <w:r w:rsidR="00F20B3B" w:rsidRPr="00827A15">
        <w:t>e</w:t>
      </w:r>
      <w:r w:rsidR="00D71015" w:rsidRPr="00827A15">
        <w:t xml:space="preserve">rence design’ of the SIS300 dipoles. </w:t>
      </w:r>
    </w:p>
    <w:p w:rsidR="00D71015" w:rsidRDefault="00D71015" w:rsidP="00F20B3B">
      <w:pPr>
        <w:pStyle w:val="Paragraph"/>
      </w:pPr>
      <w:r>
        <w:t>In t</w:t>
      </w:r>
      <w:r w:rsidR="00F20B3B">
        <w:t>he</w:t>
      </w:r>
      <w:r>
        <w:t xml:space="preserve"> </w:t>
      </w:r>
      <w:r w:rsidR="006C072E">
        <w:t xml:space="preserve">next </w:t>
      </w:r>
      <w:r>
        <w:t>step</w:t>
      </w:r>
      <w:r w:rsidR="00F20B3B">
        <w:t>s</w:t>
      </w:r>
      <w:r>
        <w:t xml:space="preserve"> of the project, </w:t>
      </w:r>
      <w:r w:rsidR="00F20B3B">
        <w:t>it will be necessary</w:t>
      </w:r>
      <w:r>
        <w:t xml:space="preserve"> to test different options, always retaining the basic design choices, and to acquire more manufacturing experience. In the future, these results will lay the basis of an optimization process which should eventually lead to the fina</w:t>
      </w:r>
      <w:r w:rsidR="00F20B3B">
        <w:t xml:space="preserve">l, accelerator quality, design. In particular </w:t>
      </w:r>
      <w:r>
        <w:t xml:space="preserve">the following design topics deserve further testing: i) Magnetic design; ii) Conductor performance; </w:t>
      </w:r>
      <w:r w:rsidR="00003D6A">
        <w:t>and iii</w:t>
      </w:r>
      <w:r>
        <w:t>) Exploration of advanced constructive solutions.</w:t>
      </w:r>
    </w:p>
    <w:p w:rsidR="00B62806" w:rsidRDefault="00B62806" w:rsidP="00F20B3B">
      <w:pPr>
        <w:pStyle w:val="Paragraph"/>
      </w:pPr>
      <w:r>
        <w:t>Regarding the present document, the next sections are organized as follows:</w:t>
      </w:r>
    </w:p>
    <w:p w:rsidR="00A148E4" w:rsidRDefault="00A148E4" w:rsidP="00A148E4">
      <w:pPr>
        <w:pStyle w:val="Paragraph"/>
      </w:pPr>
    </w:p>
    <w:p w:rsidR="00A148E4" w:rsidRDefault="00A148E4" w:rsidP="00A148E4">
      <w:pPr>
        <w:pStyle w:val="Paragraph"/>
        <w:numPr>
          <w:ilvl w:val="0"/>
          <w:numId w:val="12"/>
        </w:numPr>
        <w:ind w:left="284" w:hanging="284"/>
      </w:pPr>
      <w:r>
        <w:t xml:space="preserve">Section </w:t>
      </w:r>
      <w:r w:rsidR="00E92170">
        <w:fldChar w:fldCharType="begin"/>
      </w:r>
      <w:r>
        <w:instrText xml:space="preserve"> REF _Ref209335813 \r \h </w:instrText>
      </w:r>
      <w:r w:rsidR="00E92170">
        <w:fldChar w:fldCharType="separate"/>
      </w:r>
      <w:r w:rsidR="00912426">
        <w:t>2</w:t>
      </w:r>
      <w:r w:rsidR="00E92170">
        <w:fldChar w:fldCharType="end"/>
      </w:r>
      <w:r>
        <w:t xml:space="preserve"> includes a general description of the magnet with the relevant drawings and the genesis of the design choices.</w:t>
      </w:r>
      <w:r w:rsidRPr="00534644">
        <w:t xml:space="preserve"> </w:t>
      </w:r>
    </w:p>
    <w:p w:rsidR="00A148E4" w:rsidRDefault="00A148E4" w:rsidP="00A148E4">
      <w:pPr>
        <w:pStyle w:val="Paragraph"/>
        <w:numPr>
          <w:ilvl w:val="0"/>
          <w:numId w:val="12"/>
        </w:numPr>
        <w:ind w:left="284" w:hanging="284"/>
      </w:pPr>
      <w:r>
        <w:t xml:space="preserve">Section </w:t>
      </w:r>
      <w:r w:rsidR="00E92170">
        <w:fldChar w:fldCharType="begin"/>
      </w:r>
      <w:r>
        <w:instrText xml:space="preserve"> REF _Ref209345457 \n \h </w:instrText>
      </w:r>
      <w:r w:rsidR="00E92170">
        <w:fldChar w:fldCharType="separate"/>
      </w:r>
      <w:r w:rsidR="00912426">
        <w:t>3</w:t>
      </w:r>
      <w:r w:rsidR="00E92170">
        <w:fldChar w:fldCharType="end"/>
      </w:r>
      <w:r>
        <w:t xml:space="preserve"> reports a detailed discussion about the conductor problematic. The conductor is one of the basic aspects of the magnet design because the main contribution to ac losses is coming from it. Hysteretic losses as well as intra and inter strand coupling losses shall be minimized, within the limit coming from the present wire technology. Many wires an complete conductors were developed by European firms (Luvata Fornaci di Barga, Luvata Pori and EAS) under INFN contracts</w:t>
      </w:r>
    </w:p>
    <w:p w:rsidR="00A148E4" w:rsidRDefault="00A148E4" w:rsidP="00A148E4">
      <w:pPr>
        <w:pStyle w:val="Paragraph"/>
        <w:numPr>
          <w:ilvl w:val="0"/>
          <w:numId w:val="12"/>
        </w:numPr>
        <w:ind w:left="284" w:hanging="284"/>
      </w:pPr>
      <w:r>
        <w:t xml:space="preserve">Section </w:t>
      </w:r>
      <w:r w:rsidR="00E92170">
        <w:fldChar w:fldCharType="begin"/>
      </w:r>
      <w:r w:rsidR="0073201E">
        <w:instrText xml:space="preserve"> REF _Ref210552279 \r \h </w:instrText>
      </w:r>
      <w:r w:rsidR="00E92170">
        <w:fldChar w:fldCharType="separate"/>
      </w:r>
      <w:r w:rsidR="00912426">
        <w:t>4</w:t>
      </w:r>
      <w:r w:rsidR="00E92170">
        <w:fldChar w:fldCharType="end"/>
      </w:r>
      <w:r>
        <w:t xml:space="preserve"> is dedicated to 2D and 3D magnetic analyses. Several issues are included: magnetic field distribution, geometrical harmonics, harmonics due to permanent and eddy currents, coil ends effects on field quality.</w:t>
      </w:r>
      <w:r w:rsidRPr="00DB4F17">
        <w:t xml:space="preserve"> </w:t>
      </w:r>
    </w:p>
    <w:p w:rsidR="00A148E4" w:rsidRDefault="00A148E4" w:rsidP="00A148E4">
      <w:pPr>
        <w:pStyle w:val="Paragraph"/>
        <w:numPr>
          <w:ilvl w:val="0"/>
          <w:numId w:val="12"/>
        </w:numPr>
        <w:ind w:left="284" w:hanging="284"/>
      </w:pPr>
      <w:r>
        <w:t xml:space="preserve">Section </w:t>
      </w:r>
      <w:r w:rsidR="00E92170">
        <w:fldChar w:fldCharType="begin"/>
      </w:r>
      <w:r w:rsidR="0073201E">
        <w:instrText xml:space="preserve"> REF _Ref228694807 \r \h </w:instrText>
      </w:r>
      <w:r w:rsidR="00E92170">
        <w:fldChar w:fldCharType="separate"/>
      </w:r>
      <w:r w:rsidR="00912426">
        <w:t>5</w:t>
      </w:r>
      <w:r w:rsidR="00E92170">
        <w:fldChar w:fldCharType="end"/>
      </w:r>
      <w:r>
        <w:t xml:space="preserve"> includes another relevant aspect for this magnet, i.e. the evaluation of heat dissipations in ac conditions. Several loss mechanisms are studied: ac losses in the conductor, hysteretic and dynamic losses in iron lamination, losses in collars and other metallic structures due to the eddy current, loss in coil ends.</w:t>
      </w:r>
      <w:r w:rsidRPr="00DB4F17">
        <w:t xml:space="preserve"> </w:t>
      </w:r>
    </w:p>
    <w:p w:rsidR="00A148E4" w:rsidRDefault="00A148E4" w:rsidP="00A148E4">
      <w:pPr>
        <w:pStyle w:val="Paragraph"/>
        <w:numPr>
          <w:ilvl w:val="0"/>
          <w:numId w:val="12"/>
        </w:numPr>
        <w:ind w:left="284" w:hanging="284"/>
      </w:pPr>
      <w:r>
        <w:t xml:space="preserve">Section </w:t>
      </w:r>
      <w:r w:rsidR="00E92170">
        <w:fldChar w:fldCharType="begin"/>
      </w:r>
      <w:r>
        <w:instrText xml:space="preserve"> REF _Ref210198376 \r \h </w:instrText>
      </w:r>
      <w:r w:rsidR="00E92170">
        <w:fldChar w:fldCharType="separate"/>
      </w:r>
      <w:r w:rsidR="00912426">
        <w:t>6</w:t>
      </w:r>
      <w:r w:rsidR="00E92170">
        <w:fldChar w:fldCharType="end"/>
      </w:r>
      <w:r>
        <w:t xml:space="preserve"> deals with the mechanical aspects. Both 2D and 3D finite element analyses have been performed to evaluate stresses and deformations coming out during assembly, cool-down and energization. Particular emphasis is given to the possible fatigue problems ensuing from the large operating field rate over a large lifetime cycle number. The effect of the mechanical deformations on the field quality is also discussed in this section.</w:t>
      </w:r>
      <w:r w:rsidRPr="00DB4F17">
        <w:t xml:space="preserve"> </w:t>
      </w:r>
    </w:p>
    <w:p w:rsidR="00A148E4" w:rsidRDefault="00A148E4" w:rsidP="00A148E4">
      <w:pPr>
        <w:pStyle w:val="Paragraph"/>
        <w:numPr>
          <w:ilvl w:val="0"/>
          <w:numId w:val="12"/>
        </w:numPr>
        <w:ind w:left="284" w:hanging="284"/>
      </w:pPr>
      <w:r>
        <w:t xml:space="preserve">Section </w:t>
      </w:r>
      <w:r w:rsidR="00E92170">
        <w:fldChar w:fldCharType="begin"/>
      </w:r>
      <w:r w:rsidR="0073201E">
        <w:instrText xml:space="preserve"> REF _Ref350178993 \r \h </w:instrText>
      </w:r>
      <w:r w:rsidR="00E92170">
        <w:fldChar w:fldCharType="separate"/>
      </w:r>
      <w:r w:rsidR="00912426">
        <w:t>7</w:t>
      </w:r>
      <w:r w:rsidR="00E92170">
        <w:fldChar w:fldCharType="end"/>
      </w:r>
      <w:r>
        <w:t xml:space="preserve"> reports studies and computation related to the conductor and winding stability and to the heat transfer problematic.</w:t>
      </w:r>
      <w:r w:rsidRPr="00534644">
        <w:t xml:space="preserve"> </w:t>
      </w:r>
    </w:p>
    <w:p w:rsidR="00A148E4" w:rsidRDefault="00A148E4" w:rsidP="00A148E4">
      <w:pPr>
        <w:pStyle w:val="Paragraph"/>
        <w:numPr>
          <w:ilvl w:val="0"/>
          <w:numId w:val="12"/>
        </w:numPr>
        <w:ind w:left="284" w:hanging="284"/>
      </w:pPr>
      <w:r>
        <w:t xml:space="preserve">Section </w:t>
      </w:r>
      <w:r w:rsidR="00E92170">
        <w:fldChar w:fldCharType="begin"/>
      </w:r>
      <w:r>
        <w:instrText xml:space="preserve"> REF _Ref209336037 \r \h </w:instrText>
      </w:r>
      <w:r w:rsidR="00E92170">
        <w:fldChar w:fldCharType="separate"/>
      </w:r>
      <w:r w:rsidR="00912426">
        <w:t>8</w:t>
      </w:r>
      <w:r w:rsidR="00E92170">
        <w:fldChar w:fldCharType="end"/>
      </w:r>
      <w:r>
        <w:t xml:space="preserve"> deals with quench and protection issues.</w:t>
      </w:r>
      <w:r w:rsidRPr="00DB4F17">
        <w:t xml:space="preserve"> </w:t>
      </w:r>
    </w:p>
    <w:p w:rsidR="00A148E4" w:rsidRDefault="00A148E4" w:rsidP="00A148E4">
      <w:pPr>
        <w:pStyle w:val="Paragraph"/>
        <w:numPr>
          <w:ilvl w:val="0"/>
          <w:numId w:val="12"/>
        </w:numPr>
        <w:ind w:left="284" w:hanging="284"/>
      </w:pPr>
      <w:r>
        <w:t xml:space="preserve">In Section </w:t>
      </w:r>
      <w:r w:rsidR="00E92170">
        <w:fldChar w:fldCharType="begin"/>
      </w:r>
      <w:r>
        <w:instrText xml:space="preserve"> REF _Ref209336051 \r \h </w:instrText>
      </w:r>
      <w:r w:rsidR="00E92170">
        <w:fldChar w:fldCharType="separate"/>
      </w:r>
      <w:r w:rsidR="00912426">
        <w:t>9</w:t>
      </w:r>
      <w:r w:rsidR="00E92170">
        <w:fldChar w:fldCharType="end"/>
      </w:r>
      <w:r>
        <w:t xml:space="preserve"> the cryostat design aspects are briefly summarized. In fact the cryostat main role is to allow a test of the cold mass in field, temperature and heat exchange conditions as real as possible for assessing the design choices. Under this view the horizontal cryostat </w:t>
      </w:r>
      <w:r>
        <w:lastRenderedPageBreak/>
        <w:t>is strictly functional to this scope.</w:t>
      </w:r>
      <w:r w:rsidRPr="00534644">
        <w:t xml:space="preserve"> </w:t>
      </w:r>
    </w:p>
    <w:p w:rsidR="00A148E4" w:rsidRDefault="00A148E4" w:rsidP="00A148E4">
      <w:pPr>
        <w:pStyle w:val="Paragraph"/>
        <w:numPr>
          <w:ilvl w:val="0"/>
          <w:numId w:val="12"/>
        </w:numPr>
        <w:ind w:left="284" w:hanging="284"/>
      </w:pPr>
      <w:r>
        <w:t xml:space="preserve">Section </w:t>
      </w:r>
      <w:r w:rsidR="00E92170">
        <w:fldChar w:fldCharType="begin"/>
      </w:r>
      <w:r>
        <w:instrText xml:space="preserve"> REF _Ref209343258 \n \h </w:instrText>
      </w:r>
      <w:r w:rsidR="00E92170">
        <w:fldChar w:fldCharType="separate"/>
      </w:r>
      <w:r w:rsidR="00912426">
        <w:t>10</w:t>
      </w:r>
      <w:r w:rsidR="00E92170">
        <w:fldChar w:fldCharType="end"/>
      </w:r>
      <w:r>
        <w:t xml:space="preserve"> shows the results of the industrial R&amp;D aimed at developing the constructive methods of a curved magnet.</w:t>
      </w:r>
      <w:r w:rsidRPr="00DB4F17">
        <w:t xml:space="preserve"> </w:t>
      </w:r>
    </w:p>
    <w:p w:rsidR="00A148E4" w:rsidRDefault="00A148E4" w:rsidP="00A148E4">
      <w:pPr>
        <w:pStyle w:val="Paragraph"/>
        <w:numPr>
          <w:ilvl w:val="0"/>
          <w:numId w:val="12"/>
        </w:numPr>
        <w:ind w:left="284" w:hanging="284"/>
      </w:pPr>
      <w:r>
        <w:t xml:space="preserve">In Section </w:t>
      </w:r>
      <w:r w:rsidR="00E92170">
        <w:fldChar w:fldCharType="begin"/>
      </w:r>
      <w:r>
        <w:instrText xml:space="preserve"> REF _Ref209336370 \n \h </w:instrText>
      </w:r>
      <w:r w:rsidR="00E92170">
        <w:fldChar w:fldCharType="separate"/>
      </w:r>
      <w:r w:rsidR="00912426">
        <w:t>11</w:t>
      </w:r>
      <w:r w:rsidR="00E92170">
        <w:fldChar w:fldCharType="end"/>
      </w:r>
      <w:r>
        <w:t xml:space="preserve"> more detailed information regarding the magnet structure is given with drawings and pictures.</w:t>
      </w:r>
      <w:r w:rsidRPr="00DB4F17">
        <w:t xml:space="preserve"> </w:t>
      </w:r>
    </w:p>
    <w:p w:rsidR="00A148E4" w:rsidRDefault="0073201E" w:rsidP="00A148E4">
      <w:pPr>
        <w:pStyle w:val="Paragraph"/>
        <w:numPr>
          <w:ilvl w:val="0"/>
          <w:numId w:val="12"/>
        </w:numPr>
        <w:ind w:left="284" w:hanging="284"/>
      </w:pPr>
      <w:r>
        <w:t xml:space="preserve">In </w:t>
      </w:r>
      <w:r w:rsidR="00A148E4">
        <w:t xml:space="preserve">Section </w:t>
      </w:r>
      <w:r w:rsidR="00E92170">
        <w:fldChar w:fldCharType="begin"/>
      </w:r>
      <w:r w:rsidR="00A148E4">
        <w:instrText xml:space="preserve"> REF _Ref209343366 \n \h </w:instrText>
      </w:r>
      <w:r w:rsidR="00E92170">
        <w:fldChar w:fldCharType="separate"/>
      </w:r>
      <w:r w:rsidR="00912426">
        <w:t>12</w:t>
      </w:r>
      <w:r w:rsidR="00E92170">
        <w:fldChar w:fldCharType="end"/>
      </w:r>
      <w:r w:rsidR="00A148E4">
        <w:t xml:space="preserve"> a report regarding</w:t>
      </w:r>
      <w:r>
        <w:t xml:space="preserve"> the preliminary cold test at INFN LASA laboratory canbe found</w:t>
      </w:r>
      <w:r w:rsidR="00A148E4">
        <w:t>.</w:t>
      </w:r>
      <w:r w:rsidR="00A148E4" w:rsidRPr="00DB4F17">
        <w:t xml:space="preserve"> </w:t>
      </w:r>
    </w:p>
    <w:p w:rsidR="0073201E" w:rsidRDefault="0073201E" w:rsidP="00A148E4">
      <w:pPr>
        <w:pStyle w:val="Paragraph"/>
        <w:numPr>
          <w:ilvl w:val="0"/>
          <w:numId w:val="12"/>
        </w:numPr>
        <w:ind w:left="284" w:hanging="284"/>
      </w:pPr>
      <w:r>
        <w:t xml:space="preserve">In Section </w:t>
      </w:r>
      <w:r w:rsidR="00E92170">
        <w:fldChar w:fldCharType="begin"/>
      </w:r>
      <w:r>
        <w:instrText xml:space="preserve"> REF _Ref350179038 \r \h </w:instrText>
      </w:r>
      <w:r w:rsidR="00E92170">
        <w:fldChar w:fldCharType="separate"/>
      </w:r>
      <w:r w:rsidR="00912426">
        <w:t>13</w:t>
      </w:r>
      <w:r w:rsidR="00E92170">
        <w:fldChar w:fldCharType="end"/>
      </w:r>
      <w:r>
        <w:t xml:space="preserve"> the future developments are discussed</w:t>
      </w:r>
    </w:p>
    <w:p w:rsidR="00A148E4" w:rsidRDefault="00A148E4" w:rsidP="00016821">
      <w:pPr>
        <w:pStyle w:val="Paragraph"/>
        <w:ind w:firstLine="0"/>
      </w:pPr>
      <w:r>
        <w:t>Appendixes report detailed studies and computations.</w:t>
      </w:r>
    </w:p>
    <w:p w:rsidR="00A148E4" w:rsidRDefault="00A148E4" w:rsidP="00A148E4">
      <w:pPr>
        <w:pStyle w:val="Paragraph"/>
        <w:ind w:firstLine="0"/>
      </w:pPr>
    </w:p>
    <w:p w:rsidR="006F54B1" w:rsidRDefault="009F5282" w:rsidP="001225AD">
      <w:pPr>
        <w:pStyle w:val="Heading1"/>
      </w:pPr>
      <w:bookmarkStart w:id="9" w:name="_Ref209335813"/>
      <w:r>
        <w:br w:type="page"/>
      </w:r>
      <w:bookmarkStart w:id="10" w:name="_Toc350960847"/>
      <w:r w:rsidR="003D03AF">
        <w:lastRenderedPageBreak/>
        <w:t xml:space="preserve">Magnet </w:t>
      </w:r>
      <w:r w:rsidR="005152A9">
        <w:t>l</w:t>
      </w:r>
      <w:r w:rsidR="006071C0">
        <w:t>ay</w:t>
      </w:r>
      <w:r w:rsidR="003D03AF">
        <w:t>out</w:t>
      </w:r>
      <w:bookmarkEnd w:id="9"/>
      <w:bookmarkEnd w:id="10"/>
    </w:p>
    <w:p w:rsidR="00921F3C" w:rsidRDefault="00921F3C" w:rsidP="00921F3C">
      <w:pPr>
        <w:pStyle w:val="Paragraph"/>
        <w:ind w:right="-65"/>
      </w:pPr>
      <w:r>
        <w:t>Since the beginning of the R&amp;D activities, preliminary to the engineering design, it was clear that one of the main problems to be solved was the technical feasibility of a cos-theta curved magnet. In this frame two interconnected aspects were relevant:</w:t>
      </w:r>
    </w:p>
    <w:p w:rsidR="00921F3C" w:rsidRDefault="00921F3C" w:rsidP="00921F3C">
      <w:pPr>
        <w:pStyle w:val="Paragraph"/>
        <w:ind w:right="-65" w:firstLine="284"/>
      </w:pPr>
      <w:r>
        <w:t>a)</w:t>
      </w:r>
      <w:r>
        <w:tab/>
        <w:t>the development of a reliable manufacturing method for a curved magnet;</w:t>
      </w:r>
    </w:p>
    <w:p w:rsidR="00921F3C" w:rsidRDefault="00921F3C" w:rsidP="00921F3C">
      <w:pPr>
        <w:pStyle w:val="Paragraph"/>
        <w:ind w:left="567" w:right="-65" w:hanging="283"/>
      </w:pPr>
      <w:r>
        <w:t>b)</w:t>
      </w:r>
      <w:r>
        <w:tab/>
        <w:t>the development of a magnet design, which minimized the difficulties of the manufacture.</w:t>
      </w:r>
    </w:p>
    <w:p w:rsidR="00921F3C" w:rsidRDefault="00921F3C" w:rsidP="00921F3C">
      <w:pPr>
        <w:pStyle w:val="Paragraph"/>
        <w:ind w:right="-65"/>
      </w:pPr>
      <w:r>
        <w:t>These two aspects were investigated in parallel following a complex process with many feedbacks between design activities (done by INFN) and feasibility analyses (done in the industries). Here we summarize the main results in terms of coil layout and developed manufacturing method. The design activities had to face two other very important aspects. The first one is of mechanical nature, since the magnet has to support 10</w:t>
      </w:r>
      <w:r w:rsidRPr="0050303E">
        <w:rPr>
          <w:vertAlign w:val="superscript"/>
        </w:rPr>
        <w:t>7</w:t>
      </w:r>
      <w:r>
        <w:t xml:space="preserve"> magnetic cycles. The second one is related to the need of limiting the coil heating and removing efficiently the heat dissipation.</w:t>
      </w:r>
    </w:p>
    <w:p w:rsidR="006F54B1" w:rsidRDefault="006F54B1" w:rsidP="00206AF7">
      <w:pPr>
        <w:pStyle w:val="Paragraph"/>
        <w:ind w:right="-65"/>
      </w:pPr>
    </w:p>
    <w:p w:rsidR="006F54B1" w:rsidRDefault="0089029A" w:rsidP="0020512F">
      <w:pPr>
        <w:pStyle w:val="Heading2"/>
      </w:pPr>
      <w:bookmarkStart w:id="11" w:name="_Toc350960848"/>
      <w:r w:rsidRPr="0020512F">
        <w:t xml:space="preserve">Main </w:t>
      </w:r>
      <w:r w:rsidR="0019091C">
        <w:t>design principles</w:t>
      </w:r>
      <w:bookmarkEnd w:id="11"/>
    </w:p>
    <w:p w:rsidR="00921F3C" w:rsidRDefault="00921F3C" w:rsidP="00921F3C">
      <w:pPr>
        <w:pStyle w:val="Paragraph"/>
      </w:pPr>
      <w:r>
        <w:t>Table</w:t>
      </w:r>
      <w:r w:rsidR="00016821">
        <w:t xml:space="preserve"> </w:t>
      </w:r>
      <w:r w:rsidR="00E92170">
        <w:fldChar w:fldCharType="begin"/>
      </w:r>
      <w:r w:rsidR="00016821">
        <w:instrText xml:space="preserve"> LINK </w:instrText>
      </w:r>
      <w:r w:rsidR="00912426">
        <w:instrText xml:space="preserve">Word.Document.12 D:\\fabbric\\TDR\\TDR-v31.docx OLE_LINK81 </w:instrText>
      </w:r>
      <w:r w:rsidR="00016821">
        <w:instrText xml:space="preserve">\a \t </w:instrText>
      </w:r>
      <w:r w:rsidR="00912426">
        <w:fldChar w:fldCharType="separate"/>
      </w:r>
      <w:r w:rsidR="00912426">
        <w:t>1</w:t>
      </w:r>
      <w:r w:rsidR="00E92170">
        <w:fldChar w:fldCharType="end"/>
      </w:r>
      <w:r>
        <w:t xml:space="preserve"> shows the main characteristics of the dipole coil, according to the FAIR requirements for the short dipoles of SIS300.</w:t>
      </w:r>
    </w:p>
    <w:p w:rsidR="00921F3C" w:rsidRDefault="00921F3C" w:rsidP="00921F3C">
      <w:pPr>
        <w:pStyle w:val="Paragraph"/>
      </w:pPr>
      <w:r>
        <w:t xml:space="preserve">The starting assumption for the design was that the coil should be wound curved, because: 1) this solutions allows defining a curved geometry of the coil with no residual stresses; 2) once cured, the coil can be handled in a simple and safe way for the following manufacturing operations (collaring, insertion in the iron yoke, …). </w:t>
      </w:r>
    </w:p>
    <w:p w:rsidR="00921F3C" w:rsidRPr="00DC7006" w:rsidRDefault="00E92170" w:rsidP="00921F3C">
      <w:pPr>
        <w:pStyle w:val="Paragraph"/>
      </w:pPr>
      <w:r w:rsidRPr="00E92170">
        <w:rPr>
          <w:noProof/>
        </w:rPr>
        <w:pict>
          <v:shape id="_x0000_s1395" type="#_x0000_t202" style="position:absolute;left:0;text-align:left;margin-left:-.2pt;margin-top:604.5pt;width:453.55pt;height:155.5pt;z-index:251695616;mso-position-vertical-relative:page;mso-width-relative:margin;mso-height-relative:margin" o:allowoverlap="f" stroked="f">
            <v:textbox style="mso-next-textbox:#_x0000_s1395">
              <w:txbxContent>
                <w:p w:rsidR="00F53921" w:rsidRDefault="00F53921" w:rsidP="00921F3C">
                  <w:pPr>
                    <w:pStyle w:val="Caption"/>
                  </w:pPr>
                  <w:bookmarkStart w:id="12" w:name="OLE_LINK7"/>
                  <w:bookmarkStart w:id="13" w:name="_Toc209931735"/>
                  <w:bookmarkStart w:id="14" w:name="_Toc209931922"/>
                  <w:bookmarkStart w:id="15" w:name="_Toc209932093"/>
                  <w:bookmarkStart w:id="16" w:name="_Toc209932316"/>
                  <w:bookmarkStart w:id="17" w:name="_Toc306807981"/>
                  <w:bookmarkStart w:id="18" w:name="_Toc307228168"/>
                  <w:bookmarkStart w:id="19" w:name="_Toc346631923"/>
                  <w:r>
                    <w:t>TAB.</w:t>
                  </w:r>
                  <w:bookmarkStart w:id="20" w:name="OLE_LINK81"/>
                  <w:r w:rsidR="00E92170">
                    <w:fldChar w:fldCharType="begin"/>
                  </w:r>
                  <w:r>
                    <w:instrText xml:space="preserve"> SEQ TAB. \* ARABIC </w:instrText>
                  </w:r>
                  <w:r w:rsidR="00E92170">
                    <w:fldChar w:fldCharType="separate"/>
                  </w:r>
                  <w:r w:rsidR="00912426">
                    <w:rPr>
                      <w:noProof/>
                    </w:rPr>
                    <w:t>1</w:t>
                  </w:r>
                  <w:r w:rsidR="00E92170">
                    <w:fldChar w:fldCharType="end"/>
                  </w:r>
                  <w:bookmarkEnd w:id="12"/>
                  <w:bookmarkEnd w:id="20"/>
                  <w:r>
                    <w:t xml:space="preserve">: </w:t>
                  </w:r>
                  <w:r w:rsidRPr="00195FF8">
                    <w:rPr>
                      <w:b w:val="0"/>
                    </w:rPr>
                    <w:t>Characteristics of the model coil</w:t>
                  </w:r>
                  <w:bookmarkEnd w:id="13"/>
                  <w:bookmarkEnd w:id="14"/>
                  <w:bookmarkEnd w:id="15"/>
                  <w:bookmarkEnd w:id="16"/>
                  <w:r>
                    <w:rPr>
                      <w:b w:val="0"/>
                    </w:rPr>
                    <w:t>.</w:t>
                  </w:r>
                  <w:bookmarkEnd w:id="17"/>
                  <w:bookmarkEnd w:id="18"/>
                  <w:bookmarkEnd w:id="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75"/>
                    <w:gridCol w:w="883"/>
                  </w:tblGrid>
                  <w:tr w:rsidR="00F53921" w:rsidTr="00DC7006">
                    <w:trPr>
                      <w:jc w:val="center"/>
                    </w:trPr>
                    <w:tc>
                      <w:tcPr>
                        <w:tcW w:w="0" w:type="auto"/>
                      </w:tcPr>
                      <w:p w:rsidR="00F53921" w:rsidRPr="00BD7574" w:rsidRDefault="00F53921" w:rsidP="006071C0">
                        <w:r w:rsidRPr="00BD7574">
                          <w:t xml:space="preserve">Nominal </w:t>
                        </w:r>
                        <w:r>
                          <w:t>f</w:t>
                        </w:r>
                        <w:r w:rsidRPr="00BD7574">
                          <w:t>ield (T) :</w:t>
                        </w:r>
                      </w:p>
                    </w:tc>
                    <w:tc>
                      <w:tcPr>
                        <w:tcW w:w="0" w:type="auto"/>
                      </w:tcPr>
                      <w:p w:rsidR="00F53921" w:rsidRPr="00460CAA" w:rsidRDefault="00F53921" w:rsidP="000833A4">
                        <w:r w:rsidRPr="00460CAA">
                          <w:t>4.5</w:t>
                        </w:r>
                      </w:p>
                    </w:tc>
                  </w:tr>
                  <w:tr w:rsidR="00F53921" w:rsidTr="00DC7006">
                    <w:trPr>
                      <w:jc w:val="center"/>
                    </w:trPr>
                    <w:tc>
                      <w:tcPr>
                        <w:tcW w:w="0" w:type="auto"/>
                      </w:tcPr>
                      <w:p w:rsidR="00F53921" w:rsidRPr="00BD7574" w:rsidRDefault="00F53921" w:rsidP="000833A4">
                        <w:r w:rsidRPr="00BD7574">
                          <w:t>Ramp rate (T/s)</w:t>
                        </w:r>
                      </w:p>
                    </w:tc>
                    <w:tc>
                      <w:tcPr>
                        <w:tcW w:w="0" w:type="auto"/>
                      </w:tcPr>
                      <w:p w:rsidR="00F53921" w:rsidRPr="00460CAA" w:rsidRDefault="00F53921" w:rsidP="000833A4">
                        <w:r w:rsidRPr="00460CAA">
                          <w:t>1</w:t>
                        </w:r>
                      </w:p>
                    </w:tc>
                  </w:tr>
                  <w:tr w:rsidR="00F53921" w:rsidTr="00DC7006">
                    <w:trPr>
                      <w:jc w:val="center"/>
                    </w:trPr>
                    <w:tc>
                      <w:tcPr>
                        <w:tcW w:w="0" w:type="auto"/>
                      </w:tcPr>
                      <w:p w:rsidR="00F53921" w:rsidRPr="00BD7574" w:rsidRDefault="00F53921" w:rsidP="000833A4">
                        <w:r w:rsidRPr="00BD7574">
                          <w:t>Radius of magnet geometrical curvature (m)</w:t>
                        </w:r>
                      </w:p>
                    </w:tc>
                    <w:tc>
                      <w:tcPr>
                        <w:tcW w:w="0" w:type="auto"/>
                      </w:tcPr>
                      <w:p w:rsidR="00F53921" w:rsidRPr="00460CAA" w:rsidRDefault="00F53921" w:rsidP="000833A4">
                        <w:r w:rsidRPr="00460CAA">
                          <w:t>66  2/3</w:t>
                        </w:r>
                      </w:p>
                    </w:tc>
                  </w:tr>
                  <w:tr w:rsidR="00F53921" w:rsidTr="00DC7006">
                    <w:trPr>
                      <w:jc w:val="center"/>
                    </w:trPr>
                    <w:tc>
                      <w:tcPr>
                        <w:tcW w:w="0" w:type="auto"/>
                      </w:tcPr>
                      <w:p w:rsidR="00F53921" w:rsidRPr="00BD7574" w:rsidRDefault="00F53921" w:rsidP="006071C0">
                        <w:r w:rsidRPr="00BD7574">
                          <w:t xml:space="preserve">Magnetic </w:t>
                        </w:r>
                        <w:r>
                          <w:t>l</w:t>
                        </w:r>
                        <w:r w:rsidRPr="00BD7574">
                          <w:t>ength (m)</w:t>
                        </w:r>
                      </w:p>
                    </w:tc>
                    <w:tc>
                      <w:tcPr>
                        <w:tcW w:w="0" w:type="auto"/>
                      </w:tcPr>
                      <w:p w:rsidR="00F53921" w:rsidRPr="00460CAA" w:rsidRDefault="00F53921" w:rsidP="006071C0">
                        <w:r w:rsidRPr="00460CAA">
                          <w:t>3.</w:t>
                        </w:r>
                        <w:r>
                          <w:t>879</w:t>
                        </w:r>
                      </w:p>
                    </w:tc>
                  </w:tr>
                  <w:tr w:rsidR="00F53921" w:rsidTr="00DC7006">
                    <w:trPr>
                      <w:jc w:val="center"/>
                    </w:trPr>
                    <w:tc>
                      <w:tcPr>
                        <w:tcW w:w="0" w:type="auto"/>
                      </w:tcPr>
                      <w:p w:rsidR="00F53921" w:rsidRPr="00BD7574" w:rsidRDefault="00F53921" w:rsidP="000833A4">
                        <w:r w:rsidRPr="00BD7574">
                          <w:t>Bending angle (deg)</w:t>
                        </w:r>
                      </w:p>
                    </w:tc>
                    <w:tc>
                      <w:tcPr>
                        <w:tcW w:w="0" w:type="auto"/>
                      </w:tcPr>
                      <w:p w:rsidR="00F53921" w:rsidRPr="00460CAA" w:rsidRDefault="00F53921" w:rsidP="000833A4">
                        <w:r w:rsidRPr="00460CAA">
                          <w:t>3 1/3</w:t>
                        </w:r>
                      </w:p>
                    </w:tc>
                  </w:tr>
                  <w:tr w:rsidR="00F53921" w:rsidTr="00DC7006">
                    <w:trPr>
                      <w:jc w:val="center"/>
                    </w:trPr>
                    <w:tc>
                      <w:tcPr>
                        <w:tcW w:w="0" w:type="auto"/>
                      </w:tcPr>
                      <w:p w:rsidR="00F53921" w:rsidRPr="00BD7574" w:rsidRDefault="00F53921" w:rsidP="000833A4">
                        <w:r w:rsidRPr="00BD7574">
                          <w:t>Coil aperture (mm)</w:t>
                        </w:r>
                      </w:p>
                    </w:tc>
                    <w:tc>
                      <w:tcPr>
                        <w:tcW w:w="0" w:type="auto"/>
                      </w:tcPr>
                      <w:p w:rsidR="00F53921" w:rsidRPr="00460CAA" w:rsidRDefault="00F53921" w:rsidP="000833A4">
                        <w:r w:rsidRPr="00460CAA">
                          <w:t>100</w:t>
                        </w:r>
                      </w:p>
                    </w:tc>
                  </w:tr>
                  <w:tr w:rsidR="00F53921" w:rsidTr="00DC7006">
                    <w:trPr>
                      <w:jc w:val="center"/>
                    </w:trPr>
                    <w:tc>
                      <w:tcPr>
                        <w:tcW w:w="0" w:type="auto"/>
                      </w:tcPr>
                      <w:p w:rsidR="00F53921" w:rsidRDefault="00F53921" w:rsidP="006071C0">
                        <w:r w:rsidRPr="00BD7574">
                          <w:t xml:space="preserve">Max temperature </w:t>
                        </w:r>
                        <w:r>
                          <w:t xml:space="preserve">of supercritical He </w:t>
                        </w:r>
                        <w:r w:rsidRPr="00BD7574">
                          <w:t>(K)</w:t>
                        </w:r>
                      </w:p>
                    </w:tc>
                    <w:tc>
                      <w:tcPr>
                        <w:tcW w:w="0" w:type="auto"/>
                      </w:tcPr>
                      <w:p w:rsidR="00F53921" w:rsidRDefault="00F53921" w:rsidP="000833A4">
                        <w:r w:rsidRPr="00460CAA">
                          <w:t>4.7</w:t>
                        </w:r>
                      </w:p>
                    </w:tc>
                  </w:tr>
                </w:tbl>
                <w:p w:rsidR="00F53921" w:rsidRDefault="00F53921" w:rsidP="00921F3C">
                  <w:pPr>
                    <w:pStyle w:val="Figure"/>
                  </w:pPr>
                </w:p>
              </w:txbxContent>
            </v:textbox>
            <w10:wrap type="topAndBottom" anchory="page"/>
          </v:shape>
        </w:pict>
      </w:r>
      <w:r w:rsidR="00921F3C">
        <w:t>A different solution (involving the bending of a straight coil) had to face the problem of the spring back effect during all manufacturing stages and coil operation. The unpredictability of a mechanically loaded curved coil led us to reject this option. In fact, considering a coil outer radius around 65.4 mm (50 mm inner radius + 15.4 mm of conductor radial thickness and insulation), the bending strain for obtaining a curvature of 66.67 m is about 10</w:t>
      </w:r>
      <w:r w:rsidR="00921F3C" w:rsidRPr="00251A80">
        <w:rPr>
          <w:vertAlign w:val="superscript"/>
        </w:rPr>
        <w:t>-3</w:t>
      </w:r>
      <w:r w:rsidR="00921F3C">
        <w:t>. This value is too high when considering both the control of the coil geometry during the collaring and the possible shear failures of cable-to-cable insulation.</w:t>
      </w:r>
    </w:p>
    <w:p w:rsidR="00251A80" w:rsidRDefault="00E92170" w:rsidP="00921F3C">
      <w:pPr>
        <w:pStyle w:val="Paragraph"/>
      </w:pPr>
      <w:r w:rsidRPr="00E92170">
        <w:rPr>
          <w:noProof/>
        </w:rPr>
        <w:lastRenderedPageBreak/>
        <w:pict>
          <v:shape id="_x0000_s1034" type="#_x0000_t202" style="position:absolute;left:0;text-align:left;margin-left:0;margin-top:0;width:453.55pt;height:714.45pt;z-index:251601408;mso-position-horizontal-relative:margin;mso-position-vertical-relative:margin;mso-width-relative:margin;mso-height-relative:margin" o:allowoverlap="f" stroked="f">
            <v:textbox style="mso-next-textbox:#_x0000_s1034">
              <w:txbxContent>
                <w:p w:rsidR="00F53921" w:rsidRDefault="00F53921" w:rsidP="0021725C">
                  <w:pPr>
                    <w:pStyle w:val="Figure"/>
                  </w:pPr>
                  <w:r>
                    <w:rPr>
                      <w:noProof/>
                      <w:lang w:val="it-IT" w:eastAsia="it-IT"/>
                    </w:rPr>
                    <w:drawing>
                      <wp:inline distT="0" distB="0" distL="0" distR="0">
                        <wp:extent cx="4810125" cy="4619625"/>
                        <wp:effectExtent l="19050" t="0" r="9525" b="0"/>
                        <wp:docPr id="9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72"/>
                                <a:srcRect l="1251" r="3238"/>
                                <a:stretch>
                                  <a:fillRect/>
                                </a:stretch>
                              </pic:blipFill>
                              <pic:spPr bwMode="auto">
                                <a:xfrm>
                                  <a:off x="0" y="0"/>
                                  <a:ext cx="4810125" cy="4619625"/>
                                </a:xfrm>
                                <a:prstGeom prst="rect">
                                  <a:avLst/>
                                </a:prstGeom>
                                <a:noFill/>
                                <a:ln w="9525">
                                  <a:noFill/>
                                  <a:miter lim="800000"/>
                                  <a:headEnd/>
                                  <a:tailEnd/>
                                </a:ln>
                              </pic:spPr>
                            </pic:pic>
                          </a:graphicData>
                        </a:graphic>
                      </wp:inline>
                    </w:drawing>
                  </w:r>
                </w:p>
                <w:p w:rsidR="00F53921" w:rsidRDefault="00F53921" w:rsidP="006161B2">
                  <w:pPr>
                    <w:pStyle w:val="Caption"/>
                    <w:jc w:val="both"/>
                    <w:rPr>
                      <w:b w:val="0"/>
                    </w:rPr>
                  </w:pPr>
                  <w:bookmarkStart w:id="21" w:name="_Toc209931923"/>
                  <w:bookmarkStart w:id="22" w:name="_Toc209932317"/>
                  <w:bookmarkStart w:id="23" w:name="OLE_LINK8"/>
                  <w:bookmarkStart w:id="24" w:name="_Toc350961173"/>
                  <w:r>
                    <w:t>FIG.</w:t>
                  </w:r>
                  <w:bookmarkStart w:id="25" w:name="OLE_LINK82"/>
                  <w:r w:rsidR="00E92170">
                    <w:fldChar w:fldCharType="begin"/>
                  </w:r>
                  <w:r>
                    <w:instrText xml:space="preserve"> SEQ FIG. \* ARABIC </w:instrText>
                  </w:r>
                  <w:r w:rsidR="00E92170">
                    <w:fldChar w:fldCharType="separate"/>
                  </w:r>
                  <w:r w:rsidR="00912426">
                    <w:rPr>
                      <w:noProof/>
                    </w:rPr>
                    <w:t>3</w:t>
                  </w:r>
                  <w:r w:rsidR="00E92170">
                    <w:fldChar w:fldCharType="end"/>
                  </w:r>
                  <w:bookmarkEnd w:id="25"/>
                  <w:r>
                    <w:t xml:space="preserve">: </w:t>
                  </w:r>
                  <w:r w:rsidRPr="0021725C">
                    <w:rPr>
                      <w:b w:val="0"/>
                    </w:rPr>
                    <w:t xml:space="preserve">Cross section of the cold mass. </w:t>
                  </w:r>
                  <w:r>
                    <w:rPr>
                      <w:b w:val="0"/>
                    </w:rPr>
                    <w:t>One can see t</w:t>
                  </w:r>
                  <w:r w:rsidRPr="0021725C">
                    <w:rPr>
                      <w:b w:val="0"/>
                    </w:rPr>
                    <w:t>he 5 blocks winding, the co</w:t>
                  </w:r>
                  <w:r>
                    <w:rPr>
                      <w:b w:val="0"/>
                    </w:rPr>
                    <w:t xml:space="preserve">llars around the winding, </w:t>
                  </w:r>
                  <w:r w:rsidRPr="0021725C">
                    <w:rPr>
                      <w:b w:val="0"/>
                    </w:rPr>
                    <w:t xml:space="preserve">the iron </w:t>
                  </w:r>
                  <w:r>
                    <w:rPr>
                      <w:b w:val="0"/>
                    </w:rPr>
                    <w:t xml:space="preserve">yoke </w:t>
                  </w:r>
                  <w:r w:rsidRPr="0021725C">
                    <w:rPr>
                      <w:b w:val="0"/>
                    </w:rPr>
                    <w:t>lamination</w:t>
                  </w:r>
                  <w:r>
                    <w:rPr>
                      <w:b w:val="0"/>
                    </w:rPr>
                    <w:t xml:space="preserve"> and the external stainless steel shell</w:t>
                  </w:r>
                  <w:r w:rsidRPr="0021725C">
                    <w:rPr>
                      <w:b w:val="0"/>
                    </w:rPr>
                    <w:t>. The two halves of the iron are clamped together using Al alloy clamps.</w:t>
                  </w:r>
                  <w:bookmarkEnd w:id="21"/>
                  <w:bookmarkEnd w:id="22"/>
                  <w:bookmarkEnd w:id="23"/>
                  <w:bookmarkEnd w:id="24"/>
                </w:p>
                <w:p w:rsidR="00F53921" w:rsidRPr="008D09C5" w:rsidRDefault="00F53921" w:rsidP="00152508">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lang w:val="it-IT" w:eastAsia="it-IT"/>
                    </w:rPr>
                    <w:drawing>
                      <wp:inline distT="0" distB="0" distL="0" distR="0">
                        <wp:extent cx="2371725" cy="2333625"/>
                        <wp:effectExtent l="19050" t="0" r="9525" b="0"/>
                        <wp:docPr id="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srcRect/>
                                <a:stretch>
                                  <a:fillRect/>
                                </a:stretch>
                              </pic:blipFill>
                              <pic:spPr bwMode="auto">
                                <a:xfrm>
                                  <a:off x="0" y="0"/>
                                  <a:ext cx="2371725" cy="2333625"/>
                                </a:xfrm>
                                <a:prstGeom prst="rect">
                                  <a:avLst/>
                                </a:prstGeom>
                                <a:noFill/>
                                <a:ln w="9525">
                                  <a:noFill/>
                                  <a:miter lim="800000"/>
                                  <a:headEnd/>
                                  <a:tailEnd/>
                                </a:ln>
                              </pic:spPr>
                            </pic:pic>
                          </a:graphicData>
                        </a:graphic>
                      </wp:inline>
                    </w:drawing>
                  </w:r>
                  <w:r>
                    <w:rPr>
                      <w:rFonts w:ascii="Calibri" w:hAnsi="Calibri"/>
                      <w:noProof/>
                      <w:sz w:val="24"/>
                      <w:szCs w:val="24"/>
                    </w:rPr>
                    <w:t xml:space="preserve"> </w:t>
                  </w:r>
                  <w:r w:rsidRPr="000B3B2B">
                    <w:rPr>
                      <w:rFonts w:ascii="Calibri" w:hAnsi="Calibri"/>
                      <w:noProof/>
                      <w:szCs w:val="24"/>
                    </w:rPr>
                    <w:t xml:space="preserve"> </w:t>
                  </w:r>
                  <w:r>
                    <w:rPr>
                      <w:rFonts w:ascii="Calibri" w:hAnsi="Calibri"/>
                      <w:noProof/>
                      <w:sz w:val="24"/>
                      <w:szCs w:val="24"/>
                      <w:lang w:val="it-IT" w:eastAsia="it-IT"/>
                    </w:rPr>
                    <w:drawing>
                      <wp:inline distT="0" distB="0" distL="0" distR="0">
                        <wp:extent cx="2876550" cy="2905125"/>
                        <wp:effectExtent l="19050" t="0" r="0" b="0"/>
                        <wp:docPr id="96" name="Picture 1" descr="fil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004.png"/>
                                <pic:cNvPicPr>
                                  <a:picLocks noChangeAspect="1" noChangeArrowheads="1"/>
                                </pic:cNvPicPr>
                              </pic:nvPicPr>
                              <pic:blipFill>
                                <a:blip r:embed="rId174"/>
                                <a:srcRect/>
                                <a:stretch>
                                  <a:fillRect/>
                                </a:stretch>
                              </pic:blipFill>
                              <pic:spPr bwMode="auto">
                                <a:xfrm>
                                  <a:off x="0" y="0"/>
                                  <a:ext cx="2876550" cy="2905125"/>
                                </a:xfrm>
                                <a:prstGeom prst="rect">
                                  <a:avLst/>
                                </a:prstGeom>
                                <a:noFill/>
                                <a:ln w="9525">
                                  <a:noFill/>
                                  <a:miter lim="800000"/>
                                  <a:headEnd/>
                                  <a:tailEnd/>
                                </a:ln>
                              </pic:spPr>
                            </pic:pic>
                          </a:graphicData>
                        </a:graphic>
                      </wp:inline>
                    </w:drawing>
                  </w:r>
                </w:p>
                <w:p w:rsidR="00F53921" w:rsidRPr="000833A4" w:rsidRDefault="00F53921" w:rsidP="006161B2">
                  <w:pPr>
                    <w:pStyle w:val="Caption"/>
                    <w:jc w:val="both"/>
                  </w:pPr>
                  <w:bookmarkStart w:id="26" w:name="_Toc209931924"/>
                  <w:bookmarkStart w:id="27" w:name="_Toc209932318"/>
                  <w:bookmarkStart w:id="28" w:name="OLE_LINK9"/>
                  <w:bookmarkStart w:id="29" w:name="_Toc350961174"/>
                  <w:r>
                    <w:t>FIG.</w:t>
                  </w:r>
                  <w:bookmarkStart w:id="30" w:name="OLE_LINK83"/>
                  <w:r w:rsidR="00E92170">
                    <w:fldChar w:fldCharType="begin"/>
                  </w:r>
                  <w:r>
                    <w:instrText xml:space="preserve"> SEQ FIG. \* ARABIC </w:instrText>
                  </w:r>
                  <w:r w:rsidR="00E92170">
                    <w:fldChar w:fldCharType="separate"/>
                  </w:r>
                  <w:r w:rsidR="00912426">
                    <w:rPr>
                      <w:noProof/>
                    </w:rPr>
                    <w:t>4</w:t>
                  </w:r>
                  <w:r w:rsidR="00E92170">
                    <w:fldChar w:fldCharType="end"/>
                  </w:r>
                  <w:bookmarkEnd w:id="30"/>
                  <w:r w:rsidRPr="000833A4">
                    <w:t>:</w:t>
                  </w:r>
                  <w:r>
                    <w:t xml:space="preserve"> </w:t>
                  </w:r>
                  <w:r w:rsidRPr="000833A4">
                    <w:rPr>
                      <w:b w:val="0"/>
                    </w:rPr>
                    <w:t xml:space="preserve">Details of the winding structure with the 5 blocks, the edge spacers and </w:t>
                  </w:r>
                  <w:r>
                    <w:rPr>
                      <w:b w:val="0"/>
                    </w:rPr>
                    <w:t xml:space="preserve">the </w:t>
                  </w:r>
                  <w:r w:rsidRPr="000833A4">
                    <w:rPr>
                      <w:b w:val="0"/>
                    </w:rPr>
                    <w:t>ground insulation.</w:t>
                  </w:r>
                  <w:bookmarkEnd w:id="26"/>
                  <w:bookmarkEnd w:id="27"/>
                  <w:bookmarkEnd w:id="28"/>
                  <w:r w:rsidRPr="005669CA">
                    <w:t xml:space="preserve"> </w:t>
                  </w:r>
                  <w:r w:rsidRPr="005669CA">
                    <w:rPr>
                      <w:b w:val="0"/>
                    </w:rPr>
                    <w:t>The coil is also protected by two 0.2 mm thick stainless steel sheaths, which shall prevent the collars to damage the ground insulation</w:t>
                  </w:r>
                  <w:r>
                    <w:rPr>
                      <w:b w:val="0"/>
                    </w:rPr>
                    <w:t>.</w:t>
                  </w:r>
                  <w:bookmarkEnd w:id="29"/>
                </w:p>
              </w:txbxContent>
            </v:textbox>
            <w10:wrap type="topAndBottom" anchorx="margin" anchory="margin"/>
          </v:shape>
        </w:pict>
      </w:r>
      <w:r w:rsidR="00921F3C">
        <w:t xml:space="preserve">mechanically supported only by the collars. These important choices are based on the </w:t>
      </w:r>
      <w:r w:rsidR="00B4007A">
        <w:lastRenderedPageBreak/>
        <w:t xml:space="preserve">The choice of a curved winding naturally oriented the design to a single layer coil </w:t>
      </w:r>
      <w:r w:rsidR="00B641C6">
        <w:t xml:space="preserve">mechanically supported only by the collars. These important choices are based on the reason </w:t>
      </w:r>
      <w:r w:rsidR="00251A80">
        <w:t>that the mechanical coupling between two curved layers or between a curved collared coil and a curved yoke appear to be critical operations, which could be afforded only once the simplest curved layout (single collared layer) had been deeply investigated. We were helped in moving to this direction by the relatively low value of the field (4.5 T), obtainable involving one layer only. Furthermore, the magnetic forces are not significantly large to require a mechanical role of the yoke. The field had been a little higher (5 T), this path along design choices would have become impossible to be gone through.</w:t>
      </w:r>
    </w:p>
    <w:p w:rsidR="0050303E" w:rsidRDefault="00E92170" w:rsidP="00251A80">
      <w:pPr>
        <w:pStyle w:val="Paragraph"/>
      </w:pPr>
      <w:r w:rsidRPr="00E92170">
        <w:rPr>
          <w:noProof/>
        </w:rPr>
        <w:pict>
          <v:shape id="_x0000_s1243" type="#_x0000_t202" style="position:absolute;left:0;text-align:left;margin-left:0;margin-top:2.85pt;width:453.55pt;height:306.85pt;z-index:251689472;mso-position-horizontal:center;mso-position-horizontal-relative:page;mso-position-vertical-relative:margin;mso-width-relative:margin;mso-height-relative:margin" o:allowoverlap="f" stroked="f">
            <v:textbox style="mso-next-textbox:#_x0000_s1243">
              <w:txbxContent>
                <w:p w:rsidR="00F53921" w:rsidRDefault="00F53921" w:rsidP="005669CA">
                  <w:pPr>
                    <w:pStyle w:val="Figure"/>
                  </w:pPr>
                  <w:r>
                    <w:rPr>
                      <w:noProof/>
                      <w:lang w:val="it-IT" w:eastAsia="it-IT"/>
                    </w:rPr>
                    <w:drawing>
                      <wp:inline distT="0" distB="0" distL="0" distR="0">
                        <wp:extent cx="2657475" cy="3095625"/>
                        <wp:effectExtent l="19050" t="0" r="9525" b="0"/>
                        <wp:docPr id="97" name="Picture 177"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file007"/>
                                <pic:cNvPicPr>
                                  <a:picLocks noChangeAspect="1" noChangeArrowheads="1"/>
                                </pic:cNvPicPr>
                              </pic:nvPicPr>
                              <pic:blipFill>
                                <a:blip r:embed="rId175"/>
                                <a:srcRect/>
                                <a:stretch>
                                  <a:fillRect/>
                                </a:stretch>
                              </pic:blipFill>
                              <pic:spPr bwMode="auto">
                                <a:xfrm>
                                  <a:off x="0" y="0"/>
                                  <a:ext cx="2657475" cy="3095625"/>
                                </a:xfrm>
                                <a:prstGeom prst="rect">
                                  <a:avLst/>
                                </a:prstGeom>
                                <a:noFill/>
                                <a:ln w="9525">
                                  <a:noFill/>
                                  <a:miter lim="800000"/>
                                  <a:headEnd/>
                                  <a:tailEnd/>
                                </a:ln>
                              </pic:spPr>
                            </pic:pic>
                          </a:graphicData>
                        </a:graphic>
                      </wp:inline>
                    </w:drawing>
                  </w:r>
                  <w:r>
                    <w:rPr>
                      <w:noProof/>
                      <w:lang w:val="it-IT" w:eastAsia="it-IT"/>
                    </w:rPr>
                    <w:drawing>
                      <wp:inline distT="0" distB="0" distL="0" distR="0">
                        <wp:extent cx="2886075" cy="3133725"/>
                        <wp:effectExtent l="19050" t="0" r="9525" b="0"/>
                        <wp:docPr id="98" name="Picture 178" descr="file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le006"/>
                                <pic:cNvPicPr>
                                  <a:picLocks noChangeAspect="1" noChangeArrowheads="1"/>
                                </pic:cNvPicPr>
                              </pic:nvPicPr>
                              <pic:blipFill>
                                <a:blip r:embed="rId176"/>
                                <a:srcRect/>
                                <a:stretch>
                                  <a:fillRect/>
                                </a:stretch>
                              </pic:blipFill>
                              <pic:spPr bwMode="auto">
                                <a:xfrm>
                                  <a:off x="0" y="0"/>
                                  <a:ext cx="2886075" cy="3133725"/>
                                </a:xfrm>
                                <a:prstGeom prst="rect">
                                  <a:avLst/>
                                </a:prstGeom>
                                <a:noFill/>
                                <a:ln w="9525">
                                  <a:noFill/>
                                  <a:miter lim="800000"/>
                                  <a:headEnd/>
                                  <a:tailEnd/>
                                </a:ln>
                              </pic:spPr>
                            </pic:pic>
                          </a:graphicData>
                        </a:graphic>
                      </wp:inline>
                    </w:drawing>
                  </w:r>
                </w:p>
                <w:p w:rsidR="00F53921" w:rsidRDefault="00F53921" w:rsidP="005669CA">
                  <w:pPr>
                    <w:pStyle w:val="Figure"/>
                  </w:pPr>
                </w:p>
                <w:p w:rsidR="00F53921" w:rsidRDefault="00F53921" w:rsidP="00707D93">
                  <w:pPr>
                    <w:pStyle w:val="Caption"/>
                    <w:jc w:val="both"/>
                  </w:pPr>
                  <w:bookmarkStart w:id="31" w:name="_Toc350961175"/>
                  <w:r>
                    <w:t>FIG.</w:t>
                  </w:r>
                  <w:bookmarkStart w:id="32" w:name="OLE_LINK263"/>
                  <w:r w:rsidR="00E92170">
                    <w:fldChar w:fldCharType="begin"/>
                  </w:r>
                  <w:r>
                    <w:instrText xml:space="preserve"> SEQ FIG. \* ARABIC </w:instrText>
                  </w:r>
                  <w:r w:rsidR="00E92170">
                    <w:fldChar w:fldCharType="separate"/>
                  </w:r>
                  <w:r w:rsidR="00912426">
                    <w:rPr>
                      <w:noProof/>
                    </w:rPr>
                    <w:t>5</w:t>
                  </w:r>
                  <w:r w:rsidR="00E92170">
                    <w:fldChar w:fldCharType="end"/>
                  </w:r>
                  <w:bookmarkEnd w:id="32"/>
                  <w:r>
                    <w:t xml:space="preserve">: </w:t>
                  </w:r>
                  <w:r>
                    <w:rPr>
                      <w:b w:val="0"/>
                    </w:rPr>
                    <w:t>Sketch of the iron yoke assembly options: horizontal split (on the left) and vertical split (on the right).</w:t>
                  </w:r>
                  <w:bookmarkEnd w:id="31"/>
                </w:p>
              </w:txbxContent>
            </v:textbox>
            <w10:wrap type="topAndBottom" anchorx="page" anchory="margin"/>
          </v:shape>
        </w:pict>
      </w:r>
      <w:r w:rsidR="00E23930">
        <w:t>Nevertheless, the iron yoke must have in any case a role in limiting the mechanical deformations of the collared coil. If not, we could have fatigue failures in some locations (the magnet shall be cycled 10 million times). The cycling will also depress the mechanical strength of the materials. For this reason we developed a design minimizing the stress variation during cycle and furthermore selected fatigue resistant materials</w:t>
      </w:r>
      <w:r w:rsidR="00251A80">
        <w:t>.</w:t>
      </w:r>
    </w:p>
    <w:p w:rsidR="00251A80" w:rsidRDefault="00E23930" w:rsidP="00251A80">
      <w:pPr>
        <w:pStyle w:val="Paragraph"/>
      </w:pPr>
      <w:r w:rsidRPr="00251A80">
        <w:t xml:space="preserve">On these bases a 5 block </w:t>
      </w:r>
      <w:r>
        <w:t>layout</w:t>
      </w:r>
      <w:r w:rsidRPr="00251A80">
        <w:t xml:space="preserve"> was chosen. The winding is mechanically supported by 30 mm </w:t>
      </w:r>
      <w:r>
        <w:t>wide</w:t>
      </w:r>
      <w:r w:rsidRPr="00251A80">
        <w:t xml:space="preserve"> collars of high strength austenitic steel and is pre-stressed at 70 MPa at room temperature. The iron lamination is mechanically coupled to the collared coil in a way to give no further coil pre-stress but to limit the collar deformation during magnetic energization</w:t>
      </w:r>
      <w:r w:rsidR="00251A80" w:rsidRPr="00251A80">
        <w:t>. Fig.</w:t>
      </w:r>
      <w:r w:rsidR="00E92170">
        <w:fldChar w:fldCharType="begin"/>
      </w:r>
      <w:r w:rsidR="00755F01">
        <w:instrText xml:space="preserve"> LINK </w:instrText>
      </w:r>
      <w:r w:rsidR="00912426">
        <w:instrText xml:space="preserve">Word.Document.12 D:\\fabbric\\TDR\\TDR-v31.docx OLE_LINK82 </w:instrText>
      </w:r>
      <w:r w:rsidR="00755F01">
        <w:instrText xml:space="preserve">\a \t </w:instrText>
      </w:r>
      <w:r w:rsidR="00912426">
        <w:fldChar w:fldCharType="separate"/>
      </w:r>
      <w:r w:rsidR="00912426">
        <w:t>3</w:t>
      </w:r>
      <w:r w:rsidR="00E92170">
        <w:fldChar w:fldCharType="end"/>
      </w:r>
      <w:r w:rsidR="00251A80" w:rsidRPr="00251A80">
        <w:t xml:space="preserve"> shows the cross section of the cold mass. More details of the winding region are shown in </w:t>
      </w:r>
      <w:r w:rsidR="000833A4">
        <w:t>Fig.</w:t>
      </w:r>
      <w:r w:rsidR="00E92170">
        <w:fldChar w:fldCharType="begin"/>
      </w:r>
      <w:r w:rsidR="00755F01">
        <w:instrText xml:space="preserve"> LINK </w:instrText>
      </w:r>
      <w:r w:rsidR="00912426">
        <w:instrText xml:space="preserve">Word.Document.12 D:\\fabbric\\TDR\\TDR-v31.docx OLE_LINK83 </w:instrText>
      </w:r>
      <w:r w:rsidR="00755F01">
        <w:instrText xml:space="preserve">\a \t </w:instrText>
      </w:r>
      <w:r w:rsidR="00912426">
        <w:fldChar w:fldCharType="separate"/>
      </w:r>
      <w:r w:rsidR="00912426">
        <w:t>4</w:t>
      </w:r>
      <w:r w:rsidR="00E92170">
        <w:fldChar w:fldCharType="end"/>
      </w:r>
      <w:r w:rsidR="00251A80">
        <w:t>.</w:t>
      </w:r>
    </w:p>
    <w:p w:rsidR="005669CA" w:rsidRDefault="005669CA" w:rsidP="00251A80">
      <w:pPr>
        <w:pStyle w:val="Paragraph"/>
      </w:pPr>
      <w:r w:rsidRPr="005669CA">
        <w:t xml:space="preserve">As it can be seen in </w:t>
      </w:r>
      <w:r>
        <w:t>Fig.</w:t>
      </w:r>
      <w:r w:rsidR="00E92170">
        <w:fldChar w:fldCharType="begin"/>
      </w:r>
      <w:r w:rsidR="00755F01">
        <w:instrText xml:space="preserve"> LINK </w:instrText>
      </w:r>
      <w:r w:rsidR="00912426">
        <w:instrText xml:space="preserve">Word.Document.12 D:\\fabbric\\TDR\\TDR-v31.docx OLE_LINK82 </w:instrText>
      </w:r>
      <w:r w:rsidR="00755F01">
        <w:instrText xml:space="preserve">\a \t </w:instrText>
      </w:r>
      <w:r w:rsidR="00912426">
        <w:fldChar w:fldCharType="separate"/>
      </w:r>
      <w:r w:rsidR="00912426">
        <w:t>3</w:t>
      </w:r>
      <w:r w:rsidR="00E92170">
        <w:fldChar w:fldCharType="end"/>
      </w:r>
      <w:r w:rsidRPr="005669CA">
        <w:t xml:space="preserve">, the basic design choice was to have a horizontal iron splitting. The reason for this choice is ascribed to the geometrical curvature of the magnet in </w:t>
      </w:r>
      <w:r w:rsidRPr="005669CA">
        <w:lastRenderedPageBreak/>
        <w:t xml:space="preserve">the horizontal plane. The horizontal splitting allows performing the collared coil integration into the yoke in vertical. On the contrary a vertical splitting requires the development of a difficult mounting operation in horizontal involving </w:t>
      </w:r>
      <w:r>
        <w:t xml:space="preserve">a </w:t>
      </w:r>
      <w:r w:rsidRPr="005669CA">
        <w:t>tool mov</w:t>
      </w:r>
      <w:r>
        <w:t>ing with high precision the 2.5 </w:t>
      </w:r>
      <w:r w:rsidRPr="005669CA">
        <w:t>t half yokes one against the other with the coil in the middle.  In principle this latter problem could be avoided if the collared coil is rotated by 90</w:t>
      </w:r>
      <w:r>
        <w:sym w:font="Symbol" w:char="F0B0"/>
      </w:r>
      <w:r w:rsidRPr="005669CA">
        <w:t xml:space="preserve">. This option was analyzed from the manufacture point of view and considered risky and expensive; moreover the collared-coil to iron contact surfaces are different for lower and upper side as shown in </w:t>
      </w:r>
      <w:r>
        <w:t>F</w:t>
      </w:r>
      <w:r w:rsidRPr="005669CA">
        <w:t>ig.</w:t>
      </w:r>
      <w:r w:rsidR="00E92170">
        <w:rPr>
          <w:highlight w:val="yellow"/>
        </w:rPr>
        <w:fldChar w:fldCharType="begin"/>
      </w:r>
      <w:r w:rsidR="00755F01">
        <w:rPr>
          <w:highlight w:val="yellow"/>
        </w:rPr>
        <w:instrText xml:space="preserve"> LINK </w:instrText>
      </w:r>
      <w:r w:rsidR="00912426">
        <w:rPr>
          <w:highlight w:val="yellow"/>
        </w:rPr>
        <w:instrText xml:space="preserve">Word.Document.12 D:\\fabbric\\TDR\\TDR-v31.docx OLE_LINK263 </w:instrText>
      </w:r>
      <w:r w:rsidR="00755F01">
        <w:rPr>
          <w:highlight w:val="yellow"/>
        </w:rPr>
        <w:instrText xml:space="preserve">\a \t </w:instrText>
      </w:r>
      <w:r w:rsidR="00912426">
        <w:rPr>
          <w:highlight w:val="yellow"/>
        </w:rPr>
        <w:fldChar w:fldCharType="separate"/>
      </w:r>
      <w:r w:rsidR="00912426">
        <w:t>5</w:t>
      </w:r>
      <w:r w:rsidR="00E92170">
        <w:rPr>
          <w:highlight w:val="yellow"/>
        </w:rPr>
        <w:fldChar w:fldCharType="end"/>
      </w:r>
      <w:r w:rsidRPr="005669CA">
        <w:t xml:space="preserve">. The main drawback of a horizontal split is the presence of a gap between the iron poles affecting the field quality. In performing the mechanical design we analyzed in deep this point, concluding that the two poles shall </w:t>
      </w:r>
      <w:r>
        <w:t xml:space="preserve">be </w:t>
      </w:r>
      <w:r w:rsidRPr="005669CA">
        <w:t xml:space="preserve">put in contact during the integration of the collared coil into the iron yoke. </w:t>
      </w:r>
      <w:r w:rsidR="008D106D">
        <w:t xml:space="preserve">A small gap (~30 </w:t>
      </w:r>
      <w:r w:rsidR="008D106D" w:rsidRPr="008D106D">
        <w:rPr>
          <w:rFonts w:ascii="Symbol" w:hAnsi="Symbol"/>
        </w:rPr>
        <w:t></w:t>
      </w:r>
      <w:r w:rsidR="008D106D">
        <w:t>m) remains open during operation with no effects on field harmonics.</w:t>
      </w:r>
    </w:p>
    <w:p w:rsidR="00FD19E0" w:rsidRDefault="00E92170" w:rsidP="00FD19E0">
      <w:pPr>
        <w:pStyle w:val="Paragraph"/>
      </w:pPr>
      <w:r w:rsidRPr="00E92170">
        <w:rPr>
          <w:noProof/>
        </w:rPr>
        <w:pict>
          <v:shape id="_x0000_s1035" type="#_x0000_t202" style="position:absolute;left:0;text-align:left;margin-left:0;margin-top:0;width:346.4pt;height:329.9pt;z-index:251602432;mso-position-horizontal:center;mso-position-horizontal-relative:page;mso-position-vertical-relative:margin;mso-width-relative:margin;mso-height-relative:margin" o:allowoverlap="f" stroked="f">
            <v:textbox style="mso-next-textbox:#_x0000_s1035">
              <w:txbxContent>
                <w:p w:rsidR="00F53921" w:rsidRDefault="00F53921" w:rsidP="00152508">
                  <w:pPr>
                    <w:pStyle w:val="Figure"/>
                  </w:pPr>
                  <w:r>
                    <w:rPr>
                      <w:rFonts w:ascii="Calibri" w:hAnsi="Calibri"/>
                      <w:noProof/>
                      <w:kern w:val="16"/>
                      <w:lang w:val="it-IT" w:eastAsia="it-IT"/>
                    </w:rPr>
                    <w:drawing>
                      <wp:inline distT="0" distB="0" distL="0" distR="0">
                        <wp:extent cx="4267200" cy="3190875"/>
                        <wp:effectExtent l="19050" t="0" r="0" b="0"/>
                        <wp:docPr id="99" name="Picture 5" descr="P101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10260.JPG"/>
                                <pic:cNvPicPr>
                                  <a:picLocks noChangeAspect="1" noChangeArrowheads="1"/>
                                </pic:cNvPicPr>
                              </pic:nvPicPr>
                              <pic:blipFill>
                                <a:blip r:embed="rId177"/>
                                <a:srcRect l="4234" t="14371" r="25732" b="35258"/>
                                <a:stretch>
                                  <a:fillRect/>
                                </a:stretch>
                              </pic:blipFill>
                              <pic:spPr bwMode="auto">
                                <a:xfrm>
                                  <a:off x="0" y="0"/>
                                  <a:ext cx="4267200" cy="3190875"/>
                                </a:xfrm>
                                <a:prstGeom prst="rect">
                                  <a:avLst/>
                                </a:prstGeom>
                                <a:noFill/>
                                <a:ln w="9525">
                                  <a:noFill/>
                                  <a:miter lim="800000"/>
                                  <a:headEnd/>
                                  <a:tailEnd/>
                                </a:ln>
                              </pic:spPr>
                            </pic:pic>
                          </a:graphicData>
                        </a:graphic>
                      </wp:inline>
                    </w:drawing>
                  </w:r>
                </w:p>
                <w:p w:rsidR="00F53921" w:rsidRDefault="00F53921" w:rsidP="006161B2">
                  <w:pPr>
                    <w:pStyle w:val="Caption"/>
                    <w:jc w:val="both"/>
                  </w:pPr>
                  <w:bookmarkStart w:id="33" w:name="_Toc209931925"/>
                  <w:bookmarkStart w:id="34" w:name="_Toc209932319"/>
                  <w:bookmarkStart w:id="35" w:name="OLE_LINK10"/>
                  <w:bookmarkStart w:id="36" w:name="_Toc350961176"/>
                  <w:r>
                    <w:t>FIG.</w:t>
                  </w:r>
                  <w:bookmarkStart w:id="37" w:name="OLE_LINK84"/>
                  <w:r w:rsidR="00E92170">
                    <w:fldChar w:fldCharType="begin"/>
                  </w:r>
                  <w:r>
                    <w:instrText xml:space="preserve"> SEQ FIG. \* ARABIC </w:instrText>
                  </w:r>
                  <w:r w:rsidR="00E92170">
                    <w:fldChar w:fldCharType="separate"/>
                  </w:r>
                  <w:r w:rsidR="00912426">
                    <w:rPr>
                      <w:noProof/>
                    </w:rPr>
                    <w:t>6</w:t>
                  </w:r>
                  <w:r w:rsidR="00E92170">
                    <w:fldChar w:fldCharType="end"/>
                  </w:r>
                  <w:bookmarkEnd w:id="37"/>
                  <w:r>
                    <w:t xml:space="preserve">: </w:t>
                  </w:r>
                  <w:r w:rsidRPr="00152508">
                    <w:rPr>
                      <w:b w:val="0"/>
                    </w:rPr>
                    <w:t>The 36 strand Rutherford cable. In between the strands one can see the thin stainless steel core used for depressing the inter-strand coupling currents.</w:t>
                  </w:r>
                  <w:bookmarkEnd w:id="33"/>
                  <w:bookmarkEnd w:id="34"/>
                  <w:bookmarkEnd w:id="35"/>
                  <w:bookmarkEnd w:id="36"/>
                </w:p>
              </w:txbxContent>
            </v:textbox>
            <w10:wrap type="topAndBottom" anchorx="page" anchory="margin"/>
          </v:shape>
        </w:pict>
      </w:r>
      <w:r w:rsidR="000833A4" w:rsidRPr="000833A4">
        <w:t>The conductor chosen for this magnet (Fig.</w:t>
      </w:r>
      <w:r>
        <w:fldChar w:fldCharType="begin"/>
      </w:r>
      <w:r w:rsidR="00755F01">
        <w:instrText xml:space="preserve"> LINK </w:instrText>
      </w:r>
      <w:r w:rsidR="00912426">
        <w:instrText xml:space="preserve">Word.Document.12 D:\\fabbric\\TDR\\TDR-v31.docx OLE_LINK84 </w:instrText>
      </w:r>
      <w:r w:rsidR="00755F01">
        <w:instrText xml:space="preserve">\a \t </w:instrText>
      </w:r>
      <w:r w:rsidR="00912426">
        <w:fldChar w:fldCharType="separate"/>
      </w:r>
      <w:r w:rsidR="00912426">
        <w:t>6</w:t>
      </w:r>
      <w:r>
        <w:fldChar w:fldCharType="end"/>
      </w:r>
      <w:r w:rsidR="000833A4" w:rsidRPr="000833A4">
        <w:t>) is based on a cored Rutherford cable with 36 strands (similar to the LHC dipole outer layer), whose main characteristics are shown in Table</w:t>
      </w:r>
      <w:r w:rsidR="002F1CFC">
        <w:t xml:space="preserve"> </w:t>
      </w:r>
      <w:r>
        <w:fldChar w:fldCharType="begin"/>
      </w:r>
      <w:r w:rsidR="00755F01">
        <w:instrText xml:space="preserve"> LINK </w:instrText>
      </w:r>
      <w:r w:rsidR="00912426">
        <w:instrText xml:space="preserve">Word.Document.12 D:\\fabbric\\TDR\\TDR-v31.docx OLE_LINK85 </w:instrText>
      </w:r>
      <w:r w:rsidR="00755F01">
        <w:instrText xml:space="preserve">\a \t </w:instrText>
      </w:r>
      <w:r w:rsidR="00912426">
        <w:fldChar w:fldCharType="separate"/>
      </w:r>
      <w:r w:rsidR="00912426">
        <w:t>2</w:t>
      </w:r>
      <w:r>
        <w:fldChar w:fldCharType="end"/>
      </w:r>
      <w:r w:rsidR="000833A4" w:rsidRPr="000833A4">
        <w:t xml:space="preserve">. This conductor is characterized by several features, chosen to provide low ac losses: 1) </w:t>
      </w:r>
      <w:r w:rsidR="00FD19E0">
        <w:t>t</w:t>
      </w:r>
      <w:r w:rsidR="000833A4" w:rsidRPr="000833A4">
        <w:t xml:space="preserve">he filaments are small (down to 2.5 </w:t>
      </w:r>
      <w:r w:rsidR="000833A4" w:rsidRPr="00152508">
        <w:rPr>
          <w:rFonts w:ascii="Symbol" w:hAnsi="Symbol" w:cs="Times"/>
        </w:rPr>
        <w:t></w:t>
      </w:r>
      <w:r w:rsidR="000833A4" w:rsidRPr="000833A4">
        <w:rPr>
          <w:rFonts w:cs="Times"/>
        </w:rPr>
        <w:t xml:space="preserve">m) </w:t>
      </w:r>
      <w:r w:rsidR="0019091C">
        <w:rPr>
          <w:rFonts w:cs="Times"/>
        </w:rPr>
        <w:t>to</w:t>
      </w:r>
      <w:r w:rsidR="000833A4" w:rsidRPr="000833A4">
        <w:rPr>
          <w:rFonts w:cs="Times"/>
        </w:rPr>
        <w:t xml:space="preserve"> minimiz</w:t>
      </w:r>
      <w:r w:rsidR="0019091C">
        <w:rPr>
          <w:rFonts w:cs="Times"/>
        </w:rPr>
        <w:t>e</w:t>
      </w:r>
      <w:r w:rsidR="000833A4" w:rsidRPr="000833A4">
        <w:rPr>
          <w:rFonts w:cs="Times"/>
        </w:rPr>
        <w:t xml:space="preserve"> the hysteretic losses; 2) </w:t>
      </w:r>
      <w:r w:rsidR="00B32F84">
        <w:rPr>
          <w:rFonts w:cs="Times"/>
        </w:rPr>
        <w:t>t</w:t>
      </w:r>
      <w:r w:rsidR="000833A4" w:rsidRPr="000833A4">
        <w:rPr>
          <w:rFonts w:cs="Times"/>
        </w:rPr>
        <w:t>he part of the matrix surrounding the filament</w:t>
      </w:r>
      <w:r w:rsidR="000833A4" w:rsidRPr="000833A4">
        <w:t xml:space="preserve">s is made of CuMn, for the electromagnetic decoupling of the filaments and for increasing the transverse resistivity and, consequently, decreasing the coupling losses; 3) </w:t>
      </w:r>
      <w:r w:rsidR="00FD19E0">
        <w:t>t</w:t>
      </w:r>
      <w:r w:rsidR="000833A4" w:rsidRPr="000833A4">
        <w:t xml:space="preserve">he cable is cored using a thin stainless steel foil (25 </w:t>
      </w:r>
      <w:r w:rsidR="000833A4" w:rsidRPr="00FD19E0">
        <w:rPr>
          <w:rFonts w:ascii="Symbol" w:hAnsi="Symbol" w:cs="Times"/>
        </w:rPr>
        <w:t></w:t>
      </w:r>
      <w:r w:rsidR="000833A4" w:rsidRPr="000833A4">
        <w:rPr>
          <w:rFonts w:cs="Times"/>
        </w:rPr>
        <w:t>m) for cutting down the int</w:t>
      </w:r>
      <w:r w:rsidR="00FD19E0">
        <w:t>er-strand coupling currents</w:t>
      </w:r>
      <w:r w:rsidR="000833A4" w:rsidRPr="000833A4">
        <w:t xml:space="preserve"> (</w:t>
      </w:r>
      <w:r w:rsidR="000E5E95">
        <w:t>Section</w:t>
      </w:r>
      <w:r w:rsidR="00FD19E0">
        <w:t xml:space="preserve"> </w:t>
      </w:r>
      <w:r>
        <w:fldChar w:fldCharType="begin"/>
      </w:r>
      <w:r w:rsidR="00DB4F17">
        <w:instrText xml:space="preserve"> REF _Ref209345769 \n \h </w:instrText>
      </w:r>
      <w:r>
        <w:fldChar w:fldCharType="separate"/>
      </w:r>
      <w:r w:rsidR="00912426">
        <w:t>3</w:t>
      </w:r>
      <w:r>
        <w:fldChar w:fldCharType="end"/>
      </w:r>
      <w:r w:rsidR="000833A4" w:rsidRPr="000833A4">
        <w:t xml:space="preserve"> discuss</w:t>
      </w:r>
      <w:r w:rsidR="00FD19E0">
        <w:t>es</w:t>
      </w:r>
      <w:r w:rsidR="000833A4" w:rsidRPr="000833A4">
        <w:t xml:space="preserve"> with many details the conductor features).</w:t>
      </w:r>
      <w:r w:rsidR="00FD19E0">
        <w:t xml:space="preserve"> </w:t>
      </w:r>
      <w:r w:rsidR="00FD19E0" w:rsidRPr="00FD19E0">
        <w:t xml:space="preserve">This </w:t>
      </w:r>
      <w:r w:rsidR="00FD19E0">
        <w:t xml:space="preserve">last </w:t>
      </w:r>
      <w:r w:rsidR="00FD19E0" w:rsidRPr="00FD19E0">
        <w:t xml:space="preserve">characteristic makes the conductor stiffer than a standard Rutherford cable, </w:t>
      </w:r>
      <w:r w:rsidR="00FD19E0" w:rsidRPr="00FD19E0">
        <w:lastRenderedPageBreak/>
        <w:t>causing more difficult winding operations. For this reason we considered the performance of industrial R&amp;D, aimed at developing the winding techniques of a cored cable for a curved coil, crucial.</w:t>
      </w:r>
    </w:p>
    <w:p w:rsidR="00FD19E0" w:rsidRDefault="00E92170" w:rsidP="00FD19E0">
      <w:pPr>
        <w:pStyle w:val="Paragraph"/>
      </w:pPr>
      <w:r w:rsidRPr="00E92170">
        <w:rPr>
          <w:noProof/>
        </w:rPr>
        <w:pict>
          <v:shape id="_x0000_s1036" type="#_x0000_t202" style="position:absolute;left:0;text-align:left;margin-left:0;margin-top:85.05pt;width:453.55pt;height:380.7pt;z-index:251603456;mso-position-horizontal:center;mso-position-horizontal-relative:page;mso-position-vertical-relative:page;mso-width-relative:margin;mso-height-relative:margin" o:allowoverlap="f" stroked="f">
            <v:textbox style="mso-next-textbox:#_x0000_s1036">
              <w:txbxContent>
                <w:p w:rsidR="00F53921" w:rsidRDefault="00F53921" w:rsidP="00FD19E0">
                  <w:pPr>
                    <w:pStyle w:val="Caption"/>
                  </w:pPr>
                  <w:bookmarkStart w:id="38" w:name="OLE_LINK11"/>
                  <w:bookmarkStart w:id="39" w:name="_Toc209931739"/>
                  <w:bookmarkStart w:id="40" w:name="_Toc209931926"/>
                  <w:bookmarkStart w:id="41" w:name="_Toc209932097"/>
                  <w:bookmarkStart w:id="42" w:name="_Toc209932320"/>
                  <w:bookmarkStart w:id="43" w:name="_Toc307228169"/>
                  <w:bookmarkStart w:id="44" w:name="_Toc346631924"/>
                  <w:r>
                    <w:t>TAB.</w:t>
                  </w:r>
                  <w:bookmarkStart w:id="45" w:name="OLE_LINK85"/>
                  <w:r w:rsidR="00E92170">
                    <w:fldChar w:fldCharType="begin"/>
                  </w:r>
                  <w:r>
                    <w:instrText xml:space="preserve"> SEQ TAB. \* ARABIC </w:instrText>
                  </w:r>
                  <w:r w:rsidR="00E92170">
                    <w:fldChar w:fldCharType="separate"/>
                  </w:r>
                  <w:r w:rsidR="00912426">
                    <w:rPr>
                      <w:noProof/>
                    </w:rPr>
                    <w:t>2</w:t>
                  </w:r>
                  <w:r w:rsidR="00E92170">
                    <w:fldChar w:fldCharType="end"/>
                  </w:r>
                  <w:bookmarkEnd w:id="38"/>
                  <w:bookmarkEnd w:id="45"/>
                  <w:r>
                    <w:t xml:space="preserve">: </w:t>
                  </w:r>
                  <w:r w:rsidRPr="00FD19E0">
                    <w:rPr>
                      <w:b w:val="0"/>
                    </w:rPr>
                    <w:t>Characteristics of the conductor</w:t>
                  </w:r>
                  <w:bookmarkEnd w:id="39"/>
                  <w:bookmarkEnd w:id="40"/>
                  <w:bookmarkEnd w:id="41"/>
                  <w:bookmarkEnd w:id="42"/>
                  <w:r>
                    <w:rPr>
                      <w:b w:val="0"/>
                    </w:rPr>
                    <w:t>.</w:t>
                  </w:r>
                  <w:bookmarkEnd w:id="43"/>
                  <w:bookmarkEnd w:id="4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36"/>
                    <w:gridCol w:w="1470"/>
                  </w:tblGrid>
                  <w:tr w:rsidR="00F53921" w:rsidTr="00FD19E0">
                    <w:trPr>
                      <w:jc w:val="center"/>
                    </w:trPr>
                    <w:tc>
                      <w:tcPr>
                        <w:tcW w:w="0" w:type="auto"/>
                        <w:tcBorders>
                          <w:bottom w:val="double" w:sz="4" w:space="0" w:color="auto"/>
                        </w:tcBorders>
                      </w:tcPr>
                      <w:p w:rsidR="00F53921" w:rsidRPr="00DA1067" w:rsidRDefault="00F53921" w:rsidP="00A949E1">
                        <w:r w:rsidRPr="00DA1067">
                          <w:t>Strand characteristics :</w:t>
                        </w:r>
                      </w:p>
                    </w:tc>
                    <w:tc>
                      <w:tcPr>
                        <w:tcW w:w="0" w:type="auto"/>
                        <w:tcBorders>
                          <w:bottom w:val="double" w:sz="4" w:space="0" w:color="auto"/>
                        </w:tcBorders>
                      </w:tcPr>
                      <w:p w:rsidR="00F53921" w:rsidRPr="00DA1067" w:rsidRDefault="00F53921" w:rsidP="00A949E1"/>
                    </w:tc>
                  </w:tr>
                  <w:tr w:rsidR="00F53921" w:rsidTr="00FD19E0">
                    <w:trPr>
                      <w:jc w:val="center"/>
                    </w:trPr>
                    <w:tc>
                      <w:tcPr>
                        <w:tcW w:w="0" w:type="auto"/>
                        <w:tcBorders>
                          <w:top w:val="double" w:sz="4" w:space="0" w:color="auto"/>
                        </w:tcBorders>
                      </w:tcPr>
                      <w:p w:rsidR="00F53921" w:rsidRPr="00DA1067" w:rsidRDefault="00F53921" w:rsidP="00A949E1">
                        <w:pPr>
                          <w:rPr>
                            <w:rFonts w:cs="Times"/>
                          </w:rPr>
                        </w:pPr>
                        <w:r w:rsidRPr="00DA1067">
                          <w:t>Filament diameter (</w:t>
                        </w:r>
                        <w:r w:rsidRPr="00FD19E0">
                          <w:rPr>
                            <w:rFonts w:ascii="Symbol" w:hAnsi="Symbol" w:cs="Times"/>
                          </w:rPr>
                          <w:t></w:t>
                        </w:r>
                        <w:r w:rsidRPr="00DA1067">
                          <w:rPr>
                            <w:rFonts w:cs="Times"/>
                          </w:rPr>
                          <w:t>m)</w:t>
                        </w:r>
                      </w:p>
                    </w:tc>
                    <w:tc>
                      <w:tcPr>
                        <w:tcW w:w="0" w:type="auto"/>
                        <w:tcBorders>
                          <w:top w:val="double" w:sz="4" w:space="0" w:color="auto"/>
                        </w:tcBorders>
                      </w:tcPr>
                      <w:p w:rsidR="00F53921" w:rsidRPr="00DA1067" w:rsidRDefault="00F53921" w:rsidP="00A949E1">
                        <w:pPr>
                          <w:rPr>
                            <w:rFonts w:cs="Times"/>
                          </w:rPr>
                        </w:pPr>
                        <w:r w:rsidRPr="00DA1067">
                          <w:rPr>
                            <w:rFonts w:cs="Times"/>
                          </w:rPr>
                          <w:t>2.5 to 3.5</w:t>
                        </w:r>
                      </w:p>
                    </w:tc>
                  </w:tr>
                  <w:tr w:rsidR="00F53921" w:rsidTr="00DC7006">
                    <w:trPr>
                      <w:jc w:val="center"/>
                    </w:trPr>
                    <w:tc>
                      <w:tcPr>
                        <w:tcW w:w="0" w:type="auto"/>
                      </w:tcPr>
                      <w:p w:rsidR="00F53921" w:rsidRPr="00DA1067" w:rsidRDefault="00F53921" w:rsidP="00A949E1">
                        <w:r w:rsidRPr="00DA1067">
                          <w:t>Strand Diameter (mm)</w:t>
                        </w:r>
                      </w:p>
                    </w:tc>
                    <w:tc>
                      <w:tcPr>
                        <w:tcW w:w="0" w:type="auto"/>
                      </w:tcPr>
                      <w:p w:rsidR="00F53921" w:rsidRPr="00DA1067" w:rsidRDefault="00F53921" w:rsidP="00A949E1">
                        <w:r w:rsidRPr="00DA1067">
                          <w:t>0.825</w:t>
                        </w:r>
                      </w:p>
                    </w:tc>
                  </w:tr>
                  <w:tr w:rsidR="00F53921" w:rsidTr="00DC7006">
                    <w:trPr>
                      <w:jc w:val="center"/>
                    </w:trPr>
                    <w:tc>
                      <w:tcPr>
                        <w:tcW w:w="0" w:type="auto"/>
                      </w:tcPr>
                      <w:p w:rsidR="00F53921" w:rsidRPr="00DA1067" w:rsidRDefault="00F53921" w:rsidP="00A949E1">
                        <w:r w:rsidRPr="00DA1067">
                          <w:t>Twist Pitch  (mm)</w:t>
                        </w:r>
                      </w:p>
                    </w:tc>
                    <w:tc>
                      <w:tcPr>
                        <w:tcW w:w="0" w:type="auto"/>
                      </w:tcPr>
                      <w:p w:rsidR="00F53921" w:rsidRPr="00DA1067" w:rsidRDefault="00F53921" w:rsidP="00A949E1">
                        <w:r w:rsidRPr="00DA1067">
                          <w:t>5-7</w:t>
                        </w:r>
                      </w:p>
                    </w:tc>
                  </w:tr>
                  <w:tr w:rsidR="00F53921" w:rsidTr="009B58BD">
                    <w:trPr>
                      <w:jc w:val="center"/>
                    </w:trPr>
                    <w:tc>
                      <w:tcPr>
                        <w:tcW w:w="0" w:type="auto"/>
                        <w:tcBorders>
                          <w:bottom w:val="single" w:sz="4" w:space="0" w:color="000000"/>
                        </w:tcBorders>
                      </w:tcPr>
                      <w:p w:rsidR="00F53921" w:rsidRPr="00DA1067" w:rsidRDefault="00F53921" w:rsidP="00A949E1"/>
                    </w:tc>
                    <w:tc>
                      <w:tcPr>
                        <w:tcW w:w="0" w:type="auto"/>
                        <w:tcBorders>
                          <w:bottom w:val="single" w:sz="4" w:space="0" w:color="000000"/>
                        </w:tcBorders>
                      </w:tcPr>
                      <w:p w:rsidR="00F53921" w:rsidRPr="00DA1067" w:rsidRDefault="00F53921" w:rsidP="00A949E1"/>
                    </w:tc>
                  </w:tr>
                  <w:tr w:rsidR="00F53921" w:rsidTr="009B58BD">
                    <w:trPr>
                      <w:jc w:val="center"/>
                    </w:trPr>
                    <w:tc>
                      <w:tcPr>
                        <w:tcW w:w="0" w:type="auto"/>
                        <w:tcBorders>
                          <w:top w:val="single" w:sz="4" w:space="0" w:color="000000"/>
                          <w:bottom w:val="double" w:sz="4" w:space="0" w:color="auto"/>
                        </w:tcBorders>
                      </w:tcPr>
                      <w:p w:rsidR="00F53921" w:rsidRPr="00DA1067" w:rsidRDefault="00F53921" w:rsidP="00A949E1">
                        <w:r w:rsidRPr="00DA1067">
                          <w:t>Cable characteristics :</w:t>
                        </w:r>
                      </w:p>
                    </w:tc>
                    <w:tc>
                      <w:tcPr>
                        <w:tcW w:w="0" w:type="auto"/>
                        <w:tcBorders>
                          <w:top w:val="single" w:sz="4" w:space="0" w:color="000000"/>
                          <w:bottom w:val="double" w:sz="4" w:space="0" w:color="auto"/>
                        </w:tcBorders>
                      </w:tcPr>
                      <w:p w:rsidR="00F53921" w:rsidRPr="00DA1067" w:rsidRDefault="00F53921" w:rsidP="00A949E1"/>
                    </w:tc>
                  </w:tr>
                  <w:tr w:rsidR="00F53921" w:rsidTr="00FD19E0">
                    <w:trPr>
                      <w:jc w:val="center"/>
                    </w:trPr>
                    <w:tc>
                      <w:tcPr>
                        <w:tcW w:w="0" w:type="auto"/>
                        <w:tcBorders>
                          <w:top w:val="double" w:sz="4" w:space="0" w:color="auto"/>
                        </w:tcBorders>
                      </w:tcPr>
                      <w:p w:rsidR="00F53921" w:rsidRPr="00DA1067" w:rsidRDefault="00F53921" w:rsidP="00A949E1">
                        <w:r w:rsidRPr="00DA1067">
                          <w:t xml:space="preserve">Number of strands </w:t>
                        </w:r>
                      </w:p>
                    </w:tc>
                    <w:tc>
                      <w:tcPr>
                        <w:tcW w:w="0" w:type="auto"/>
                        <w:tcBorders>
                          <w:top w:val="double" w:sz="4" w:space="0" w:color="auto"/>
                        </w:tcBorders>
                      </w:tcPr>
                      <w:p w:rsidR="00F53921" w:rsidRPr="00DA1067" w:rsidRDefault="00F53921" w:rsidP="00A949E1">
                        <w:r w:rsidRPr="00DA1067">
                          <w:t>36</w:t>
                        </w:r>
                      </w:p>
                    </w:tc>
                  </w:tr>
                  <w:tr w:rsidR="00F53921" w:rsidTr="00DC7006">
                    <w:trPr>
                      <w:jc w:val="center"/>
                    </w:trPr>
                    <w:tc>
                      <w:tcPr>
                        <w:tcW w:w="0" w:type="auto"/>
                      </w:tcPr>
                      <w:p w:rsidR="00F53921" w:rsidRPr="00DA1067" w:rsidRDefault="00F53921" w:rsidP="00A949E1">
                        <w:r>
                          <w:t xml:space="preserve">Width </w:t>
                        </w:r>
                        <w:r w:rsidRPr="00DA1067">
                          <w:t>(mm)</w:t>
                        </w:r>
                      </w:p>
                    </w:tc>
                    <w:tc>
                      <w:tcPr>
                        <w:tcW w:w="0" w:type="auto"/>
                      </w:tcPr>
                      <w:p w:rsidR="00F53921" w:rsidRPr="00DA1067" w:rsidRDefault="00F53921" w:rsidP="00A949E1">
                        <w:r w:rsidRPr="00DA1067">
                          <w:t>15.1</w:t>
                        </w:r>
                      </w:p>
                    </w:tc>
                  </w:tr>
                  <w:tr w:rsidR="00F53921" w:rsidTr="00DC7006">
                    <w:trPr>
                      <w:jc w:val="center"/>
                    </w:trPr>
                    <w:tc>
                      <w:tcPr>
                        <w:tcW w:w="0" w:type="auto"/>
                      </w:tcPr>
                      <w:p w:rsidR="00F53921" w:rsidRPr="00DA1067" w:rsidRDefault="00F53921" w:rsidP="00FD19E0">
                        <w:r w:rsidRPr="00DA1067">
                          <w:t xml:space="preserve">Thickness: </w:t>
                        </w:r>
                        <w:r>
                          <w:t>t</w:t>
                        </w:r>
                        <w:r w:rsidRPr="00DA1067">
                          <w:t>hin/</w:t>
                        </w:r>
                        <w:r>
                          <w:t>t</w:t>
                        </w:r>
                        <w:r w:rsidRPr="00DA1067">
                          <w:t>hick edges (mm)</w:t>
                        </w:r>
                      </w:p>
                    </w:tc>
                    <w:tc>
                      <w:tcPr>
                        <w:tcW w:w="0" w:type="auto"/>
                      </w:tcPr>
                      <w:p w:rsidR="00F53921" w:rsidRPr="00DA1067" w:rsidRDefault="00F53921" w:rsidP="00A949E1">
                        <w:r w:rsidRPr="00DA1067">
                          <w:t>1.362/ 1.598</w:t>
                        </w:r>
                      </w:p>
                    </w:tc>
                  </w:tr>
                  <w:tr w:rsidR="00F53921" w:rsidTr="00DC7006">
                    <w:trPr>
                      <w:jc w:val="center"/>
                    </w:trPr>
                    <w:tc>
                      <w:tcPr>
                        <w:tcW w:w="0" w:type="auto"/>
                      </w:tcPr>
                      <w:p w:rsidR="00F53921" w:rsidRPr="00DA1067" w:rsidRDefault="00F53921" w:rsidP="00A949E1">
                        <w:pPr>
                          <w:rPr>
                            <w:rFonts w:cs="Times"/>
                          </w:rPr>
                        </w:pPr>
                        <w:r w:rsidRPr="00DA1067">
                          <w:t>Core material/thickness (</w:t>
                        </w:r>
                        <w:r w:rsidRPr="00FD19E0">
                          <w:rPr>
                            <w:rFonts w:ascii="Symbol" w:hAnsi="Symbol" w:cs="Times"/>
                          </w:rPr>
                          <w:t></w:t>
                        </w:r>
                        <w:r w:rsidRPr="00DA1067">
                          <w:rPr>
                            <w:rFonts w:cs="Times"/>
                          </w:rPr>
                          <w:t>m)</w:t>
                        </w:r>
                      </w:p>
                    </w:tc>
                    <w:tc>
                      <w:tcPr>
                        <w:tcW w:w="0" w:type="auto"/>
                      </w:tcPr>
                      <w:p w:rsidR="00F53921" w:rsidRPr="00DA1067" w:rsidRDefault="00F53921" w:rsidP="00A949E1">
                        <w:pPr>
                          <w:rPr>
                            <w:rFonts w:cs="Times"/>
                          </w:rPr>
                        </w:pPr>
                        <w:r w:rsidRPr="00DA1067">
                          <w:rPr>
                            <w:rFonts w:cs="Times"/>
                          </w:rPr>
                          <w:t>AISI 304/ 25</w:t>
                        </w:r>
                      </w:p>
                    </w:tc>
                  </w:tr>
                  <w:tr w:rsidR="00F53921" w:rsidTr="00DC7006">
                    <w:trPr>
                      <w:jc w:val="center"/>
                    </w:trPr>
                    <w:tc>
                      <w:tcPr>
                        <w:tcW w:w="0" w:type="auto"/>
                      </w:tcPr>
                      <w:p w:rsidR="00F53921" w:rsidRPr="00DA1067" w:rsidRDefault="00F53921" w:rsidP="00A949E1">
                        <w:r w:rsidRPr="00DA1067">
                          <w:t>Critical Current @5T , 4.22K</w:t>
                        </w:r>
                      </w:p>
                    </w:tc>
                    <w:tc>
                      <w:tcPr>
                        <w:tcW w:w="0" w:type="auto"/>
                      </w:tcPr>
                      <w:p w:rsidR="00F53921" w:rsidRDefault="00F53921" w:rsidP="00A949E1">
                        <w:r w:rsidRPr="00DA1067">
                          <w:t>&gt;18540 A</w:t>
                        </w:r>
                      </w:p>
                    </w:tc>
                  </w:tr>
                </w:tbl>
                <w:p w:rsidR="00F53921" w:rsidRDefault="00F53921" w:rsidP="00FD19E0">
                  <w:pPr>
                    <w:pStyle w:val="Caption"/>
                  </w:pPr>
                </w:p>
                <w:p w:rsidR="00F53921" w:rsidRDefault="00F53921" w:rsidP="00FD19E0">
                  <w:pPr>
                    <w:pStyle w:val="Caption"/>
                  </w:pPr>
                  <w:bookmarkStart w:id="46" w:name="OLE_LINK12"/>
                  <w:bookmarkStart w:id="47" w:name="_Toc209931740"/>
                  <w:bookmarkStart w:id="48" w:name="_Toc209931927"/>
                  <w:bookmarkStart w:id="49" w:name="_Toc209932098"/>
                  <w:bookmarkStart w:id="50" w:name="_Toc209932321"/>
                  <w:bookmarkStart w:id="51" w:name="_Toc307228170"/>
                  <w:bookmarkStart w:id="52" w:name="_Toc346631925"/>
                  <w:r>
                    <w:t>TAB.</w:t>
                  </w:r>
                  <w:bookmarkStart w:id="53" w:name="OLE_LINK86"/>
                  <w:r w:rsidR="00E92170">
                    <w:fldChar w:fldCharType="begin"/>
                  </w:r>
                  <w:r>
                    <w:instrText xml:space="preserve"> SEQ TAB. \* ARABIC </w:instrText>
                  </w:r>
                  <w:r w:rsidR="00E92170">
                    <w:fldChar w:fldCharType="separate"/>
                  </w:r>
                  <w:r w:rsidR="00912426">
                    <w:rPr>
                      <w:noProof/>
                    </w:rPr>
                    <w:t>3</w:t>
                  </w:r>
                  <w:r w:rsidR="00E92170">
                    <w:fldChar w:fldCharType="end"/>
                  </w:r>
                  <w:bookmarkEnd w:id="46"/>
                  <w:bookmarkEnd w:id="53"/>
                  <w:r>
                    <w:t xml:space="preserve">: </w:t>
                  </w:r>
                  <w:r w:rsidRPr="00FD19E0">
                    <w:rPr>
                      <w:b w:val="0"/>
                    </w:rPr>
                    <w:t xml:space="preserve">Characteristics of the </w:t>
                  </w:r>
                  <w:bookmarkEnd w:id="47"/>
                  <w:bookmarkEnd w:id="48"/>
                  <w:bookmarkEnd w:id="49"/>
                  <w:bookmarkEnd w:id="50"/>
                  <w:r>
                    <w:rPr>
                      <w:b w:val="0"/>
                    </w:rPr>
                    <w:t>winding.</w:t>
                  </w:r>
                  <w:bookmarkEnd w:id="51"/>
                  <w:bookmarkEnd w:id="5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22"/>
                    <w:gridCol w:w="1938"/>
                  </w:tblGrid>
                  <w:tr w:rsidR="00F53921" w:rsidTr="00A949E1">
                    <w:trPr>
                      <w:jc w:val="center"/>
                    </w:trPr>
                    <w:tc>
                      <w:tcPr>
                        <w:tcW w:w="0" w:type="auto"/>
                      </w:tcPr>
                      <w:p w:rsidR="00F53921" w:rsidRPr="00591105" w:rsidRDefault="00F53921" w:rsidP="00A949E1">
                        <w:r w:rsidRPr="00591105">
                          <w:t>Block number</w:t>
                        </w:r>
                      </w:p>
                    </w:tc>
                    <w:tc>
                      <w:tcPr>
                        <w:tcW w:w="0" w:type="auto"/>
                      </w:tcPr>
                      <w:p w:rsidR="00F53921" w:rsidRPr="00B562B5" w:rsidRDefault="00F53921" w:rsidP="00A949E1">
                        <w:r w:rsidRPr="00B562B5">
                          <w:t>5</w:t>
                        </w:r>
                      </w:p>
                    </w:tc>
                  </w:tr>
                  <w:tr w:rsidR="00F53921" w:rsidTr="009B58BD">
                    <w:trPr>
                      <w:jc w:val="center"/>
                    </w:trPr>
                    <w:tc>
                      <w:tcPr>
                        <w:tcW w:w="0" w:type="auto"/>
                        <w:tcBorders>
                          <w:bottom w:val="single" w:sz="4" w:space="0" w:color="000000"/>
                        </w:tcBorders>
                      </w:tcPr>
                      <w:p w:rsidR="00F53921" w:rsidRPr="00591105" w:rsidRDefault="00F53921" w:rsidP="00A949E1">
                        <w:r w:rsidRPr="00591105">
                          <w:t>Turn number/quadrant</w:t>
                        </w:r>
                      </w:p>
                    </w:tc>
                    <w:tc>
                      <w:tcPr>
                        <w:tcW w:w="0" w:type="auto"/>
                        <w:tcBorders>
                          <w:bottom w:val="single" w:sz="4" w:space="0" w:color="000000"/>
                        </w:tcBorders>
                      </w:tcPr>
                      <w:p w:rsidR="00F53921" w:rsidRPr="00B562B5" w:rsidRDefault="00F53921" w:rsidP="00A949E1">
                        <w:r w:rsidRPr="00B562B5">
                          <w:t>34 (17+9+4+2+2)</w:t>
                        </w:r>
                      </w:p>
                    </w:tc>
                  </w:tr>
                  <w:tr w:rsidR="00F53921" w:rsidTr="009B58BD">
                    <w:trPr>
                      <w:jc w:val="center"/>
                    </w:trPr>
                    <w:tc>
                      <w:tcPr>
                        <w:tcW w:w="0" w:type="auto"/>
                        <w:tcBorders>
                          <w:bottom w:val="single" w:sz="4" w:space="0" w:color="000000"/>
                        </w:tcBorders>
                      </w:tcPr>
                      <w:p w:rsidR="00F53921" w:rsidRPr="00591105" w:rsidRDefault="00F53921" w:rsidP="00A949E1">
                        <w:r w:rsidRPr="00591105">
                          <w:t>Operating current (A)</w:t>
                        </w:r>
                      </w:p>
                    </w:tc>
                    <w:tc>
                      <w:tcPr>
                        <w:tcW w:w="0" w:type="auto"/>
                        <w:tcBorders>
                          <w:bottom w:val="single" w:sz="4" w:space="0" w:color="000000"/>
                        </w:tcBorders>
                      </w:tcPr>
                      <w:p w:rsidR="00F53921" w:rsidRPr="00B562B5" w:rsidRDefault="00F53921" w:rsidP="006071C0">
                        <w:r w:rsidRPr="00B562B5">
                          <w:t>892</w:t>
                        </w:r>
                        <w:r>
                          <w:t>6</w:t>
                        </w:r>
                      </w:p>
                    </w:tc>
                  </w:tr>
                  <w:tr w:rsidR="00F53921" w:rsidTr="009B58BD">
                    <w:trPr>
                      <w:jc w:val="center"/>
                    </w:trPr>
                    <w:tc>
                      <w:tcPr>
                        <w:tcW w:w="0" w:type="auto"/>
                        <w:tcBorders>
                          <w:bottom w:val="single" w:sz="4" w:space="0" w:color="000000"/>
                        </w:tcBorders>
                      </w:tcPr>
                      <w:p w:rsidR="00F53921" w:rsidRPr="00591105" w:rsidRDefault="00F53921" w:rsidP="00A949E1">
                        <w:r w:rsidRPr="00591105">
                          <w:t>Yoke inner radius (mm)</w:t>
                        </w:r>
                      </w:p>
                    </w:tc>
                    <w:tc>
                      <w:tcPr>
                        <w:tcW w:w="0" w:type="auto"/>
                        <w:tcBorders>
                          <w:bottom w:val="single" w:sz="4" w:space="0" w:color="000000"/>
                        </w:tcBorders>
                      </w:tcPr>
                      <w:p w:rsidR="00F53921" w:rsidRPr="00B562B5" w:rsidRDefault="00F53921" w:rsidP="00A949E1">
                        <w:r w:rsidRPr="00B562B5">
                          <w:t>96.85</w:t>
                        </w:r>
                      </w:p>
                    </w:tc>
                  </w:tr>
                  <w:tr w:rsidR="00F53921" w:rsidTr="009B58BD">
                    <w:trPr>
                      <w:jc w:val="center"/>
                    </w:trPr>
                    <w:tc>
                      <w:tcPr>
                        <w:tcW w:w="0" w:type="auto"/>
                        <w:tcBorders>
                          <w:bottom w:val="single" w:sz="4" w:space="0" w:color="000000"/>
                        </w:tcBorders>
                      </w:tcPr>
                      <w:p w:rsidR="00F53921" w:rsidRPr="00591105" w:rsidRDefault="00F53921" w:rsidP="00A949E1">
                        <w:r w:rsidRPr="00591105">
                          <w:t>Yoke outer radius (mm)</w:t>
                        </w:r>
                      </w:p>
                    </w:tc>
                    <w:tc>
                      <w:tcPr>
                        <w:tcW w:w="0" w:type="auto"/>
                        <w:tcBorders>
                          <w:bottom w:val="single" w:sz="4" w:space="0" w:color="000000"/>
                        </w:tcBorders>
                      </w:tcPr>
                      <w:p w:rsidR="00F53921" w:rsidRPr="00B562B5" w:rsidRDefault="00F53921" w:rsidP="00A949E1">
                        <w:r w:rsidRPr="00B562B5">
                          <w:t>240.00</w:t>
                        </w:r>
                      </w:p>
                    </w:tc>
                  </w:tr>
                  <w:tr w:rsidR="00F53921" w:rsidTr="009B58BD">
                    <w:trPr>
                      <w:jc w:val="center"/>
                    </w:trPr>
                    <w:tc>
                      <w:tcPr>
                        <w:tcW w:w="0" w:type="auto"/>
                        <w:tcBorders>
                          <w:bottom w:val="single" w:sz="4" w:space="0" w:color="000000"/>
                        </w:tcBorders>
                      </w:tcPr>
                      <w:p w:rsidR="00F53921" w:rsidRPr="00591105" w:rsidRDefault="00F53921" w:rsidP="00A949E1">
                        <w:r w:rsidRPr="00591105">
                          <w:t>Peak field on conductor</w:t>
                        </w:r>
                        <w:r>
                          <w:t xml:space="preserve"> </w:t>
                        </w:r>
                        <w:r w:rsidRPr="00591105">
                          <w:t>(with self field) (T)</w:t>
                        </w:r>
                      </w:p>
                    </w:tc>
                    <w:tc>
                      <w:tcPr>
                        <w:tcW w:w="0" w:type="auto"/>
                        <w:tcBorders>
                          <w:bottom w:val="single" w:sz="4" w:space="0" w:color="000000"/>
                        </w:tcBorders>
                      </w:tcPr>
                      <w:p w:rsidR="00F53921" w:rsidRPr="00B562B5" w:rsidRDefault="00F53921" w:rsidP="00A949E1">
                        <w:r w:rsidRPr="00B562B5">
                          <w:t>4.90</w:t>
                        </w:r>
                        <w:r>
                          <w:t>1</w:t>
                        </w:r>
                        <w:r w:rsidRPr="00B562B5">
                          <w:t xml:space="preserve"> </w:t>
                        </w:r>
                      </w:p>
                    </w:tc>
                  </w:tr>
                  <w:tr w:rsidR="00F53921" w:rsidTr="00A949E1">
                    <w:trPr>
                      <w:jc w:val="center"/>
                    </w:trPr>
                    <w:tc>
                      <w:tcPr>
                        <w:tcW w:w="0" w:type="auto"/>
                      </w:tcPr>
                      <w:p w:rsidR="00F53921" w:rsidRPr="00591105" w:rsidRDefault="00F53921" w:rsidP="00B32F84">
                        <w:r w:rsidRPr="00591105">
                          <w:t>B</w:t>
                        </w:r>
                        <w:r w:rsidRPr="00B32F84">
                          <w:rPr>
                            <w:vertAlign w:val="subscript"/>
                          </w:rPr>
                          <w:t>peak</w:t>
                        </w:r>
                        <w:r w:rsidRPr="00591105">
                          <w:t xml:space="preserve"> / B</w:t>
                        </w:r>
                        <w:r w:rsidRPr="00B32F84">
                          <w:rPr>
                            <w:vertAlign w:val="subscript"/>
                          </w:rPr>
                          <w:t>0</w:t>
                        </w:r>
                      </w:p>
                    </w:tc>
                    <w:tc>
                      <w:tcPr>
                        <w:tcW w:w="0" w:type="auto"/>
                      </w:tcPr>
                      <w:p w:rsidR="00F53921" w:rsidRPr="00B562B5" w:rsidRDefault="00F53921" w:rsidP="00A949E1">
                        <w:r w:rsidRPr="00B562B5">
                          <w:t>1.09</w:t>
                        </w:r>
                      </w:p>
                    </w:tc>
                  </w:tr>
                  <w:tr w:rsidR="00F53921" w:rsidTr="00A949E1">
                    <w:trPr>
                      <w:jc w:val="center"/>
                    </w:trPr>
                    <w:tc>
                      <w:tcPr>
                        <w:tcW w:w="0" w:type="auto"/>
                      </w:tcPr>
                      <w:p w:rsidR="00F53921" w:rsidRPr="00591105" w:rsidRDefault="00F53921" w:rsidP="00A949E1">
                        <w:r w:rsidRPr="00591105">
                          <w:t>Working point on load line</w:t>
                        </w:r>
                      </w:p>
                    </w:tc>
                    <w:tc>
                      <w:tcPr>
                        <w:tcW w:w="0" w:type="auto"/>
                      </w:tcPr>
                      <w:p w:rsidR="00F53921" w:rsidRPr="00B562B5" w:rsidRDefault="00F53921" w:rsidP="00A949E1">
                        <w:r>
                          <w:t>79.8</w:t>
                        </w:r>
                        <w:r w:rsidRPr="00B562B5">
                          <w:t>%</w:t>
                        </w:r>
                      </w:p>
                    </w:tc>
                  </w:tr>
                  <w:tr w:rsidR="00F53921" w:rsidTr="00A949E1">
                    <w:trPr>
                      <w:jc w:val="center"/>
                    </w:trPr>
                    <w:tc>
                      <w:tcPr>
                        <w:tcW w:w="0" w:type="auto"/>
                      </w:tcPr>
                      <w:p w:rsidR="00F53921" w:rsidRDefault="00F53921" w:rsidP="00A949E1">
                        <w:r w:rsidRPr="00591105">
                          <w:t>Current sharing temperature (K)</w:t>
                        </w:r>
                      </w:p>
                    </w:tc>
                    <w:tc>
                      <w:tcPr>
                        <w:tcW w:w="0" w:type="auto"/>
                      </w:tcPr>
                      <w:p w:rsidR="00F53921" w:rsidRDefault="00F53921" w:rsidP="00A949E1">
                        <w:r w:rsidRPr="00B562B5">
                          <w:t>5.69</w:t>
                        </w:r>
                      </w:p>
                    </w:tc>
                  </w:tr>
                </w:tbl>
                <w:p w:rsidR="00F53921" w:rsidRDefault="00F53921" w:rsidP="00B32F84">
                  <w:pPr>
                    <w:pStyle w:val="Figure"/>
                  </w:pPr>
                </w:p>
              </w:txbxContent>
            </v:textbox>
            <w10:wrap type="topAndBottom" anchorx="page" anchory="margin"/>
          </v:shape>
        </w:pict>
      </w:r>
      <w:r w:rsidR="00FD19E0" w:rsidRPr="00FD19E0">
        <w:t xml:space="preserve">Table </w:t>
      </w:r>
      <w:r>
        <w:fldChar w:fldCharType="begin"/>
      </w:r>
      <w:r w:rsidR="005B5CF6">
        <w:instrText xml:space="preserve"> LINK </w:instrText>
      </w:r>
      <w:r w:rsidR="00912426">
        <w:instrText xml:space="preserve">Word.Document.12 D:\\fabbric\\TDR\\TDR-v31.docx OLE_LINK86 </w:instrText>
      </w:r>
      <w:r w:rsidR="005B5CF6">
        <w:instrText xml:space="preserve">\a \t </w:instrText>
      </w:r>
      <w:r w:rsidR="00912426">
        <w:fldChar w:fldCharType="separate"/>
      </w:r>
      <w:r w:rsidR="00912426">
        <w:t>3</w:t>
      </w:r>
      <w:r>
        <w:fldChar w:fldCharType="end"/>
      </w:r>
      <w:r w:rsidR="00FD19E0" w:rsidRPr="00FD19E0">
        <w:t xml:space="preserve"> shows the main characteristics of the winding.</w:t>
      </w:r>
    </w:p>
    <w:p w:rsidR="00B32F84" w:rsidRDefault="00B32F84" w:rsidP="00B32F84">
      <w:pPr>
        <w:pStyle w:val="Heading2"/>
      </w:pPr>
      <w:bookmarkStart w:id="54" w:name="_Ref210448493"/>
      <w:bookmarkStart w:id="55" w:name="_Toc350960849"/>
      <w:bookmarkStart w:id="56" w:name="_Ref209335823"/>
      <w:r w:rsidRPr="00B32F84">
        <w:t>Main materials and components</w:t>
      </w:r>
      <w:bookmarkEnd w:id="54"/>
      <w:bookmarkEnd w:id="55"/>
    </w:p>
    <w:p w:rsidR="00915AB0" w:rsidRDefault="00915AB0" w:rsidP="00915AB0">
      <w:pPr>
        <w:pStyle w:val="Paragraph"/>
      </w:pPr>
      <w:r>
        <w:t>An important aspect is related to the choice of the materials</w:t>
      </w:r>
      <w:r w:rsidR="0019091C">
        <w:t>:</w:t>
      </w:r>
      <w:r>
        <w:t xml:space="preserve"> i</w:t>
      </w:r>
      <w:r w:rsidR="0019091C">
        <w:t>t</w:t>
      </w:r>
      <w:r>
        <w:t xml:space="preserve"> was done </w:t>
      </w:r>
      <w:r w:rsidR="0019091C">
        <w:t>aiming at</w:t>
      </w:r>
      <w:r>
        <w:t xml:space="preserve"> limit</w:t>
      </w:r>
      <w:r w:rsidR="0019091C">
        <w:t>ing</w:t>
      </w:r>
      <w:r>
        <w:t xml:space="preserve"> the ac losses and </w:t>
      </w:r>
      <w:r w:rsidR="00201EFB">
        <w:t>to optimiz</w:t>
      </w:r>
      <w:r w:rsidR="0019091C">
        <w:t>ing</w:t>
      </w:r>
      <w:r w:rsidR="00201EFB">
        <w:t xml:space="preserve"> the field quality. </w:t>
      </w:r>
      <w:r>
        <w:t>Here we summarized the reasons leading the material selection done at the early stage of the design and, later, confirmed by the quantitative mechanical and thermal analyses.</w:t>
      </w:r>
    </w:p>
    <w:p w:rsidR="00915AB0" w:rsidRDefault="00915AB0" w:rsidP="00915AB0">
      <w:pPr>
        <w:pStyle w:val="Paragraph"/>
      </w:pPr>
      <w:r>
        <w:t xml:space="preserve">The coil wedges and the end spacers are in G11, </w:t>
      </w:r>
      <w:r w:rsidR="0019091C">
        <w:t>in order</w:t>
      </w:r>
      <w:r>
        <w:t xml:space="preserve"> to cut down the eddy currents during the ramps. Ceramic materials were also considered as a potential interesting solution, but the worry for possible conductor damages (ceramic materials are generally hard and brittle) led to leave aside this option, to be considered in future developments. Some reservations are related to the radiation hardness. At present the available information about the radiation load in the dipole volume has confirmed that G11 is acceptable from this point of view. In principle stainless steel could be used as well because the relatively high electrical </w:t>
      </w:r>
      <w:r>
        <w:lastRenderedPageBreak/>
        <w:t>resistivity limits the eddy currents. Nevertheless the elastic modu</w:t>
      </w:r>
      <w:r w:rsidR="00D850C4">
        <w:t>lus of the stainless steel (200 </w:t>
      </w:r>
      <w:r>
        <w:t xml:space="preserve">GPa) is much higher than the modulus of the winding (11 MPa). This difference would cause the winding to be an inhomogeneous mechanical component and make easy the generation of concentrated stress in the conductors. </w:t>
      </w:r>
    </w:p>
    <w:p w:rsidR="00915AB0" w:rsidRDefault="00647FA3" w:rsidP="00571161">
      <w:pPr>
        <w:pStyle w:val="Paragraph"/>
      </w:pPr>
      <w:r>
        <w:t xml:space="preserve">The collar material was chosen on the basis of the required mechanical and magnetic properties. The preliminary mechanical analysis showed that during the field ramp the peak Von Mises stress in the collar could be as high as 600 MPa (in some locations as discussed in Section </w:t>
      </w:r>
      <w:r w:rsidR="00E92170">
        <w:fldChar w:fldCharType="begin"/>
      </w:r>
      <w:r>
        <w:instrText xml:space="preserve"> REF _Ref210198376 \r \h </w:instrText>
      </w:r>
      <w:r w:rsidR="00E92170">
        <w:fldChar w:fldCharType="separate"/>
      </w:r>
      <w:r w:rsidR="00912426">
        <w:t>6</w:t>
      </w:r>
      <w:r w:rsidR="00E92170">
        <w:fldChar w:fldCharType="end"/>
      </w:r>
      <w:r>
        <w:t>). This stress level demands for a high strength material, also in view of the fatigue load. At the same time the relative magnetic permeability is required to be less than 1.003 to keep the field quality perturbation at the level of 0.1 units in the field region from 0.5 T (stretcher mode) to 4.5 T. Several austenitic steels with a significant Mn content were investigated in the past by laboratories developing accelerator dipole magnets</w:t>
      </w:r>
      <w:r w:rsidR="00E92170" w:rsidRPr="00DC6659">
        <w:rPr>
          <w:vertAlign w:val="superscript"/>
        </w:rPr>
        <w:fldChar w:fldCharType="begin"/>
      </w:r>
      <w:r w:rsidR="00DC6659" w:rsidRPr="00DC6659">
        <w:rPr>
          <w:vertAlign w:val="superscript"/>
        </w:rPr>
        <w:instrText xml:space="preserve"> LINK </w:instrText>
      </w:r>
      <w:r w:rsidR="00912426">
        <w:rPr>
          <w:vertAlign w:val="superscript"/>
        </w:rPr>
        <w:instrText xml:space="preserve">Word.Document.12 D:\\fabbric\\TDR\\TDR-v31.docx OLE_LINK304 </w:instrText>
      </w:r>
      <w:r w:rsidR="00DC6659" w:rsidRPr="00DC6659">
        <w:rPr>
          <w:vertAlign w:val="superscript"/>
        </w:rPr>
        <w:instrText xml:space="preserve">\a \t </w:instrText>
      </w:r>
      <w:r w:rsidR="00DC6659">
        <w:rPr>
          <w:vertAlign w:val="superscript"/>
        </w:rPr>
        <w:instrText xml:space="preserve"> \* MERGEFORMAT </w:instrText>
      </w:r>
      <w:r w:rsidR="00912426" w:rsidRPr="00DC6659">
        <w:rPr>
          <w:vertAlign w:val="superscript"/>
        </w:rPr>
        <w:fldChar w:fldCharType="separate"/>
      </w:r>
      <w:r w:rsidR="00912426" w:rsidRPr="00912426">
        <w:rPr>
          <w:vertAlign w:val="superscript"/>
        </w:rPr>
        <w:t>10</w:t>
      </w:r>
      <w:r w:rsidR="00E92170" w:rsidRPr="00DC6659">
        <w:rPr>
          <w:vertAlign w:val="superscript"/>
        </w:rPr>
        <w:fldChar w:fldCharType="end"/>
      </w:r>
      <w:r w:rsidR="00DC6659">
        <w:rPr>
          <w:vertAlign w:val="superscript"/>
        </w:rPr>
        <w:t>,</w:t>
      </w:r>
      <w:r w:rsidR="00E92170" w:rsidRPr="00DC6659">
        <w:rPr>
          <w:vertAlign w:val="superscript"/>
        </w:rPr>
        <w:fldChar w:fldCharType="begin"/>
      </w:r>
      <w:r w:rsidR="00DC6659" w:rsidRPr="00DC6659">
        <w:rPr>
          <w:vertAlign w:val="superscript"/>
        </w:rPr>
        <w:instrText xml:space="preserve"> LINK </w:instrText>
      </w:r>
      <w:r w:rsidR="00912426">
        <w:rPr>
          <w:vertAlign w:val="superscript"/>
        </w:rPr>
        <w:instrText xml:space="preserve">Word.Document.12 D:\\fabbric\\TDR\\TDR-v31.docx OLE_LINK305 </w:instrText>
      </w:r>
      <w:r w:rsidR="00DC6659" w:rsidRPr="00DC6659">
        <w:rPr>
          <w:vertAlign w:val="superscript"/>
        </w:rPr>
        <w:instrText xml:space="preserve">\a \t  \* MERGEFORMAT </w:instrText>
      </w:r>
      <w:r w:rsidR="00912426" w:rsidRPr="00DC6659">
        <w:rPr>
          <w:vertAlign w:val="superscript"/>
        </w:rPr>
        <w:fldChar w:fldCharType="separate"/>
      </w:r>
      <w:r w:rsidR="00912426" w:rsidRPr="00912426">
        <w:rPr>
          <w:vertAlign w:val="superscript"/>
        </w:rPr>
        <w:t>11</w:t>
      </w:r>
      <w:r w:rsidR="00E92170" w:rsidRPr="00DC6659">
        <w:rPr>
          <w:vertAlign w:val="superscript"/>
        </w:rPr>
        <w:fldChar w:fldCharType="end"/>
      </w:r>
      <w:r>
        <w:t>.</w:t>
      </w:r>
      <w:r w:rsidR="00DC6659">
        <w:rPr>
          <w:vertAlign w:val="superscript"/>
        </w:rPr>
        <w:t xml:space="preserve"> </w:t>
      </w:r>
      <w:r>
        <w:t xml:space="preserve">We used an austenitic steel </w:t>
      </w:r>
      <w:r w:rsidRPr="00524DF3">
        <w:t>developed by Buderus Edelstahl expressly for this project The alloy is characterized by a high content of manganese and nickel (both at 11.5%) and has a high elastic limit; the yield stress is 650 MPa at RT and 1800 at 4.2K; the tensile stress is 860 MPa at RT and more than 1900 MPa at 4.2K. The elongation at 4.2K is acceptable (23%) and the magnetic permeability 1.0019 (a good value for an accelerator magnet). In fact the mechanical properties are higher than expected. Wi</w:t>
      </w:r>
      <w:r>
        <w:t>th these values, the collars could</w:t>
      </w:r>
      <w:r w:rsidRPr="00524DF3">
        <w:t xml:space="preserve"> provide the required strength needed fo</w:t>
      </w:r>
      <w:r>
        <w:t>r supporting the cyclic load</w:t>
      </w:r>
      <w:r w:rsidRPr="00524DF3">
        <w:t>, with the iron yoke playing no role in the mechanical support</w:t>
      </w:r>
    </w:p>
    <w:p w:rsidR="00915AB0" w:rsidRDefault="00915AB0" w:rsidP="00915AB0">
      <w:pPr>
        <w:pStyle w:val="Paragraph"/>
      </w:pPr>
      <w:r>
        <w:t xml:space="preserve">The cable insulation is made of three polyimide layers forming a total half-thickness, after curing and under 50 MPa stress, of </w:t>
      </w:r>
      <w:r w:rsidR="00D850C4">
        <w:t xml:space="preserve">125 </w:t>
      </w:r>
      <w:r w:rsidRPr="007320B5">
        <w:rPr>
          <w:rFonts w:ascii="Symbol" w:hAnsi="Symbol" w:cs="Times"/>
        </w:rPr>
        <w:t></w:t>
      </w:r>
      <w:r>
        <w:rPr>
          <w:rFonts w:cs="Times"/>
        </w:rPr>
        <w:t xml:space="preserve">m. Since the cooling of the coil is done through supercritical helium in contact with the coil inner wall, the temperature of the cable is greatly determined by the balance between the heat dissipation and </w:t>
      </w:r>
      <w:r>
        <w:t xml:space="preserve">the heat removal through this thin insulation layer. </w:t>
      </w:r>
    </w:p>
    <w:p w:rsidR="00915AB0" w:rsidRDefault="00915AB0" w:rsidP="00915AB0">
      <w:pPr>
        <w:pStyle w:val="Paragraph"/>
      </w:pPr>
      <w:r>
        <w:t xml:space="preserve">A thermal analysis in steady state conditions demonstrated that the temperature in the winding can increase up to 0.3 K with respect to the coolant temperature (see </w:t>
      </w:r>
      <w:r w:rsidR="000E5E95">
        <w:t>Section</w:t>
      </w:r>
      <w:r w:rsidR="007320B5">
        <w:t xml:space="preserve"> </w:t>
      </w:r>
      <w:r w:rsidR="00E92170">
        <w:fldChar w:fldCharType="begin"/>
      </w:r>
      <w:r w:rsidR="007320B5">
        <w:instrText xml:space="preserve"> REF _Ref209336017 \n \h </w:instrText>
      </w:r>
      <w:r w:rsidR="00E92170">
        <w:fldChar w:fldCharType="separate"/>
      </w:r>
      <w:r w:rsidR="00912426">
        <w:t>0</w:t>
      </w:r>
      <w:r w:rsidR="00E92170">
        <w:fldChar w:fldCharType="end"/>
      </w:r>
      <w:r>
        <w:t xml:space="preserve">). Computations under more realistic assumptions (transient phenomenology) have shown that the temperature increase could be lower (0.2 K). </w:t>
      </w:r>
    </w:p>
    <w:p w:rsidR="00915AB0" w:rsidRDefault="00915AB0" w:rsidP="00915AB0">
      <w:pPr>
        <w:pStyle w:val="Paragraph"/>
      </w:pPr>
      <w:r>
        <w:t>The ground insulation has been sized following LHC main dipole design. It includes channels for supercritical He, providing an additional cooling (other than the one t</w:t>
      </w:r>
      <w:r w:rsidR="007320B5">
        <w:t>h</w:t>
      </w:r>
      <w:r>
        <w:t>rough the inner surface) and quench heaters.</w:t>
      </w:r>
    </w:p>
    <w:p w:rsidR="00915AB0" w:rsidRDefault="00915AB0" w:rsidP="00915AB0">
      <w:pPr>
        <w:pStyle w:val="Paragraph"/>
      </w:pPr>
      <w:r>
        <w:t>We remind here that the excellent results obtained on the first and unique prototype of SIS300</w:t>
      </w:r>
      <w:r w:rsidR="00E92170">
        <w:rPr>
          <w:vertAlign w:val="superscript"/>
        </w:rPr>
        <w:fldChar w:fldCharType="begin"/>
      </w:r>
      <w:r w:rsidR="006F2FE7">
        <w:rPr>
          <w:vertAlign w:val="superscript"/>
        </w:rPr>
        <w:instrText xml:space="preserve"> LINK </w:instrText>
      </w:r>
      <w:r w:rsidR="00912426">
        <w:rPr>
          <w:vertAlign w:val="superscript"/>
        </w:rPr>
        <w:instrText xml:space="preserve">Word.Document.12 D:\\fabbric\\TDR\\TDR-v31.docx OLE_LINK14 </w:instrText>
      </w:r>
      <w:r w:rsidR="006F2FE7">
        <w:rPr>
          <w:vertAlign w:val="superscript"/>
        </w:rPr>
        <w:instrText xml:space="preserve">\a \t \* MERGEFORMAT </w:instrText>
      </w:r>
      <w:r w:rsidR="00912426">
        <w:rPr>
          <w:vertAlign w:val="superscript"/>
        </w:rPr>
        <w:fldChar w:fldCharType="separate"/>
      </w:r>
      <w:r w:rsidR="00912426" w:rsidRPr="00912426">
        <w:rPr>
          <w:vertAlign w:val="superscript"/>
        </w:rPr>
        <w:t>12)</w:t>
      </w:r>
      <w:r w:rsidR="00E92170">
        <w:rPr>
          <w:vertAlign w:val="superscript"/>
        </w:rPr>
        <w:fldChar w:fldCharType="end"/>
      </w:r>
      <w:r w:rsidR="00D850C4">
        <w:t xml:space="preserve"> </w:t>
      </w:r>
      <w:r>
        <w:t xml:space="preserve">(the GSI001, which was rather a model coil for ac studies operated up to 4 T/s), might be due to the holes in the insulation ensuring an optimum cooling. </w:t>
      </w:r>
      <w:r w:rsidR="00AD1D1A">
        <w:t>We did not make holes in the insulation for the risks connected to sparks during quenches.</w:t>
      </w:r>
    </w:p>
    <w:p w:rsidR="00B32F84" w:rsidRDefault="00915AB0" w:rsidP="00915AB0">
      <w:pPr>
        <w:pStyle w:val="Paragraph"/>
      </w:pPr>
      <w:r>
        <w:t xml:space="preserve">Possible materials for yoke lamination were investigated with the main aim to have low ac losses </w:t>
      </w:r>
      <w:r w:rsidR="00D850C4">
        <w:t>(see Appendix A)</w:t>
      </w:r>
      <w:r>
        <w:t xml:space="preserve"> here coming from three contributions: hysteretic, eddy currents and anomalous losses. At the same time, a commercially available product was searched. In this framework only electrical steel with silicon can be considered. It can be easily verified </w:t>
      </w:r>
      <w:r>
        <w:lastRenderedPageBreak/>
        <w:t xml:space="preserve">that at the used ramp rates the main contribution to the losses is coming from the magnetic hysteresis, so we looked for silicon steel having a coercitive field as low as possible. Since the coercitive field is a decreasing function of the Si content, one would use a high Si alloy. Unfortunately also the brittleness is increasing with the Si content. A good compromise was found for a Si content of </w:t>
      </w:r>
      <w:r w:rsidR="006071C0">
        <w:t>~3</w:t>
      </w:r>
      <w:r>
        <w:t>% giving a coercitive field of 35 A/m. We identified the commercial lamination M600-100A, according the EN 10106 code (1995).</w:t>
      </w:r>
    </w:p>
    <w:p w:rsidR="000A4375" w:rsidRDefault="000A4375" w:rsidP="000A4375">
      <w:pPr>
        <w:pStyle w:val="Heading2"/>
      </w:pPr>
      <w:bookmarkStart w:id="57" w:name="_Toc350960850"/>
      <w:r>
        <w:t xml:space="preserve">3D </w:t>
      </w:r>
      <w:r w:rsidR="006071C0">
        <w:t>layout</w:t>
      </w:r>
      <w:bookmarkEnd w:id="57"/>
    </w:p>
    <w:p w:rsidR="004D5641" w:rsidRDefault="004D5641" w:rsidP="004D5641">
      <w:pPr>
        <w:pStyle w:val="Paragraph"/>
      </w:pPr>
      <w:r>
        <w:t>Fig.</w:t>
      </w:r>
      <w:r w:rsidR="00E92170">
        <w:fldChar w:fldCharType="begin"/>
      </w:r>
      <w:r w:rsidR="006F2FE7">
        <w:instrText xml:space="preserve"> LINK </w:instrText>
      </w:r>
      <w:r w:rsidR="00912426">
        <w:instrText xml:space="preserve">Word.Document.12 D:\\fabbric\\TDR\\TDR-v31.docx OLE_LINK87 </w:instrText>
      </w:r>
      <w:r w:rsidR="006F2FE7">
        <w:instrText xml:space="preserve">\a \t </w:instrText>
      </w:r>
      <w:r w:rsidR="00912426">
        <w:fldChar w:fldCharType="separate"/>
      </w:r>
      <w:r w:rsidR="00912426">
        <w:t>7</w:t>
      </w:r>
      <w:r w:rsidR="00E92170">
        <w:fldChar w:fldCharType="end"/>
      </w:r>
      <w:r>
        <w:t xml:space="preserve"> shows how the end coil should appear. It can be noticed that the collars under design are very similar to the ones involved in SSC main dipoles</w:t>
      </w:r>
      <w:r w:rsidR="00D850C4">
        <w:t>.</w:t>
      </w:r>
      <w:r w:rsidR="00E92170">
        <w:rPr>
          <w:vertAlign w:val="superscript"/>
        </w:rPr>
        <w:fldChar w:fldCharType="begin"/>
      </w:r>
      <w:r w:rsidR="006F2FE7">
        <w:rPr>
          <w:vertAlign w:val="superscript"/>
        </w:rPr>
        <w:instrText xml:space="preserve"> LINK </w:instrText>
      </w:r>
      <w:r w:rsidR="00912426">
        <w:rPr>
          <w:vertAlign w:val="superscript"/>
        </w:rPr>
        <w:instrText xml:space="preserve">Word.Document.12 D:\\fabbric\\TDR\\TDR-v31.docx OLE_LINK17 </w:instrText>
      </w:r>
      <w:r w:rsidR="006F2FE7">
        <w:rPr>
          <w:vertAlign w:val="superscript"/>
        </w:rPr>
        <w:instrText xml:space="preserve">\a \t \* MERGEFORMAT </w:instrText>
      </w:r>
      <w:r w:rsidR="00912426">
        <w:rPr>
          <w:vertAlign w:val="superscript"/>
        </w:rPr>
        <w:fldChar w:fldCharType="separate"/>
      </w:r>
      <w:r w:rsidR="00912426" w:rsidRPr="00912426">
        <w:rPr>
          <w:vertAlign w:val="superscript"/>
        </w:rPr>
        <w:t>13)</w:t>
      </w:r>
      <w:r w:rsidR="00E92170">
        <w:rPr>
          <w:vertAlign w:val="superscript"/>
        </w:rPr>
        <w:fldChar w:fldCharType="end"/>
      </w:r>
      <w:r>
        <w:t xml:space="preserve"> Though many details are not visible, they are parallel packed in groups of 10 (f</w:t>
      </w:r>
      <w:r w:rsidR="001C1532">
        <w:t>or a total axial thickness of 28</w:t>
      </w:r>
      <w:r>
        <w:t xml:space="preserve"> mm), placed in a way to follow the coil curvature through the int</w:t>
      </w:r>
      <w:r w:rsidR="00B96456">
        <w:t>roduction of thin spacers (0.01 </w:t>
      </w:r>
      <w:r>
        <w:t>mm) placed only in one side of the midplane (the one corresponding to the convex part). The large block (the one with 17 conductors) is split into two for making easier the coil end construction.</w:t>
      </w:r>
    </w:p>
    <w:p w:rsidR="000A4375" w:rsidRDefault="00E92170" w:rsidP="004D5641">
      <w:pPr>
        <w:pStyle w:val="Paragraph"/>
      </w:pPr>
      <w:r w:rsidRPr="00E92170">
        <w:rPr>
          <w:noProof/>
        </w:rPr>
        <w:pict>
          <v:shape id="_x0000_s1209" type="#_x0000_t202" style="position:absolute;left:0;text-align:left;margin-left:17.8pt;margin-top:331.1pt;width:453.55pt;height:357.1pt;z-index:251679232;mso-position-horizontal-relative:margin;mso-position-vertical-relative:margin;mso-width-relative:margin;mso-height-relative:margin" o:allowoverlap="f" stroked="f">
            <v:textbox style="mso-next-textbox:#_x0000_s1209">
              <w:txbxContent>
                <w:p w:rsidR="00F53921" w:rsidRDefault="00F53921" w:rsidP="00FF0875">
                  <w:pPr>
                    <w:pStyle w:val="Figure"/>
                  </w:pPr>
                  <w:bookmarkStart w:id="58" w:name="_Toc209931928"/>
                  <w:bookmarkStart w:id="59" w:name="_Toc209932322"/>
                  <w:bookmarkStart w:id="60" w:name="OLE_LINK15"/>
                  <w:r>
                    <w:rPr>
                      <w:noProof/>
                      <w:lang w:val="it-IT" w:eastAsia="it-IT"/>
                    </w:rPr>
                    <w:drawing>
                      <wp:inline distT="0" distB="0" distL="0" distR="0">
                        <wp:extent cx="5572125" cy="3943350"/>
                        <wp:effectExtent l="19050" t="0" r="9525" b="0"/>
                        <wp:docPr id="100" name="Picture 104"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ig 6"/>
                                <pic:cNvPicPr>
                                  <a:picLocks noChangeAspect="1" noChangeArrowheads="1"/>
                                </pic:cNvPicPr>
                              </pic:nvPicPr>
                              <pic:blipFill>
                                <a:blip r:embed="rId178"/>
                                <a:srcRect/>
                                <a:stretch>
                                  <a:fillRect/>
                                </a:stretch>
                              </pic:blipFill>
                              <pic:spPr bwMode="auto">
                                <a:xfrm>
                                  <a:off x="0" y="0"/>
                                  <a:ext cx="5572125" cy="3943350"/>
                                </a:xfrm>
                                <a:prstGeom prst="rect">
                                  <a:avLst/>
                                </a:prstGeom>
                                <a:noFill/>
                                <a:ln w="9525">
                                  <a:noFill/>
                                  <a:miter lim="800000"/>
                                  <a:headEnd/>
                                  <a:tailEnd/>
                                </a:ln>
                              </pic:spPr>
                            </pic:pic>
                          </a:graphicData>
                        </a:graphic>
                      </wp:inline>
                    </w:drawing>
                  </w:r>
                </w:p>
                <w:p w:rsidR="00F53921" w:rsidRPr="00AD4A78" w:rsidRDefault="00F53921" w:rsidP="00AD4A78">
                  <w:pPr>
                    <w:pStyle w:val="Caption"/>
                    <w:jc w:val="both"/>
                  </w:pPr>
                  <w:bookmarkStart w:id="61" w:name="_Toc350961177"/>
                  <w:r>
                    <w:t>FIG.</w:t>
                  </w:r>
                  <w:bookmarkStart w:id="62" w:name="OLE_LINK87"/>
                  <w:r w:rsidR="00E92170">
                    <w:fldChar w:fldCharType="begin"/>
                  </w:r>
                  <w:r>
                    <w:instrText xml:space="preserve"> SEQ FIG. \* ARABIC </w:instrText>
                  </w:r>
                  <w:r w:rsidR="00E92170">
                    <w:fldChar w:fldCharType="separate"/>
                  </w:r>
                  <w:r w:rsidR="00912426">
                    <w:rPr>
                      <w:noProof/>
                    </w:rPr>
                    <w:t>7</w:t>
                  </w:r>
                  <w:r w:rsidR="00E92170">
                    <w:fldChar w:fldCharType="end"/>
                  </w:r>
                  <w:bookmarkEnd w:id="62"/>
                  <w:r>
                    <w:t xml:space="preserve">: </w:t>
                  </w:r>
                  <w:r w:rsidRPr="00AD4A78">
                    <w:rPr>
                      <w:b w:val="0"/>
                    </w:rPr>
                    <w:t>Detail of the coil end design. Coil ground insulation and collar structure are also shown.</w:t>
                  </w:r>
                  <w:bookmarkEnd w:id="58"/>
                  <w:bookmarkEnd w:id="59"/>
                  <w:bookmarkEnd w:id="60"/>
                  <w:bookmarkEnd w:id="61"/>
                </w:p>
              </w:txbxContent>
            </v:textbox>
            <w10:wrap type="topAndBottom" anchorx="margin" anchory="margin"/>
          </v:shape>
        </w:pict>
      </w:r>
      <w:r w:rsidR="004D5641">
        <w:t>Fig.</w:t>
      </w:r>
      <w:r>
        <w:fldChar w:fldCharType="begin"/>
      </w:r>
      <w:r w:rsidR="006F2FE7">
        <w:instrText xml:space="preserve"> LINK </w:instrText>
      </w:r>
      <w:r w:rsidR="00912426">
        <w:instrText xml:space="preserve">Word.Document.12 D:\\fabbric\\TDR\\TDR-v31.docx OLE_LINK88 </w:instrText>
      </w:r>
      <w:r w:rsidR="006F2FE7">
        <w:instrText xml:space="preserve">\a \t </w:instrText>
      </w:r>
      <w:r w:rsidR="00912426">
        <w:fldChar w:fldCharType="separate"/>
      </w:r>
      <w:r w:rsidR="00912426">
        <w:t>8</w:t>
      </w:r>
      <w:r>
        <w:fldChar w:fldCharType="end"/>
      </w:r>
      <w:r w:rsidR="004D5641">
        <w:t xml:space="preserve"> shows the complete cold mass, with the external stainless steel shell, having mainly a cryogenic role and a limited mechanical function. In fact it only gives an axial rigidity as explained in </w:t>
      </w:r>
      <w:r w:rsidR="000E5E95">
        <w:t>Section</w:t>
      </w:r>
      <w:r w:rsidR="008D691A">
        <w:t xml:space="preserve"> </w:t>
      </w:r>
      <w:r>
        <w:fldChar w:fldCharType="begin"/>
      </w:r>
      <w:r w:rsidR="008D691A">
        <w:instrText xml:space="preserve"> REF _Ref210198376 \r \h </w:instrText>
      </w:r>
      <w:r>
        <w:fldChar w:fldCharType="separate"/>
      </w:r>
      <w:r w:rsidR="00912426">
        <w:t>6</w:t>
      </w:r>
      <w:r>
        <w:fldChar w:fldCharType="end"/>
      </w:r>
      <w:r w:rsidR="004D5641">
        <w:t>.</w:t>
      </w:r>
      <w:r w:rsidR="00AD4A78">
        <w:t xml:space="preserve"> More 3D pictures and drawings are shown in Section </w:t>
      </w:r>
      <w:r>
        <w:fldChar w:fldCharType="begin"/>
      </w:r>
      <w:r w:rsidR="00AD4A78">
        <w:instrText xml:space="preserve"> REF _Ref212463154 \r \h </w:instrText>
      </w:r>
      <w:r>
        <w:fldChar w:fldCharType="separate"/>
      </w:r>
      <w:r w:rsidR="00912426">
        <w:t>11</w:t>
      </w:r>
      <w:r>
        <w:fldChar w:fldCharType="end"/>
      </w:r>
      <w:r w:rsidR="00AD4A78">
        <w:t xml:space="preserve">. </w:t>
      </w:r>
    </w:p>
    <w:p w:rsidR="00201EFB" w:rsidRDefault="00201EFB" w:rsidP="004D5641">
      <w:pPr>
        <w:pStyle w:val="Paragraph"/>
      </w:pPr>
    </w:p>
    <w:p w:rsidR="00201EFB" w:rsidRPr="000A4375" w:rsidRDefault="00E92170" w:rsidP="004D5641">
      <w:pPr>
        <w:pStyle w:val="Paragraph"/>
      </w:pPr>
      <w:r w:rsidRPr="00E92170">
        <w:rPr>
          <w:noProof/>
        </w:rPr>
        <w:lastRenderedPageBreak/>
        <w:pict>
          <v:shape id="_x0000_s1037" type="#_x0000_t202" style="position:absolute;left:0;text-align:left;margin-left:0;margin-top:0;width:453.55pt;height:667.65pt;z-index:251604480;mso-position-horizontal:center;mso-position-vertical-relative:margin;mso-width-relative:margin;mso-height-relative:margin" o:allowoverlap="f" stroked="f">
            <v:textbox style="mso-next-textbox:#_x0000_s1037">
              <w:txbxContent>
                <w:p w:rsidR="00F53921" w:rsidRDefault="00F53921" w:rsidP="00452B14">
                  <w:pPr>
                    <w:pStyle w:val="Figure"/>
                    <w:rPr>
                      <w:noProof/>
                    </w:rPr>
                  </w:pPr>
                  <w:r>
                    <w:rPr>
                      <w:noProof/>
                      <w:lang w:val="it-IT" w:eastAsia="it-IT"/>
                    </w:rPr>
                    <w:drawing>
                      <wp:inline distT="0" distB="0" distL="0" distR="0">
                        <wp:extent cx="4772025" cy="4076700"/>
                        <wp:effectExtent l="19050" t="0" r="9525" b="0"/>
                        <wp:docPr id="101" name="Picture 4" descr="termin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rminals.jpg"/>
                                <pic:cNvPicPr>
                                  <a:picLocks noChangeAspect="1" noChangeArrowheads="1"/>
                                </pic:cNvPicPr>
                              </pic:nvPicPr>
                              <pic:blipFill>
                                <a:blip r:embed="rId179"/>
                                <a:srcRect l="11531" t="11075" r="36172" b="12172"/>
                                <a:stretch>
                                  <a:fillRect/>
                                </a:stretch>
                              </pic:blipFill>
                              <pic:spPr bwMode="auto">
                                <a:xfrm>
                                  <a:off x="0" y="0"/>
                                  <a:ext cx="4772025" cy="4076700"/>
                                </a:xfrm>
                                <a:prstGeom prst="rect">
                                  <a:avLst/>
                                </a:prstGeom>
                                <a:noFill/>
                                <a:ln w="9525">
                                  <a:noFill/>
                                  <a:miter lim="800000"/>
                                  <a:headEnd/>
                                  <a:tailEnd/>
                                </a:ln>
                              </pic:spPr>
                            </pic:pic>
                          </a:graphicData>
                        </a:graphic>
                      </wp:inline>
                    </w:drawing>
                  </w:r>
                </w:p>
                <w:p w:rsidR="00F53921" w:rsidRDefault="00F53921" w:rsidP="00452B14">
                  <w:pPr>
                    <w:pStyle w:val="Figure"/>
                    <w:rPr>
                      <w:noProof/>
                    </w:rPr>
                  </w:pPr>
                </w:p>
                <w:p w:rsidR="00F53921" w:rsidRDefault="00F53921" w:rsidP="00452B14">
                  <w:pPr>
                    <w:pStyle w:val="Figure"/>
                    <w:rPr>
                      <w:lang w:val="en-GB"/>
                    </w:rPr>
                  </w:pPr>
                  <w:r>
                    <w:rPr>
                      <w:noProof/>
                      <w:lang w:val="it-IT" w:eastAsia="it-IT"/>
                    </w:rPr>
                    <w:drawing>
                      <wp:inline distT="0" distB="0" distL="0" distR="0">
                        <wp:extent cx="5572125" cy="3943350"/>
                        <wp:effectExtent l="19050" t="0" r="9525" b="0"/>
                        <wp:docPr id="102" name="Picture 91" descr="Fig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Fig 7b"/>
                                <pic:cNvPicPr>
                                  <a:picLocks noChangeAspect="1" noChangeArrowheads="1"/>
                                </pic:cNvPicPr>
                              </pic:nvPicPr>
                              <pic:blipFill>
                                <a:blip r:embed="rId180"/>
                                <a:srcRect/>
                                <a:stretch>
                                  <a:fillRect/>
                                </a:stretch>
                              </pic:blipFill>
                              <pic:spPr bwMode="auto">
                                <a:xfrm>
                                  <a:off x="0" y="0"/>
                                  <a:ext cx="5572125" cy="3943350"/>
                                </a:xfrm>
                                <a:prstGeom prst="rect">
                                  <a:avLst/>
                                </a:prstGeom>
                                <a:noFill/>
                                <a:ln w="9525">
                                  <a:noFill/>
                                  <a:miter lim="800000"/>
                                  <a:headEnd/>
                                  <a:tailEnd/>
                                </a:ln>
                              </pic:spPr>
                            </pic:pic>
                          </a:graphicData>
                        </a:graphic>
                      </wp:inline>
                    </w:drawing>
                  </w:r>
                </w:p>
                <w:p w:rsidR="00F53921" w:rsidRDefault="00F53921" w:rsidP="00452B14">
                  <w:pPr>
                    <w:pStyle w:val="Caption"/>
                    <w:rPr>
                      <w:b w:val="0"/>
                    </w:rPr>
                  </w:pPr>
                  <w:bookmarkStart w:id="63" w:name="_Toc209931929"/>
                  <w:bookmarkStart w:id="64" w:name="_Toc209932323"/>
                  <w:bookmarkStart w:id="65" w:name="OLE_LINK16"/>
                  <w:bookmarkStart w:id="66" w:name="_Toc350961178"/>
                  <w:r>
                    <w:t>FIG.</w:t>
                  </w:r>
                  <w:bookmarkStart w:id="67" w:name="OLE_LINK88"/>
                  <w:r w:rsidR="00E92170">
                    <w:fldChar w:fldCharType="begin"/>
                  </w:r>
                  <w:r>
                    <w:instrText xml:space="preserve"> SEQ FIG. \* ARABIC </w:instrText>
                  </w:r>
                  <w:r w:rsidR="00E92170">
                    <w:fldChar w:fldCharType="separate"/>
                  </w:r>
                  <w:r w:rsidR="00912426">
                    <w:rPr>
                      <w:noProof/>
                    </w:rPr>
                    <w:t>8</w:t>
                  </w:r>
                  <w:r w:rsidR="00E92170">
                    <w:fldChar w:fldCharType="end"/>
                  </w:r>
                  <w:bookmarkEnd w:id="67"/>
                  <w:r>
                    <w:t xml:space="preserve">: </w:t>
                  </w:r>
                  <w:r>
                    <w:rPr>
                      <w:b w:val="0"/>
                    </w:rPr>
                    <w:t>The cold mass.</w:t>
                  </w:r>
                  <w:bookmarkEnd w:id="63"/>
                  <w:bookmarkEnd w:id="64"/>
                  <w:bookmarkEnd w:id="65"/>
                  <w:bookmarkEnd w:id="66"/>
                </w:p>
                <w:p w:rsidR="00F53921" w:rsidRPr="00452B14" w:rsidRDefault="00F53921" w:rsidP="00452B14">
                  <w:pPr>
                    <w:pStyle w:val="Figure"/>
                  </w:pPr>
                </w:p>
              </w:txbxContent>
            </v:textbox>
            <w10:wrap type="topAndBottom" anchory="margin"/>
          </v:shape>
        </w:pict>
      </w:r>
    </w:p>
    <w:p w:rsidR="006F54B1" w:rsidRDefault="00BD739F" w:rsidP="004C3916">
      <w:pPr>
        <w:pStyle w:val="Heading1"/>
      </w:pPr>
      <w:bookmarkStart w:id="68" w:name="_Ref209345457"/>
      <w:bookmarkStart w:id="69" w:name="_Ref209345769"/>
      <w:bookmarkStart w:id="70" w:name="_Toc350960851"/>
      <w:r>
        <w:lastRenderedPageBreak/>
        <w:t>C</w:t>
      </w:r>
      <w:r w:rsidR="003D03AF">
        <w:t>onductor</w:t>
      </w:r>
      <w:bookmarkEnd w:id="56"/>
      <w:bookmarkEnd w:id="68"/>
      <w:bookmarkEnd w:id="69"/>
      <w:bookmarkEnd w:id="70"/>
    </w:p>
    <w:p w:rsidR="00565A7A" w:rsidRDefault="00565A7A" w:rsidP="00565A7A">
      <w:pPr>
        <w:pStyle w:val="Heading2"/>
      </w:pPr>
      <w:bookmarkStart w:id="71" w:name="_Toc350960852"/>
      <w:r>
        <w:t>Introduction</w:t>
      </w:r>
      <w:bookmarkEnd w:id="71"/>
    </w:p>
    <w:p w:rsidR="002C7C72" w:rsidRDefault="002C7C72" w:rsidP="002C7C72">
      <w:pPr>
        <w:pStyle w:val="Paragraph"/>
        <w:ind w:right="-65"/>
      </w:pPr>
      <w:bookmarkStart w:id="72" w:name="_Ref211738813"/>
      <w:r>
        <w:t>The construction of fast pulsed superconducting magnet required a significant upgrade of the technology of superconducting Rutherford cables, in order to reduce power dissipation in the pulsed regime, which otherwise would be so large that the cryogenic heat load in the cable would be unacceptable.</w:t>
      </w:r>
    </w:p>
    <w:p w:rsidR="002C7C72" w:rsidRDefault="002C7C72" w:rsidP="002C7C72">
      <w:pPr>
        <w:pStyle w:val="Paragraph"/>
        <w:ind w:right="-65"/>
      </w:pPr>
      <w:r>
        <w:t>Here we present the motivations of the specifications of the Rutherford cable, the R&amp;D activities performed for its development and the conductor developed for the model.</w:t>
      </w:r>
    </w:p>
    <w:p w:rsidR="002C7C72" w:rsidRDefault="002C7C72" w:rsidP="002C7C72">
      <w:pPr>
        <w:pStyle w:val="Paragraph"/>
        <w:ind w:right="-65"/>
      </w:pPr>
      <w:r>
        <w:t>The loss reduction was achieved by means of the following technical solutions: i) smaller filament diameter (down to 2</w:t>
      </w:r>
      <w:r>
        <w:noBreakHyphen/>
        <w:t>3 μm), ii) shorter twist pitch, iii) higher resistivity interfilament matrix, iv) higher contact resistance between the adjacent wires of the Rutherford cable and v) a high resistance metallic core.</w:t>
      </w:r>
    </w:p>
    <w:p w:rsidR="002C7C72" w:rsidRDefault="002C7C72" w:rsidP="002C7C72">
      <w:pPr>
        <w:pStyle w:val="Paragraph"/>
        <w:ind w:right="-65"/>
      </w:pPr>
      <w:r>
        <w:t>In the past, a similar wire was developed within the R&amp;D efforts for the SSC accelerator construction</w:t>
      </w:r>
      <w:r w:rsidR="00E92170" w:rsidRPr="007A6C16">
        <w:rPr>
          <w:vertAlign w:val="superscript"/>
        </w:rPr>
        <w:fldChar w:fldCharType="begin"/>
      </w:r>
      <w:r w:rsidR="007A6C16" w:rsidRPr="007A6C16">
        <w:rPr>
          <w:vertAlign w:val="superscript"/>
        </w:rPr>
        <w:instrText xml:space="preserve"> LINK </w:instrText>
      </w:r>
      <w:r w:rsidR="00912426">
        <w:rPr>
          <w:vertAlign w:val="superscript"/>
        </w:rPr>
        <w:instrText xml:space="preserve">Word.Document.12 D:\\fabbric\\TDR\\TDR-v31.docx OLE_LINK279 </w:instrText>
      </w:r>
      <w:r w:rsidR="007A6C16" w:rsidRPr="007A6C16">
        <w:rPr>
          <w:vertAlign w:val="superscript"/>
        </w:rPr>
        <w:instrText xml:space="preserve">\a \t </w:instrText>
      </w:r>
      <w:r w:rsidR="007A6C16">
        <w:rPr>
          <w:vertAlign w:val="superscript"/>
        </w:rPr>
        <w:instrText xml:space="preserve"> \* MERGEFORMAT </w:instrText>
      </w:r>
      <w:r w:rsidR="00912426" w:rsidRPr="007A6C16">
        <w:rPr>
          <w:vertAlign w:val="superscript"/>
        </w:rPr>
        <w:fldChar w:fldCharType="separate"/>
      </w:r>
      <w:r w:rsidR="00912426" w:rsidRPr="00912426">
        <w:rPr>
          <w:vertAlign w:val="superscript"/>
        </w:rPr>
        <w:t>14</w:t>
      </w:r>
      <w:r w:rsidR="00E92170" w:rsidRPr="007A6C16">
        <w:rPr>
          <w:vertAlign w:val="superscript"/>
        </w:rPr>
        <w:fldChar w:fldCharType="end"/>
      </w:r>
      <w:r w:rsidR="007A6C16">
        <w:rPr>
          <w:vertAlign w:val="superscript"/>
        </w:rPr>
        <w:t>)</w:t>
      </w:r>
      <w:r w:rsidR="00A40428">
        <w:t xml:space="preserve">. </w:t>
      </w:r>
      <w:r>
        <w:t>Despite some good results, the process then developed does not appear easily reproducible, and industrial scale production cannot be guaranteed.</w:t>
      </w:r>
    </w:p>
    <w:p w:rsidR="002C7C72" w:rsidRDefault="002C7C72" w:rsidP="002C7C72">
      <w:pPr>
        <w:pStyle w:val="Paragraph"/>
        <w:ind w:right="-65"/>
      </w:pPr>
      <w:r w:rsidRPr="007059B6">
        <w:t>In order to achieve the demanding requirements of DISCORAP, we considered a development program based on two subsequent generations of Rutherford cables, to ease the achievement of the SIS-300 design specifications</w:t>
      </w:r>
      <w:r>
        <w:t>.</w:t>
      </w:r>
    </w:p>
    <w:p w:rsidR="002C7C72" w:rsidRDefault="002C7C72" w:rsidP="002C7C72">
      <w:pPr>
        <w:pStyle w:val="Paragraph"/>
        <w:ind w:right="-65"/>
      </w:pPr>
      <w:r>
        <w:t xml:space="preserve">Section </w:t>
      </w:r>
      <w:r w:rsidR="00E92170">
        <w:fldChar w:fldCharType="begin"/>
      </w:r>
      <w:r>
        <w:instrText xml:space="preserve"> REF _Ref211738813 \r \h </w:instrText>
      </w:r>
      <w:r w:rsidR="00E92170">
        <w:fldChar w:fldCharType="separate"/>
      </w:r>
      <w:r w:rsidR="00912426">
        <w:t>0</w:t>
      </w:r>
      <w:r w:rsidR="00E92170">
        <w:fldChar w:fldCharType="end"/>
      </w:r>
      <w:r>
        <w:t xml:space="preserve"> will summarize the loss sources and the formulae used in the computations, Section </w:t>
      </w:r>
      <w:r w:rsidR="00E92170">
        <w:fldChar w:fldCharType="begin"/>
      </w:r>
      <w:r>
        <w:instrText xml:space="preserve"> REF _Ref211748793 \r \h </w:instrText>
      </w:r>
      <w:r w:rsidR="00E92170">
        <w:fldChar w:fldCharType="separate"/>
      </w:r>
      <w:r w:rsidR="00912426">
        <w:t>3.3</w:t>
      </w:r>
      <w:r w:rsidR="00E92170">
        <w:fldChar w:fldCharType="end"/>
      </w:r>
      <w:r w:rsidRPr="007D2D34">
        <w:t xml:space="preserve"> w</w:t>
      </w:r>
      <w:r>
        <w:t>ill discuss the R&amp;D activities and the technical assessments that led to the definition of the Rutherford Cable Specifications, described in Sect</w:t>
      </w:r>
      <w:r w:rsidRPr="007D2D34">
        <w:t>ion</w:t>
      </w:r>
      <w:r>
        <w:t xml:space="preserve"> </w:t>
      </w:r>
      <w:r w:rsidR="00E92170">
        <w:fldChar w:fldCharType="begin"/>
      </w:r>
      <w:r>
        <w:instrText xml:space="preserve"> REF _Ref211748805 \r \h </w:instrText>
      </w:r>
      <w:r w:rsidR="00E92170">
        <w:fldChar w:fldCharType="separate"/>
      </w:r>
      <w:r w:rsidR="00912426">
        <w:t>3.4</w:t>
      </w:r>
      <w:r w:rsidR="00E92170">
        <w:fldChar w:fldCharType="end"/>
      </w:r>
      <w:r w:rsidRPr="007D2D34">
        <w:t xml:space="preserve">. Section </w:t>
      </w:r>
      <w:r w:rsidR="00E92170">
        <w:fldChar w:fldCharType="begin"/>
      </w:r>
      <w:r>
        <w:instrText xml:space="preserve"> REF _Ref211748812 \r \h </w:instrText>
      </w:r>
      <w:r w:rsidR="00E92170">
        <w:fldChar w:fldCharType="separate"/>
      </w:r>
      <w:r w:rsidR="00912426">
        <w:t>3.5</w:t>
      </w:r>
      <w:r w:rsidR="00E92170">
        <w:fldChar w:fldCharType="end"/>
      </w:r>
      <w:r w:rsidRPr="007D2D34">
        <w:t xml:space="preserve"> w</w:t>
      </w:r>
      <w:r>
        <w:t>ill present the insulation scheme. The load line and the temperature margin are discussed in Section 3.6. Finally the characteristics of the conductor developed by Luvata Pori and used for the construction of the model are presented in Section 3.7.</w:t>
      </w:r>
    </w:p>
    <w:p w:rsidR="00565A7A" w:rsidRDefault="00671CF9" w:rsidP="00565A7A">
      <w:pPr>
        <w:pStyle w:val="Heading2"/>
      </w:pPr>
      <w:bookmarkStart w:id="73" w:name="_Toc350960853"/>
      <w:r>
        <w:t>Loss</w:t>
      </w:r>
      <w:r w:rsidR="00565A7A">
        <w:t xml:space="preserve"> sources</w:t>
      </w:r>
      <w:bookmarkEnd w:id="72"/>
      <w:bookmarkEnd w:id="73"/>
    </w:p>
    <w:p w:rsidR="00565A7A" w:rsidRDefault="00565A7A" w:rsidP="00565A7A">
      <w:pPr>
        <w:pStyle w:val="Paragraph"/>
        <w:ind w:right="-65"/>
      </w:pPr>
      <w:r>
        <w:t>Here, we review the different sources of loss, along with the technical solutions adopted to minimize them.</w:t>
      </w:r>
      <w:r w:rsidR="00E92170">
        <w:rPr>
          <w:vertAlign w:val="superscript"/>
        </w:rPr>
        <w:fldChar w:fldCharType="begin"/>
      </w:r>
      <w:r w:rsidR="006F2FE7">
        <w:rPr>
          <w:vertAlign w:val="superscript"/>
        </w:rPr>
        <w:instrText xml:space="preserve"> LINK </w:instrText>
      </w:r>
      <w:r w:rsidR="00912426">
        <w:rPr>
          <w:vertAlign w:val="superscript"/>
        </w:rPr>
        <w:instrText xml:space="preserve">Word.Document.12 D:\\fabbric\\TDR\\TDR-v31.docx OLE_LINK147 </w:instrText>
      </w:r>
      <w:r w:rsidR="006F2FE7">
        <w:rPr>
          <w:vertAlign w:val="superscript"/>
        </w:rPr>
        <w:instrText xml:space="preserve">\a \t \* MERGEFORMAT </w:instrText>
      </w:r>
      <w:r w:rsidR="00912426">
        <w:rPr>
          <w:vertAlign w:val="superscript"/>
        </w:rPr>
        <w:fldChar w:fldCharType="separate"/>
      </w:r>
      <w:r w:rsidR="00912426" w:rsidRPr="00912426">
        <w:rPr>
          <w:vertAlign w:val="superscript"/>
        </w:rPr>
        <w:t>6)</w:t>
      </w:r>
      <w:r w:rsidR="00E92170">
        <w:rPr>
          <w:vertAlign w:val="superscript"/>
        </w:rPr>
        <w:fldChar w:fldCharType="end"/>
      </w:r>
    </w:p>
    <w:p w:rsidR="00565A7A" w:rsidRDefault="00565A7A" w:rsidP="00565A7A">
      <w:pPr>
        <w:pStyle w:val="Heading3"/>
      </w:pPr>
      <w:bookmarkStart w:id="74" w:name="_Toc350960854"/>
      <w:r>
        <w:t>Hysteretic losses</w:t>
      </w:r>
      <w:bookmarkEnd w:id="74"/>
    </w:p>
    <w:p w:rsidR="00565A7A" w:rsidRDefault="00565A7A" w:rsidP="00565A7A">
      <w:pPr>
        <w:pStyle w:val="Paragraph"/>
        <w:ind w:right="-65"/>
      </w:pPr>
      <w:r>
        <w:t xml:space="preserve">The main contribution comes from the hysteretic losses within superconducting filaments which, for the case of one round filament of diameter </w:t>
      </w:r>
      <w:r w:rsidRPr="009269A9">
        <w:rPr>
          <w:i/>
        </w:rPr>
        <w:t>d</w:t>
      </w:r>
      <w:r w:rsidRPr="009269A9">
        <w:rPr>
          <w:i/>
          <w:vertAlign w:val="subscript"/>
        </w:rPr>
        <w:t>f</w:t>
      </w:r>
      <w:r>
        <w:t xml:space="preserve"> and critical current </w:t>
      </w:r>
      <w:r w:rsidRPr="009269A9">
        <w:rPr>
          <w:i/>
        </w:rPr>
        <w:t>J</w:t>
      </w:r>
      <w:r w:rsidRPr="009269A9">
        <w:rPr>
          <w:i/>
          <w:vertAlign w:val="subscript"/>
        </w:rPr>
        <w:t>c</w:t>
      </w:r>
      <w:r>
        <w:t xml:space="preserve">, exposed to a variable magnetic field with amplitude </w:t>
      </w:r>
      <w:r w:rsidRPr="009269A9">
        <w:rPr>
          <w:i/>
        </w:rPr>
        <w:t>B</w:t>
      </w:r>
      <w:r w:rsidRPr="009269A9">
        <w:rPr>
          <w:i/>
          <w:vertAlign w:val="subscript"/>
        </w:rPr>
        <w:t>m</w:t>
      </w:r>
      <w:r>
        <w:t>, perpendicular to its axis, are given by</w:t>
      </w:r>
      <w:r w:rsidR="009269A9">
        <w:t>:</w:t>
      </w:r>
    </w:p>
    <w:tbl>
      <w:tblPr>
        <w:tblW w:w="0" w:type="auto"/>
        <w:tblLook w:val="04A0"/>
      </w:tblPr>
      <w:tblGrid>
        <w:gridCol w:w="8613"/>
        <w:gridCol w:w="667"/>
      </w:tblGrid>
      <w:tr w:rsidR="009269A9" w:rsidTr="004A2AD0">
        <w:tc>
          <w:tcPr>
            <w:tcW w:w="8613" w:type="dxa"/>
            <w:vAlign w:val="center"/>
          </w:tcPr>
          <w:p w:rsidR="009269A9" w:rsidRDefault="000F4B90" w:rsidP="004A2AD0">
            <w:pPr>
              <w:pStyle w:val="Formula"/>
              <w:jc w:val="center"/>
            </w:pPr>
            <w:r w:rsidRPr="00994AE9">
              <w:rPr>
                <w:position w:val="-30"/>
              </w:rPr>
              <w:object w:dxaOrig="1820" w:dyaOrig="680">
                <v:shape id="_x0000_i1029" type="#_x0000_t75" style="width:72.75pt;height:38.25pt" o:ole="">
                  <v:imagedata r:id="rId181" o:title=""/>
                </v:shape>
                <o:OLEObject Type="Embed" ProgID="Equation.3" ShapeID="_x0000_i1029" DrawAspect="Content" ObjectID="_1424704899" r:id="rId182"/>
              </w:object>
            </w:r>
            <w:r w:rsidR="009269A9">
              <w:t xml:space="preserve">  [J/m</w:t>
            </w:r>
            <w:r w:rsidR="009269A9" w:rsidRPr="0021542F">
              <w:rPr>
                <w:vertAlign w:val="superscript"/>
              </w:rPr>
              <w:t>3</w:t>
            </w:r>
            <w:r w:rsidR="009269A9">
              <w:t xml:space="preserve"> /cycle]</w:t>
            </w:r>
          </w:p>
        </w:tc>
        <w:tc>
          <w:tcPr>
            <w:tcW w:w="667" w:type="dxa"/>
            <w:vAlign w:val="center"/>
          </w:tcPr>
          <w:p w:rsidR="009269A9" w:rsidRDefault="009269A9" w:rsidP="004A2AD0">
            <w:pPr>
              <w:pStyle w:val="Formula"/>
            </w:pPr>
            <w:r>
              <w:t>(</w:t>
            </w:r>
            <w:fldSimple w:instr=" SEQ Equation \* ARABIC ">
              <w:r w:rsidR="00912426">
                <w:rPr>
                  <w:noProof/>
                </w:rPr>
                <w:t>1</w:t>
              </w:r>
            </w:fldSimple>
            <w:r>
              <w:t>)</w:t>
            </w:r>
          </w:p>
        </w:tc>
      </w:tr>
    </w:tbl>
    <w:p w:rsidR="009269A9" w:rsidRDefault="009269A9" w:rsidP="009269A9">
      <w:pPr>
        <w:pStyle w:val="Paragraph"/>
        <w:ind w:right="-65"/>
      </w:pPr>
      <w:r>
        <w:t xml:space="preserve">A reduction of </w:t>
      </w:r>
      <w:r w:rsidRPr="009269A9">
        <w:rPr>
          <w:i/>
        </w:rPr>
        <w:t>Q</w:t>
      </w:r>
      <w:r w:rsidRPr="009269A9">
        <w:rPr>
          <w:i/>
          <w:vertAlign w:val="subscript"/>
        </w:rPr>
        <w:t>hys</w:t>
      </w:r>
      <w:r>
        <w:t xml:space="preserve"> by reducing </w:t>
      </w:r>
      <w:r w:rsidRPr="009269A9">
        <w:rPr>
          <w:i/>
        </w:rPr>
        <w:t>d</w:t>
      </w:r>
      <w:r w:rsidRPr="009269A9">
        <w:rPr>
          <w:i/>
          <w:vertAlign w:val="subscript"/>
        </w:rPr>
        <w:t>f</w:t>
      </w:r>
      <w:r>
        <w:t xml:space="preserve"> in a wire with a high purity Cu interfilament matrix is effective only down to a filament size of about 3.5 μm due to the onset of the proximity effect. Since, even with this </w:t>
      </w:r>
      <w:r w:rsidRPr="009269A9">
        <w:rPr>
          <w:i/>
        </w:rPr>
        <w:t>d</w:t>
      </w:r>
      <w:r w:rsidRPr="009269A9">
        <w:rPr>
          <w:i/>
          <w:vertAlign w:val="subscript"/>
        </w:rPr>
        <w:t>f</w:t>
      </w:r>
      <w:r>
        <w:t xml:space="preserve"> value, the contribution of hysteresis loss to the total loss within the cable is about 60%, a smaller filament diameter, like 2.5 μm, would represent a significant </w:t>
      </w:r>
      <w:r>
        <w:lastRenderedPageBreak/>
        <w:t>improvement. Cu0.5wt%Mn is an effective suppressor of the proximity effect, due to the paramagnetic effect of Mn, which opposes the creation of Cooper pairs, while still maintaining an acceptable thermal conductivity and workability, compared e.g. to CuNi alloys.</w:t>
      </w:r>
    </w:p>
    <w:p w:rsidR="009269A9" w:rsidRDefault="009269A9" w:rsidP="009269A9">
      <w:pPr>
        <w:pStyle w:val="Heading3"/>
      </w:pPr>
      <w:bookmarkStart w:id="75" w:name="_Toc350960855"/>
      <w:r>
        <w:t xml:space="preserve">Inter-filament </w:t>
      </w:r>
      <w:r w:rsidR="00B65BE0">
        <w:t>c</w:t>
      </w:r>
      <w:r>
        <w:t xml:space="preserve">oupling </w:t>
      </w:r>
      <w:r w:rsidR="00B65BE0">
        <w:t>l</w:t>
      </w:r>
      <w:r>
        <w:t xml:space="preserve">osses &amp; </w:t>
      </w:r>
      <w:r w:rsidR="00B65BE0">
        <w:t>e</w:t>
      </w:r>
      <w:r>
        <w:t xml:space="preserve">ddy </w:t>
      </w:r>
      <w:r w:rsidR="00B65BE0">
        <w:t>c</w:t>
      </w:r>
      <w:r>
        <w:t xml:space="preserve">urrent </w:t>
      </w:r>
      <w:r w:rsidR="00B65BE0">
        <w:t>l</w:t>
      </w:r>
      <w:r>
        <w:t>osses</w:t>
      </w:r>
      <w:bookmarkEnd w:id="75"/>
    </w:p>
    <w:p w:rsidR="009269A9" w:rsidRDefault="009269A9" w:rsidP="009269A9">
      <w:pPr>
        <w:pStyle w:val="Paragraph"/>
        <w:ind w:right="-65"/>
      </w:pPr>
      <w:r>
        <w:t>A second contribution is given by the losses generated by Joule dissipation in the resistive matrix due to the currents induced by a changing external magnetic field, normal to the wire axis. These currents flow:</w:t>
      </w:r>
    </w:p>
    <w:p w:rsidR="009269A9" w:rsidRDefault="009269A9" w:rsidP="009269A9">
      <w:pPr>
        <w:pStyle w:val="Paragraph"/>
        <w:numPr>
          <w:ilvl w:val="0"/>
          <w:numId w:val="23"/>
        </w:numPr>
        <w:ind w:left="567" w:right="-65" w:hanging="567"/>
      </w:pPr>
      <w:r>
        <w:t xml:space="preserve">in loops composed by different superconducting filaments and closed through the matrix, in a plane normal to the wire axis. These are the </w:t>
      </w:r>
      <w:r w:rsidRPr="009269A9">
        <w:rPr>
          <w:u w:val="single"/>
        </w:rPr>
        <w:t>interfilamentary currents</w:t>
      </w:r>
      <w:r>
        <w:t>;</w:t>
      </w:r>
    </w:p>
    <w:p w:rsidR="009269A9" w:rsidRDefault="009269A9" w:rsidP="009269A9">
      <w:pPr>
        <w:pStyle w:val="Paragraph"/>
        <w:numPr>
          <w:ilvl w:val="0"/>
          <w:numId w:val="23"/>
        </w:numPr>
        <w:ind w:left="567" w:right="-65" w:hanging="567"/>
      </w:pPr>
      <w:r>
        <w:t xml:space="preserve">in circuits laying in planes parallel to the wire axis, entirely in the resistive matrix. These are the </w:t>
      </w:r>
      <w:r w:rsidRPr="009269A9">
        <w:rPr>
          <w:u w:val="single"/>
        </w:rPr>
        <w:t>eddy currents</w:t>
      </w:r>
      <w:r>
        <w:t>.</w:t>
      </w:r>
      <w:r w:rsidRPr="009269A9">
        <w:t xml:space="preserve"> </w:t>
      </w:r>
    </w:p>
    <w:p w:rsidR="00565A7A" w:rsidRDefault="009269A9" w:rsidP="009269A9">
      <w:pPr>
        <w:pStyle w:val="Paragraph"/>
        <w:ind w:right="-65"/>
      </w:pPr>
      <w:r>
        <w:t>The power per unit volume due to the interfilamentary currents is given by:</w:t>
      </w:r>
    </w:p>
    <w:tbl>
      <w:tblPr>
        <w:tblW w:w="0" w:type="auto"/>
        <w:tblLook w:val="04A0"/>
      </w:tblPr>
      <w:tblGrid>
        <w:gridCol w:w="8613"/>
        <w:gridCol w:w="667"/>
      </w:tblGrid>
      <w:tr w:rsidR="009269A9" w:rsidTr="004A2AD0">
        <w:tc>
          <w:tcPr>
            <w:tcW w:w="8613" w:type="dxa"/>
            <w:vAlign w:val="center"/>
          </w:tcPr>
          <w:p w:rsidR="009269A9" w:rsidRDefault="000F4B90" w:rsidP="004A2AD0">
            <w:pPr>
              <w:pStyle w:val="Formula"/>
              <w:jc w:val="center"/>
            </w:pPr>
            <w:r w:rsidRPr="00994AE9">
              <w:rPr>
                <w:position w:val="-32"/>
              </w:rPr>
              <w:object w:dxaOrig="1600" w:dyaOrig="820">
                <v:shape id="_x0000_i1030" type="#_x0000_t75" style="width:93.75pt;height:48.75pt" o:ole="">
                  <v:imagedata r:id="rId183" o:title=""/>
                </v:shape>
                <o:OLEObject Type="Embed" ProgID="Equation.3" ShapeID="_x0000_i1030" DrawAspect="Content" ObjectID="_1424704900" r:id="rId184"/>
              </w:object>
            </w:r>
            <w:r w:rsidR="009269A9">
              <w:t xml:space="preserve">  [W/m</w:t>
            </w:r>
            <w:r w:rsidR="009269A9" w:rsidRPr="003B4103">
              <w:rPr>
                <w:vertAlign w:val="superscript"/>
              </w:rPr>
              <w:t>3</w:t>
            </w:r>
            <w:r w:rsidR="009269A9">
              <w:t>]</w:t>
            </w:r>
          </w:p>
        </w:tc>
        <w:tc>
          <w:tcPr>
            <w:tcW w:w="667" w:type="dxa"/>
            <w:vAlign w:val="center"/>
          </w:tcPr>
          <w:p w:rsidR="009269A9" w:rsidRDefault="009269A9" w:rsidP="004A2AD0">
            <w:pPr>
              <w:pStyle w:val="Formula"/>
            </w:pPr>
            <w:r>
              <w:t>(</w:t>
            </w:r>
            <w:fldSimple w:instr=" SEQ Equation \* ARABIC ">
              <w:r w:rsidR="00912426">
                <w:rPr>
                  <w:noProof/>
                </w:rPr>
                <w:t>2</w:t>
              </w:r>
            </w:fldSimple>
            <w:r>
              <w:t>)</w:t>
            </w:r>
          </w:p>
        </w:tc>
      </w:tr>
    </w:tbl>
    <w:p w:rsidR="009269A9" w:rsidRDefault="009269A9" w:rsidP="009269A9">
      <w:pPr>
        <w:pStyle w:val="Paragraph"/>
        <w:ind w:right="-65"/>
      </w:pPr>
      <w:r w:rsidRPr="009269A9">
        <w:rPr>
          <w:i/>
        </w:rPr>
        <w:t>P</w:t>
      </w:r>
      <w:r w:rsidRPr="009269A9">
        <w:rPr>
          <w:i/>
          <w:vertAlign w:val="subscript"/>
        </w:rPr>
        <w:t>if</w:t>
      </w:r>
      <w:r>
        <w:t xml:space="preserve"> can be minimized by a suitable choice of the filament transposition pitch </w:t>
      </w:r>
      <w:r w:rsidRPr="009269A9">
        <w:rPr>
          <w:i/>
        </w:rPr>
        <w:t>L</w:t>
      </w:r>
      <w:r w:rsidRPr="009269A9">
        <w:rPr>
          <w:i/>
          <w:vertAlign w:val="subscript"/>
        </w:rPr>
        <w:t>p</w:t>
      </w:r>
      <w:r>
        <w:t xml:space="preserve"> and of the transverse resistance </w:t>
      </w:r>
      <w:r w:rsidRPr="009269A9">
        <w:rPr>
          <w:i/>
        </w:rPr>
        <w:t>ρ</w:t>
      </w:r>
      <w:r w:rsidRPr="009269A9">
        <w:rPr>
          <w:i/>
          <w:vertAlign w:val="subscript"/>
        </w:rPr>
        <w:t>t</w:t>
      </w:r>
      <w:r>
        <w:t>, which depends on the cross-section geometry, on the bulk resistivity of the matrix materials, and possibly on the contact resistance between the superconducting filaments and the matrix itself. The interfilamentary CuMn also plays an important role here through its rather high resistivity at 4 K (2.5</w:t>
      </w:r>
      <w:r>
        <w:rPr>
          <w:rFonts w:cs="Times"/>
        </w:rPr>
        <w:t>·</w:t>
      </w:r>
      <w:r>
        <w:t>10</w:t>
      </w:r>
      <w:r w:rsidRPr="009269A9">
        <w:rPr>
          <w:vertAlign w:val="superscript"/>
        </w:rPr>
        <w:t>-8</w:t>
      </w:r>
      <w:r>
        <w:t xml:space="preserve"> Ω∙m), which increases </w:t>
      </w:r>
      <w:r w:rsidRPr="009269A9">
        <w:rPr>
          <w:i/>
        </w:rPr>
        <w:t>ρ</w:t>
      </w:r>
      <w:r w:rsidRPr="009269A9">
        <w:rPr>
          <w:i/>
          <w:vertAlign w:val="subscript"/>
        </w:rPr>
        <w:t>t</w:t>
      </w:r>
      <w:r>
        <w:t xml:space="preserve">. </w:t>
      </w:r>
    </w:p>
    <w:p w:rsidR="009269A9" w:rsidRDefault="009269A9" w:rsidP="009269A9">
      <w:pPr>
        <w:pStyle w:val="Paragraph"/>
        <w:ind w:right="-65"/>
      </w:pPr>
      <w:r>
        <w:t xml:space="preserve">The contribution from the eddy currents, </w:t>
      </w:r>
      <w:r w:rsidRPr="009269A9">
        <w:rPr>
          <w:i/>
        </w:rPr>
        <w:t>P</w:t>
      </w:r>
      <w:r w:rsidRPr="009269A9">
        <w:rPr>
          <w:i/>
          <w:vertAlign w:val="subscript"/>
        </w:rPr>
        <w:t>ec</w:t>
      </w:r>
      <w:r>
        <w:t xml:space="preserve">, is given by </w:t>
      </w:r>
      <w:r w:rsidRPr="009269A9">
        <w:rPr>
          <w:position w:val="-12"/>
          <w:lang w:val="en-GB"/>
        </w:rPr>
        <w:object w:dxaOrig="2180" w:dyaOrig="380">
          <v:shape id="_x0000_i1031" type="#_x0000_t75" style="width:108.75pt;height:18pt" o:ole="">
            <v:imagedata r:id="rId185" o:title=""/>
          </v:shape>
          <o:OLEObject Type="Embed" ProgID="Equation.3" ShapeID="_x0000_i1031" DrawAspect="Content" ObjectID="_1424704901" r:id="rId186"/>
        </w:object>
      </w:r>
      <w:r>
        <w:t xml:space="preserve"> [W/m</w:t>
      </w:r>
      <w:r w:rsidRPr="009269A9">
        <w:rPr>
          <w:vertAlign w:val="superscript"/>
        </w:rPr>
        <w:t>3</w:t>
      </w:r>
      <w:r>
        <w:t xml:space="preserve">]. These losses take place essentially in the low-resistance, Cu part of the matrix, and they do not depend on the wire transposition pitch. From an empirical point of view, their contribution to the wire losses </w:t>
      </w:r>
      <w:r w:rsidRPr="00AD4A78">
        <w:t xml:space="preserve">cannot be disentangled from the one </w:t>
      </w:r>
      <w:r w:rsidR="00AD4A78">
        <w:t>of</w:t>
      </w:r>
      <w:r w:rsidRPr="00AD4A78">
        <w:t xml:space="preserve"> the interfilamentary currents, since they both depend on </w:t>
      </w:r>
      <w:r w:rsidRPr="00AD4A78">
        <w:rPr>
          <w:position w:val="-4"/>
          <w:lang w:val="en-GB"/>
        </w:rPr>
        <w:object w:dxaOrig="320" w:dyaOrig="300">
          <v:shape id="_x0000_i1032" type="#_x0000_t75" style="width:16.5pt;height:16.5pt" o:ole="">
            <v:imagedata r:id="rId187" o:title=""/>
          </v:shape>
          <o:OLEObject Type="Embed" ProgID="Equation.3" ShapeID="_x0000_i1032" DrawAspect="Content" ObjectID="_1424704902" r:id="rId188"/>
        </w:object>
      </w:r>
      <w:r w:rsidRPr="00AD4A78">
        <w:t>. The contribution from eddy-currents to the total losses for</w:t>
      </w:r>
      <w:r>
        <w:t xml:space="preserve"> d</w:t>
      </w:r>
      <w:r w:rsidRPr="009269A9">
        <w:rPr>
          <w:i/>
        </w:rPr>
        <w:t>B</w:t>
      </w:r>
      <w:r>
        <w:t>/d</w:t>
      </w:r>
      <w:r w:rsidRPr="009269A9">
        <w:rPr>
          <w:i/>
        </w:rPr>
        <w:t>t</w:t>
      </w:r>
      <w:r>
        <w:t xml:space="preserve">=1 T/s, ranges from 10% to 15%, depending on the hypotheses. </w:t>
      </w:r>
    </w:p>
    <w:p w:rsidR="009269A9" w:rsidRDefault="009269A9" w:rsidP="009269A9">
      <w:pPr>
        <w:pStyle w:val="Paragraph"/>
        <w:ind w:right="-65"/>
      </w:pPr>
      <w:r>
        <w:t xml:space="preserve">We therefore consider the two contributions together and we make explicit the dependence on </w:t>
      </w:r>
      <w:r w:rsidRPr="004A2AD0">
        <w:rPr>
          <w:i/>
        </w:rPr>
        <w:t>L</w:t>
      </w:r>
      <w:r w:rsidRPr="004A2AD0">
        <w:rPr>
          <w:i/>
          <w:vertAlign w:val="subscript"/>
        </w:rPr>
        <w:t>p</w:t>
      </w:r>
      <w:r>
        <w:t>:</w:t>
      </w:r>
    </w:p>
    <w:tbl>
      <w:tblPr>
        <w:tblW w:w="0" w:type="auto"/>
        <w:tblLook w:val="04A0"/>
      </w:tblPr>
      <w:tblGrid>
        <w:gridCol w:w="8613"/>
        <w:gridCol w:w="667"/>
      </w:tblGrid>
      <w:tr w:rsidR="004A2AD0" w:rsidTr="004A2AD0">
        <w:tc>
          <w:tcPr>
            <w:tcW w:w="8613" w:type="dxa"/>
            <w:vAlign w:val="center"/>
          </w:tcPr>
          <w:p w:rsidR="004A2AD0" w:rsidRDefault="008F3122" w:rsidP="004A2AD0">
            <w:pPr>
              <w:pStyle w:val="Formula"/>
              <w:jc w:val="center"/>
            </w:pPr>
            <w:r w:rsidRPr="008F3122">
              <w:rPr>
                <w:position w:val="-18"/>
              </w:rPr>
              <w:object w:dxaOrig="4260" w:dyaOrig="520">
                <v:shape id="_x0000_i1033" type="#_x0000_t75" style="width:213pt;height:24.75pt" o:ole="">
                  <v:imagedata r:id="rId189" o:title=""/>
                </v:shape>
                <o:OLEObject Type="Embed" ProgID="Equation.3" ShapeID="_x0000_i1033" DrawAspect="Content" ObjectID="_1424704903" r:id="rId190"/>
              </w:object>
            </w:r>
          </w:p>
        </w:tc>
        <w:tc>
          <w:tcPr>
            <w:tcW w:w="667" w:type="dxa"/>
            <w:vAlign w:val="center"/>
          </w:tcPr>
          <w:p w:rsidR="004A2AD0" w:rsidRDefault="004A2AD0" w:rsidP="004A2AD0">
            <w:pPr>
              <w:pStyle w:val="Formula"/>
            </w:pPr>
            <w:r>
              <w:t>(</w:t>
            </w:r>
            <w:fldSimple w:instr=" SEQ Equation \* ARABIC ">
              <w:r w:rsidR="00912426">
                <w:rPr>
                  <w:noProof/>
                </w:rPr>
                <w:t>3</w:t>
              </w:r>
            </w:fldSimple>
            <w:r>
              <w:t>)</w:t>
            </w:r>
          </w:p>
        </w:tc>
      </w:tr>
    </w:tbl>
    <w:p w:rsidR="009269A9" w:rsidRDefault="004A2AD0" w:rsidP="004A2AD0">
      <w:pPr>
        <w:pStyle w:val="Paragraph"/>
        <w:ind w:right="-65" w:firstLine="0"/>
      </w:pPr>
      <w:r w:rsidRPr="004A2AD0">
        <w:t>and we introduce an effective transverse resistance, defined as</w:t>
      </w:r>
    </w:p>
    <w:tbl>
      <w:tblPr>
        <w:tblW w:w="0" w:type="auto"/>
        <w:tblLook w:val="04A0"/>
      </w:tblPr>
      <w:tblGrid>
        <w:gridCol w:w="8613"/>
        <w:gridCol w:w="667"/>
      </w:tblGrid>
      <w:tr w:rsidR="004A2AD0" w:rsidTr="004A2AD0">
        <w:tc>
          <w:tcPr>
            <w:tcW w:w="8613" w:type="dxa"/>
            <w:vAlign w:val="center"/>
          </w:tcPr>
          <w:p w:rsidR="004A2AD0" w:rsidRDefault="008F3122" w:rsidP="004A2AD0">
            <w:pPr>
              <w:pStyle w:val="Formula"/>
              <w:jc w:val="center"/>
            </w:pPr>
            <w:r w:rsidRPr="008F3122">
              <w:rPr>
                <w:position w:val="-44"/>
              </w:rPr>
              <w:object w:dxaOrig="3980" w:dyaOrig="1080">
                <v:shape id="_x0000_i1034" type="#_x0000_t75" style="width:144.75pt;height:39pt" o:ole="">
                  <v:imagedata r:id="rId191" o:title=""/>
                </v:shape>
                <o:OLEObject Type="Embed" ProgID="Equation.3" ShapeID="_x0000_i1034" DrawAspect="Content" ObjectID="_1424704904" r:id="rId192"/>
              </w:object>
            </w:r>
          </w:p>
        </w:tc>
        <w:tc>
          <w:tcPr>
            <w:tcW w:w="667" w:type="dxa"/>
            <w:vAlign w:val="center"/>
          </w:tcPr>
          <w:p w:rsidR="004A2AD0" w:rsidRDefault="004A2AD0" w:rsidP="004A2AD0">
            <w:pPr>
              <w:pStyle w:val="Formula"/>
            </w:pPr>
            <w:bookmarkStart w:id="76" w:name="OLE_LINK204"/>
            <w:r>
              <w:t>(</w:t>
            </w:r>
            <w:fldSimple w:instr=" SEQ Equation \* ARABIC ">
              <w:r w:rsidR="00912426">
                <w:rPr>
                  <w:noProof/>
                </w:rPr>
                <w:t>4</w:t>
              </w:r>
            </w:fldSimple>
            <w:r>
              <w:t>)</w:t>
            </w:r>
            <w:bookmarkEnd w:id="76"/>
          </w:p>
        </w:tc>
      </w:tr>
    </w:tbl>
    <w:p w:rsidR="004A2AD0" w:rsidRDefault="004A2AD0" w:rsidP="004A2AD0">
      <w:pPr>
        <w:pStyle w:val="Paragraph"/>
        <w:ind w:right="-65"/>
      </w:pPr>
      <w:r>
        <w:t xml:space="preserve">With this definition, </w:t>
      </w:r>
      <w:r w:rsidRPr="002005FE">
        <w:rPr>
          <w:position w:val="-12"/>
        </w:rPr>
        <w:object w:dxaOrig="420" w:dyaOrig="380">
          <v:shape id="_x0000_i1035" type="#_x0000_t75" style="width:21pt;height:18pt" o:ole="">
            <v:imagedata r:id="rId193" o:title=""/>
          </v:shape>
          <o:OLEObject Type="Embed" ProgID="Equation.3" ShapeID="_x0000_i1035" DrawAspect="Content" ObjectID="_1424704905" r:id="rId194"/>
        </w:object>
      </w:r>
      <w:r>
        <w:t xml:space="preserve"> is a function of </w:t>
      </w:r>
      <w:r w:rsidRPr="004A2AD0">
        <w:rPr>
          <w:i/>
        </w:rPr>
        <w:t>L</w:t>
      </w:r>
      <w:r w:rsidRPr="004A2AD0">
        <w:rPr>
          <w:i/>
          <w:vertAlign w:val="subscript"/>
        </w:rPr>
        <w:t>p</w:t>
      </w:r>
      <w:r>
        <w:t xml:space="preserve">; this approach has the advantage that it gives directly the </w:t>
      </w:r>
      <w:r w:rsidRPr="001F65D1">
        <w:rPr>
          <w:position w:val="-4"/>
          <w:lang w:val="en-GB"/>
        </w:rPr>
        <w:object w:dxaOrig="300" w:dyaOrig="300">
          <v:shape id="_x0000_i1036" type="#_x0000_t75" style="width:16.5pt;height:16.5pt" o:ole="">
            <v:imagedata r:id="rId195" o:title=""/>
          </v:shape>
          <o:OLEObject Type="Embed" ProgID="Equation.3" ShapeID="_x0000_i1036" DrawAspect="Content" ObjectID="_1424704906" r:id="rId196"/>
        </w:object>
      </w:r>
      <w:r>
        <w:t xml:space="preserve">-dependant component of the losses, which is the only quantity directly measurable. From now on the term “transverse resistivity” will be used only in the above explained meaning, and therefore we drop the superscript “eff” from </w:t>
      </w:r>
      <w:r w:rsidRPr="002005FE">
        <w:rPr>
          <w:position w:val="-12"/>
        </w:rPr>
        <w:object w:dxaOrig="420" w:dyaOrig="380">
          <v:shape id="_x0000_i1037" type="#_x0000_t75" style="width:21pt;height:18pt" o:ole="">
            <v:imagedata r:id="rId193" o:title=""/>
          </v:shape>
          <o:OLEObject Type="Embed" ProgID="Equation.3" ShapeID="_x0000_i1037" DrawAspect="Content" ObjectID="_1424704907" r:id="rId197"/>
        </w:object>
      </w:r>
      <w:r>
        <w:t>. The computation of the transverse resistivity are described in the next section, while the experimental results on the minimum permissible transposition pitch are r</w:t>
      </w:r>
      <w:r w:rsidRPr="00AD5710">
        <w:t xml:space="preserve">eported in </w:t>
      </w:r>
      <w:r w:rsidR="00AD5710">
        <w:t xml:space="preserve">Section </w:t>
      </w:r>
      <w:r w:rsidR="00E92170">
        <w:fldChar w:fldCharType="begin"/>
      </w:r>
      <w:r w:rsidR="00AD5710">
        <w:instrText xml:space="preserve"> REF _Ref211748741 \r \h </w:instrText>
      </w:r>
      <w:r w:rsidR="00E92170">
        <w:fldChar w:fldCharType="separate"/>
      </w:r>
      <w:r w:rsidR="00912426">
        <w:t>3.3.2</w:t>
      </w:r>
      <w:r w:rsidR="00E92170">
        <w:fldChar w:fldCharType="end"/>
      </w:r>
      <w:r w:rsidRPr="00AD5710">
        <w:t>.</w:t>
      </w:r>
      <w:r>
        <w:t xml:space="preserve"> </w:t>
      </w:r>
    </w:p>
    <w:p w:rsidR="004A2AD0" w:rsidRDefault="004A2AD0" w:rsidP="004A2AD0">
      <w:pPr>
        <w:pStyle w:val="Heading3"/>
      </w:pPr>
      <w:bookmarkStart w:id="77" w:name="_Toc350960856"/>
      <w:r>
        <w:lastRenderedPageBreak/>
        <w:t>Transverse resistivity computations</w:t>
      </w:r>
      <w:bookmarkEnd w:id="77"/>
    </w:p>
    <w:p w:rsidR="009269A9" w:rsidRDefault="004A2AD0" w:rsidP="004A2AD0">
      <w:pPr>
        <w:pStyle w:val="Paragraph"/>
        <w:ind w:right="-65"/>
      </w:pPr>
      <w:r>
        <w:t>We have computed the transverse resistivity</w:t>
      </w:r>
      <w:r w:rsidR="00E92170">
        <w:rPr>
          <w:vertAlign w:val="superscript"/>
        </w:rPr>
        <w:fldChar w:fldCharType="begin"/>
      </w:r>
      <w:r w:rsidR="006F2FE7">
        <w:rPr>
          <w:vertAlign w:val="superscript"/>
        </w:rPr>
        <w:instrText xml:space="preserve"> LINK </w:instrText>
      </w:r>
      <w:r w:rsidR="00912426">
        <w:rPr>
          <w:vertAlign w:val="superscript"/>
        </w:rPr>
        <w:instrText xml:space="preserve">Word.Document.12 D:\\fabbric\\TDR\\TDR-v31.docx OLE_LINK201 </w:instrText>
      </w:r>
      <w:r w:rsidR="006F2FE7">
        <w:rPr>
          <w:vertAlign w:val="superscript"/>
        </w:rPr>
        <w:instrText xml:space="preserve">\a \t \* MERGEFORMAT </w:instrText>
      </w:r>
      <w:r w:rsidR="00912426">
        <w:rPr>
          <w:vertAlign w:val="superscript"/>
        </w:rPr>
        <w:fldChar w:fldCharType="separate"/>
      </w:r>
      <w:r w:rsidR="00912426" w:rsidRPr="00912426">
        <w:rPr>
          <w:vertAlign w:val="superscript"/>
        </w:rPr>
        <w:t>15)</w:t>
      </w:r>
      <w:r w:rsidR="00E92170">
        <w:rPr>
          <w:vertAlign w:val="superscript"/>
        </w:rPr>
        <w:fldChar w:fldCharType="end"/>
      </w:r>
      <w:r>
        <w:t xml:space="preserve"> starting from a preliminary analysis of M.N. Wilson.</w:t>
      </w:r>
      <w:r w:rsidR="00E92170">
        <w:rPr>
          <w:vertAlign w:val="superscript"/>
        </w:rPr>
        <w:fldChar w:fldCharType="begin"/>
      </w:r>
      <w:r w:rsidR="006F2FE7">
        <w:rPr>
          <w:vertAlign w:val="superscript"/>
        </w:rPr>
        <w:instrText xml:space="preserve"> LINK </w:instrText>
      </w:r>
      <w:r w:rsidR="00912426">
        <w:rPr>
          <w:vertAlign w:val="superscript"/>
        </w:rPr>
        <w:instrText xml:space="preserve">Word.Document.12 D:\\fabbric\\TDR\\TDR-v31.docx OLE_LINK202 </w:instrText>
      </w:r>
      <w:r w:rsidR="006F2FE7">
        <w:rPr>
          <w:vertAlign w:val="superscript"/>
        </w:rPr>
        <w:instrText xml:space="preserve">\a \t \* MERGEFORMAT </w:instrText>
      </w:r>
      <w:r w:rsidR="00912426">
        <w:rPr>
          <w:vertAlign w:val="superscript"/>
        </w:rPr>
        <w:fldChar w:fldCharType="separate"/>
      </w:r>
      <w:r w:rsidR="00912426" w:rsidRPr="00912426">
        <w:rPr>
          <w:vertAlign w:val="superscript"/>
        </w:rPr>
        <w:t>16)</w:t>
      </w:r>
      <w:r w:rsidR="00E92170">
        <w:rPr>
          <w:vertAlign w:val="superscript"/>
        </w:rPr>
        <w:fldChar w:fldCharType="end"/>
      </w:r>
      <w:r>
        <w:t xml:space="preserve"> The interfilament coupling plus the eddy current power loss per unit volume can be expressed as:</w:t>
      </w:r>
    </w:p>
    <w:tbl>
      <w:tblPr>
        <w:tblW w:w="0" w:type="auto"/>
        <w:tblLook w:val="04A0"/>
      </w:tblPr>
      <w:tblGrid>
        <w:gridCol w:w="8613"/>
        <w:gridCol w:w="667"/>
      </w:tblGrid>
      <w:tr w:rsidR="004A2AD0" w:rsidTr="004A2AD0">
        <w:tc>
          <w:tcPr>
            <w:tcW w:w="8613" w:type="dxa"/>
            <w:vAlign w:val="center"/>
          </w:tcPr>
          <w:p w:rsidR="004A2AD0" w:rsidRDefault="000F4B90" w:rsidP="004A2AD0">
            <w:pPr>
              <w:pStyle w:val="Formula"/>
              <w:jc w:val="center"/>
            </w:pPr>
            <w:r w:rsidRPr="00617F18">
              <w:rPr>
                <w:position w:val="-14"/>
              </w:rPr>
              <w:object w:dxaOrig="4220" w:dyaOrig="400">
                <v:shape id="_x0000_i1038" type="#_x0000_t75" style="width:210.75pt;height:19.5pt" o:ole="">
                  <v:imagedata r:id="rId198" o:title=""/>
                </v:shape>
                <o:OLEObject Type="Embed" ProgID="Equation.3" ShapeID="_x0000_i1038" DrawAspect="Content" ObjectID="_1424704908" r:id="rId199"/>
              </w:object>
            </w:r>
            <w:r w:rsidR="004A2AD0">
              <w:t xml:space="preserve">  </w:t>
            </w:r>
            <w:r w:rsidR="004A2AD0" w:rsidRPr="00617F18">
              <w:t>[W/m</w:t>
            </w:r>
            <w:r w:rsidR="004A2AD0" w:rsidRPr="00617F18">
              <w:rPr>
                <w:vertAlign w:val="superscript"/>
              </w:rPr>
              <w:t>3</w:t>
            </w:r>
            <w:r w:rsidR="004A2AD0" w:rsidRPr="00617F18">
              <w:t>]</w:t>
            </w:r>
          </w:p>
        </w:tc>
        <w:tc>
          <w:tcPr>
            <w:tcW w:w="667" w:type="dxa"/>
            <w:vAlign w:val="center"/>
          </w:tcPr>
          <w:p w:rsidR="004A2AD0" w:rsidRDefault="004A2AD0" w:rsidP="004A2AD0">
            <w:pPr>
              <w:pStyle w:val="Formula"/>
            </w:pPr>
            <w:bookmarkStart w:id="78" w:name="OLE_LINK203"/>
            <w:r>
              <w:t>(</w:t>
            </w:r>
            <w:fldSimple w:instr=" SEQ Equation \* ARABIC ">
              <w:r w:rsidR="00912426">
                <w:rPr>
                  <w:noProof/>
                </w:rPr>
                <w:t>5</w:t>
              </w:r>
            </w:fldSimple>
            <w:r>
              <w:t>)</w:t>
            </w:r>
            <w:bookmarkEnd w:id="78"/>
          </w:p>
        </w:tc>
      </w:tr>
    </w:tbl>
    <w:p w:rsidR="004A2AD0" w:rsidRDefault="004A2AD0" w:rsidP="004A2AD0">
      <w:pPr>
        <w:pStyle w:val="Paragraph"/>
        <w:ind w:right="-65" w:firstLine="0"/>
      </w:pPr>
      <w:r>
        <w:t>(</w:t>
      </w:r>
      <w:r w:rsidRPr="004A2AD0">
        <w:rPr>
          <w:i/>
        </w:rPr>
        <w:t>j</w:t>
      </w:r>
      <w:r>
        <w:t xml:space="preserve"> is the modulus of the total current flowing in the resistive matrix, d</w:t>
      </w:r>
      <w:r w:rsidRPr="004A2AD0">
        <w:rPr>
          <w:i/>
        </w:rPr>
        <w:t>B</w:t>
      </w:r>
      <w:r>
        <w:t>/d</w:t>
      </w:r>
      <w:r w:rsidRPr="004A2AD0">
        <w:rPr>
          <w:i/>
        </w:rPr>
        <w:t>t</w:t>
      </w:r>
      <w:r>
        <w:t xml:space="preserve"> is the external magnetic field ramp rate, </w:t>
      </w:r>
      <w:r w:rsidRPr="004A2AD0">
        <w:rPr>
          <w:i/>
        </w:rPr>
        <w:t>σ</w:t>
      </w:r>
      <w:r>
        <w:t xml:space="preserve"> is the resistive matrix conductivity and </w:t>
      </w:r>
      <w:r w:rsidRPr="004A2AD0">
        <w:rPr>
          <w:i/>
        </w:rPr>
        <w:t>x</w:t>
      </w:r>
      <w:r>
        <w:t xml:space="preserve"> the direction normal to the magnetic field and to the wire axis), where the first term between square parentheses accounts for the eddy currents, and the gradient terms describe the interfilamentary currents.</w:t>
      </w:r>
    </w:p>
    <w:p w:rsidR="009269A9" w:rsidRDefault="004A2AD0" w:rsidP="004A2AD0">
      <w:pPr>
        <w:pStyle w:val="Paragraph"/>
        <w:ind w:right="-65"/>
      </w:pPr>
      <w:r>
        <w:t>The potential may be computed from the Laplace’s equation,</w:t>
      </w:r>
    </w:p>
    <w:tbl>
      <w:tblPr>
        <w:tblW w:w="0" w:type="auto"/>
        <w:tblLook w:val="04A0"/>
      </w:tblPr>
      <w:tblGrid>
        <w:gridCol w:w="8613"/>
        <w:gridCol w:w="667"/>
      </w:tblGrid>
      <w:tr w:rsidR="004A2AD0" w:rsidTr="004A2AD0">
        <w:tc>
          <w:tcPr>
            <w:tcW w:w="8613" w:type="dxa"/>
            <w:vAlign w:val="center"/>
          </w:tcPr>
          <w:p w:rsidR="004A2AD0" w:rsidRDefault="000F4B90" w:rsidP="004A2AD0">
            <w:pPr>
              <w:pStyle w:val="Formula"/>
              <w:jc w:val="center"/>
            </w:pPr>
            <w:r w:rsidRPr="00617F18">
              <w:rPr>
                <w:position w:val="-10"/>
              </w:rPr>
              <w:object w:dxaOrig="1380" w:dyaOrig="360">
                <v:shape id="_x0000_i1039" type="#_x0000_t75" style="width:68.25pt;height:18pt" o:ole="">
                  <v:imagedata r:id="rId200" o:title=""/>
                </v:shape>
                <o:OLEObject Type="Embed" ProgID="Equation.3" ShapeID="_x0000_i1039" DrawAspect="Content" ObjectID="_1424704909" r:id="rId201"/>
              </w:object>
            </w:r>
          </w:p>
        </w:tc>
        <w:tc>
          <w:tcPr>
            <w:tcW w:w="667" w:type="dxa"/>
            <w:vAlign w:val="center"/>
          </w:tcPr>
          <w:p w:rsidR="004A2AD0" w:rsidRDefault="004A2AD0" w:rsidP="004A2AD0">
            <w:pPr>
              <w:pStyle w:val="Formula"/>
            </w:pPr>
            <w:bookmarkStart w:id="79" w:name="OLE_LINK205"/>
            <w:r>
              <w:t>(</w:t>
            </w:r>
            <w:fldSimple w:instr=" SEQ Equation \* ARABIC ">
              <w:r w:rsidR="00912426">
                <w:rPr>
                  <w:noProof/>
                </w:rPr>
                <w:t>6</w:t>
              </w:r>
            </w:fldSimple>
            <w:r>
              <w:t>)</w:t>
            </w:r>
            <w:bookmarkEnd w:id="79"/>
          </w:p>
        </w:tc>
      </w:tr>
    </w:tbl>
    <w:p w:rsidR="009269A9" w:rsidRDefault="004A2AD0" w:rsidP="004A2AD0">
      <w:pPr>
        <w:pStyle w:val="Paragraph"/>
        <w:ind w:right="-65" w:firstLine="0"/>
      </w:pPr>
      <w:r w:rsidRPr="004A2AD0">
        <w:t>with proper boundary conditions:</w:t>
      </w:r>
    </w:p>
    <w:tbl>
      <w:tblPr>
        <w:tblW w:w="0" w:type="auto"/>
        <w:tblLook w:val="04A0"/>
      </w:tblPr>
      <w:tblGrid>
        <w:gridCol w:w="8613"/>
        <w:gridCol w:w="667"/>
      </w:tblGrid>
      <w:tr w:rsidR="004A2AD0" w:rsidTr="004A2AD0">
        <w:tc>
          <w:tcPr>
            <w:tcW w:w="8613" w:type="dxa"/>
            <w:vAlign w:val="center"/>
          </w:tcPr>
          <w:p w:rsidR="004A2AD0" w:rsidRDefault="000F4B90" w:rsidP="004A2AD0">
            <w:pPr>
              <w:pStyle w:val="Formula"/>
              <w:jc w:val="center"/>
            </w:pPr>
            <w:r w:rsidRPr="00617F18">
              <w:rPr>
                <w:position w:val="-12"/>
              </w:rPr>
              <w:object w:dxaOrig="1579" w:dyaOrig="360">
                <v:shape id="_x0000_i1040" type="#_x0000_t75" style="width:78.75pt;height:18pt" o:ole="">
                  <v:imagedata r:id="rId202" o:title=""/>
                </v:shape>
                <o:OLEObject Type="Embed" ProgID="Equation.3" ShapeID="_x0000_i1040" DrawAspect="Content" ObjectID="_1424704910" r:id="rId203"/>
              </w:object>
            </w:r>
          </w:p>
        </w:tc>
        <w:tc>
          <w:tcPr>
            <w:tcW w:w="667" w:type="dxa"/>
            <w:vAlign w:val="center"/>
          </w:tcPr>
          <w:p w:rsidR="004A2AD0" w:rsidRDefault="004A2AD0" w:rsidP="004A2AD0">
            <w:pPr>
              <w:pStyle w:val="Formula"/>
            </w:pPr>
            <w:r>
              <w:t>(</w:t>
            </w:r>
            <w:fldSimple w:instr=" SEQ Equation \* ARABIC ">
              <w:r w:rsidR="00912426">
                <w:rPr>
                  <w:noProof/>
                </w:rPr>
                <w:t>7</w:t>
              </w:r>
            </w:fldSimple>
            <w:r>
              <w:t>)</w:t>
            </w:r>
          </w:p>
        </w:tc>
      </w:tr>
    </w:tbl>
    <w:p w:rsidR="009269A9" w:rsidRDefault="004A2AD0" w:rsidP="004A2AD0">
      <w:pPr>
        <w:pStyle w:val="Paragraph"/>
        <w:ind w:right="-65" w:firstLine="0"/>
      </w:pPr>
      <w:r w:rsidRPr="004A2AD0">
        <w:t>which describe the confinement of the currents inside the wire (</w:t>
      </w:r>
      <w:r w:rsidRPr="00AE03EB">
        <w:rPr>
          <w:i/>
        </w:rPr>
        <w:t>R</w:t>
      </w:r>
      <w:r w:rsidRPr="00AE03EB">
        <w:rPr>
          <w:i/>
          <w:vertAlign w:val="subscript"/>
        </w:rPr>
        <w:t>0</w:t>
      </w:r>
      <w:r w:rsidRPr="004A2AD0">
        <w:t xml:space="preserve"> is its radius), and</w:t>
      </w:r>
    </w:p>
    <w:tbl>
      <w:tblPr>
        <w:tblW w:w="0" w:type="auto"/>
        <w:tblLook w:val="04A0"/>
      </w:tblPr>
      <w:tblGrid>
        <w:gridCol w:w="8613"/>
        <w:gridCol w:w="667"/>
      </w:tblGrid>
      <w:tr w:rsidR="00AE03EB" w:rsidTr="00AE03EB">
        <w:tc>
          <w:tcPr>
            <w:tcW w:w="8613" w:type="dxa"/>
            <w:vAlign w:val="center"/>
          </w:tcPr>
          <w:p w:rsidR="00AE03EB" w:rsidRDefault="000F4B90" w:rsidP="00AE03EB">
            <w:pPr>
              <w:pStyle w:val="Formula"/>
              <w:jc w:val="center"/>
            </w:pPr>
            <w:r w:rsidRPr="00994AE9">
              <w:rPr>
                <w:position w:val="-30"/>
              </w:rPr>
              <w:object w:dxaOrig="2740" w:dyaOrig="740">
                <v:shape id="_x0000_i1041" type="#_x0000_t75" style="width:135pt;height:36.75pt" o:ole="">
                  <v:imagedata r:id="rId204" o:title=""/>
                </v:shape>
                <o:OLEObject Type="Embed" ProgID="Equation.3" ShapeID="_x0000_i1041" DrawAspect="Content" ObjectID="_1424704911" r:id="rId205"/>
              </w:object>
            </w:r>
          </w:p>
        </w:tc>
        <w:tc>
          <w:tcPr>
            <w:tcW w:w="667" w:type="dxa"/>
            <w:vAlign w:val="center"/>
          </w:tcPr>
          <w:p w:rsidR="00AE03EB" w:rsidRDefault="00AE03EB" w:rsidP="00AE03EB">
            <w:pPr>
              <w:pStyle w:val="Formula"/>
            </w:pPr>
            <w:r>
              <w:t>(</w:t>
            </w:r>
            <w:fldSimple w:instr=" SEQ Equation \* ARABIC ">
              <w:r w:rsidR="00912426">
                <w:rPr>
                  <w:noProof/>
                </w:rPr>
                <w:t>8</w:t>
              </w:r>
            </w:fldSimple>
            <w:r>
              <w:t>)</w:t>
            </w:r>
          </w:p>
        </w:tc>
      </w:tr>
    </w:tbl>
    <w:p w:rsidR="00AE03EB" w:rsidRDefault="00AE03EB" w:rsidP="00AE03EB">
      <w:pPr>
        <w:pStyle w:val="Paragraph"/>
        <w:ind w:right="-65" w:firstLine="0"/>
      </w:pPr>
      <w:r>
        <w:t>valid on the filamentary zone boundaries, which takes into account the current entering/exiting into/from the filaments.</w:t>
      </w:r>
    </w:p>
    <w:p w:rsidR="00AE03EB" w:rsidRDefault="00AE03EB" w:rsidP="00AE03EB">
      <w:pPr>
        <w:pStyle w:val="Paragraph"/>
        <w:ind w:right="-65" w:firstLine="0"/>
      </w:pPr>
      <w:r>
        <w:t xml:space="preserve">Once the potential </w:t>
      </w:r>
      <w:r w:rsidRPr="00AE03EB">
        <w:rPr>
          <w:i/>
        </w:rPr>
        <w:t>φ</w:t>
      </w:r>
      <w:r>
        <w:t xml:space="preserve"> has been determined, we find the total power dissipation </w:t>
      </w:r>
      <w:r w:rsidRPr="00AE03EB">
        <w:rPr>
          <w:i/>
        </w:rPr>
        <w:t>P</w:t>
      </w:r>
      <w:r w:rsidRPr="00AE03EB">
        <w:rPr>
          <w:i/>
          <w:vertAlign w:val="subscript"/>
        </w:rPr>
        <w:t>tot</w:t>
      </w:r>
      <w:r>
        <w:t xml:space="preserve"> by averaging Eq. </w:t>
      </w:r>
      <w:r w:rsidR="00E92170">
        <w:fldChar w:fldCharType="begin"/>
      </w:r>
      <w:r w:rsidR="006F2FE7">
        <w:instrText xml:space="preserve"> LINK </w:instrText>
      </w:r>
      <w:r w:rsidR="00912426">
        <w:instrText xml:space="preserve">Word.Document.12 D:\\fabbric\\TDR\\TDR-v31.docx OLE_LINK203 </w:instrText>
      </w:r>
      <w:r w:rsidR="006F2FE7">
        <w:instrText xml:space="preserve">\a \t </w:instrText>
      </w:r>
      <w:r w:rsidR="00912426">
        <w:fldChar w:fldCharType="separate"/>
      </w:r>
      <w:r w:rsidR="00912426">
        <w:t>(5)</w:t>
      </w:r>
      <w:r w:rsidR="00E92170">
        <w:fldChar w:fldCharType="end"/>
      </w:r>
      <w:r>
        <w:t xml:space="preserve"> over the wire cross section, and eventually we compute the transverse resistivity by means of Eq. </w:t>
      </w:r>
      <w:r w:rsidR="00E92170">
        <w:fldChar w:fldCharType="begin"/>
      </w:r>
      <w:r w:rsidR="006F2FE7">
        <w:instrText xml:space="preserve"> LINK </w:instrText>
      </w:r>
      <w:r w:rsidR="00912426">
        <w:instrText xml:space="preserve">Word.Document.12 D:\\fabbric\\TDR\\TDR-v31.docx OLE_LINK204 </w:instrText>
      </w:r>
      <w:r w:rsidR="006F2FE7">
        <w:instrText xml:space="preserve">\a \t </w:instrText>
      </w:r>
      <w:r w:rsidR="00912426">
        <w:fldChar w:fldCharType="separate"/>
      </w:r>
      <w:r w:rsidR="00912426">
        <w:t>(4)</w:t>
      </w:r>
      <w:r w:rsidR="00E92170">
        <w:fldChar w:fldCharType="end"/>
      </w:r>
      <w:r>
        <w:t>.</w:t>
      </w:r>
    </w:p>
    <w:p w:rsidR="009269A9" w:rsidRDefault="00AE03EB" w:rsidP="00AE03EB">
      <w:pPr>
        <w:pStyle w:val="Paragraph"/>
        <w:ind w:right="-65"/>
      </w:pPr>
      <w:r>
        <w:t xml:space="preserve">Eq. </w:t>
      </w:r>
      <w:r w:rsidR="00E92170">
        <w:fldChar w:fldCharType="begin"/>
      </w:r>
      <w:r w:rsidR="006F2FE7">
        <w:instrText xml:space="preserve"> LINK </w:instrText>
      </w:r>
      <w:r w:rsidR="00912426">
        <w:instrText xml:space="preserve">Word.Document.12 D:\\fabbric\\TDR\\TDR-v31.docx OLE_LINK203 </w:instrText>
      </w:r>
      <w:r w:rsidR="006F2FE7">
        <w:instrText xml:space="preserve">\a \t </w:instrText>
      </w:r>
      <w:r w:rsidR="00912426">
        <w:fldChar w:fldCharType="separate"/>
      </w:r>
      <w:r w:rsidR="00912426">
        <w:t>(5)</w:t>
      </w:r>
      <w:r w:rsidR="00E92170">
        <w:fldChar w:fldCharType="end"/>
      </w:r>
      <w:r>
        <w:t xml:space="preserve"> and </w:t>
      </w:r>
      <w:r w:rsidR="00E92170">
        <w:fldChar w:fldCharType="begin"/>
      </w:r>
      <w:r w:rsidR="006F2FE7">
        <w:instrText xml:space="preserve"> LINK </w:instrText>
      </w:r>
      <w:r w:rsidR="00912426">
        <w:instrText xml:space="preserve">Word.Document.12 D:\\fabbric\\TDR\\TDR-v31.docx OLE_LINK205 </w:instrText>
      </w:r>
      <w:r w:rsidR="006F2FE7">
        <w:instrText xml:space="preserve">\a \t </w:instrText>
      </w:r>
      <w:r w:rsidR="00912426">
        <w:fldChar w:fldCharType="separate"/>
      </w:r>
      <w:r w:rsidR="00912426">
        <w:t>(6)</w:t>
      </w:r>
      <w:r w:rsidR="00E92170">
        <w:fldChar w:fldCharType="end"/>
      </w:r>
      <w:r>
        <w:t xml:space="preserve"> were solved both analytically, assuming a simplified geometry based on concentric shells, and also through a FEM simulation. Considering the geometry presented in </w:t>
      </w:r>
      <w:r w:rsidR="003C100F">
        <w:t xml:space="preserve">Section </w:t>
      </w:r>
      <w:r w:rsidR="00E92170">
        <w:fldChar w:fldCharType="begin"/>
      </w:r>
      <w:r w:rsidR="003C100F">
        <w:instrText xml:space="preserve"> REF _Ref211741134 \r \h </w:instrText>
      </w:r>
      <w:r w:rsidR="00E92170">
        <w:fldChar w:fldCharType="separate"/>
      </w:r>
      <w:r w:rsidR="00912426">
        <w:t>3.3.1</w:t>
      </w:r>
      <w:r w:rsidR="00E92170">
        <w:fldChar w:fldCharType="end"/>
      </w:r>
      <w:r>
        <w:t xml:space="preserve"> and shown in </w:t>
      </w:r>
      <w:r w:rsidR="003C100F">
        <w:t>Fig.</w:t>
      </w:r>
      <w:r w:rsidR="00E92170">
        <w:fldChar w:fldCharType="begin"/>
      </w:r>
      <w:r w:rsidR="008F7327">
        <w:instrText xml:space="preserve"> LINK </w:instrText>
      </w:r>
      <w:r w:rsidR="00912426">
        <w:instrText xml:space="preserve">Word.Document.12 D:\\fabbric\\TDR\\TDR-v31.docx OLE_LINK207 </w:instrText>
      </w:r>
      <w:r w:rsidR="008F7327">
        <w:instrText xml:space="preserve">\a \t </w:instrText>
      </w:r>
      <w:r w:rsidR="00912426">
        <w:fldChar w:fldCharType="separate"/>
      </w:r>
      <w:r w:rsidR="00912426">
        <w:t>9</w:t>
      </w:r>
      <w:r w:rsidR="00E92170">
        <w:fldChar w:fldCharType="end"/>
      </w:r>
      <w:r w:rsidRPr="003C100F">
        <w:t>,</w:t>
      </w:r>
      <w:r>
        <w:t xml:space="preserve"> we found from FEM simulations transverse resistivity values between 0.42 </w:t>
      </w:r>
      <w:r w:rsidR="00B76A64">
        <w:t>n</w:t>
      </w:r>
      <w:r w:rsidR="00B76A64">
        <w:sym w:font="Symbol" w:char="F057"/>
      </w:r>
      <w:r w:rsidR="00B76A64">
        <w:rPr>
          <w:rFonts w:cs="Times"/>
        </w:rPr>
        <w:t>·</w:t>
      </w:r>
      <w:r w:rsidR="00B76A64">
        <w:t xml:space="preserve">m </w:t>
      </w:r>
      <w:r>
        <w:t xml:space="preserve">and 0.71 </w:t>
      </w:r>
      <w:r w:rsidR="00B76A64">
        <w:t>n</w:t>
      </w:r>
      <w:r w:rsidR="00B76A64">
        <w:sym w:font="Symbol" w:char="F057"/>
      </w:r>
      <w:r w:rsidR="00B76A64">
        <w:rPr>
          <w:rFonts w:cs="Times"/>
        </w:rPr>
        <w:t>·</w:t>
      </w:r>
      <w:r w:rsidR="00B76A64">
        <w:t xml:space="preserve">m </w:t>
      </w:r>
      <w:r>
        <w:t>@ 0 T and field ratio around</w:t>
      </w:r>
      <w:r w:rsidR="000F4B90">
        <w:t xml:space="preserve"> 0.1 n</w:t>
      </w:r>
      <w:r w:rsidR="000F4B90" w:rsidRPr="000F4B90">
        <w:rPr>
          <w:rFonts w:ascii="Symbol" w:hAnsi="Symbol"/>
        </w:rPr>
        <w:t></w:t>
      </w:r>
      <w:r w:rsidR="000F4B90">
        <w:rPr>
          <w:rFonts w:cs="Times"/>
        </w:rPr>
        <w:t>·</w:t>
      </w:r>
      <w:r w:rsidR="000F4B90">
        <w:t>m/T</w:t>
      </w:r>
      <w:r>
        <w:t xml:space="preserve"> depending on the presence of further CuMn barriers between the filamentary zone, and on the nature of the electrical contact between the NbTi filaments and the contiguous matrix. These results were confirmed by the analytical models which agreed to within 15% or better. We have therefore set a minimum specification value of the transverse resistivity of 0.4 + 0.09 B [T] nΩ∙m.</w:t>
      </w:r>
      <w:r w:rsidR="007E18F0">
        <w:t xml:space="preserve"> </w:t>
      </w:r>
      <w:r w:rsidR="007E18F0" w:rsidRPr="007E18F0">
        <w:t>An example of the coupling current pattern is shown in Fig.</w:t>
      </w:r>
      <w:r w:rsidR="00E92170">
        <w:fldChar w:fldCharType="begin"/>
      </w:r>
      <w:r w:rsidR="008F7327">
        <w:instrText xml:space="preserve"> LINK </w:instrText>
      </w:r>
      <w:r w:rsidR="00912426">
        <w:instrText xml:space="preserve">Word.Document.12 D:\\fabbric\\TDR\\TDR-v31.docx OLE_LINK250 </w:instrText>
      </w:r>
      <w:r w:rsidR="008F7327">
        <w:instrText xml:space="preserve">\a \t </w:instrText>
      </w:r>
      <w:r w:rsidR="00912426">
        <w:fldChar w:fldCharType="separate"/>
      </w:r>
      <w:r w:rsidR="00912426">
        <w:t>10</w:t>
      </w:r>
      <w:r w:rsidR="00E92170">
        <w:fldChar w:fldCharType="end"/>
      </w:r>
      <w:r w:rsidR="007E18F0" w:rsidRPr="007E18F0">
        <w:t>.</w:t>
      </w:r>
    </w:p>
    <w:p w:rsidR="00AE03EB" w:rsidRDefault="00AE03EB" w:rsidP="00AE03EB">
      <w:pPr>
        <w:pStyle w:val="Heading3"/>
      </w:pPr>
      <w:bookmarkStart w:id="80" w:name="_Toc350960857"/>
      <w:r>
        <w:t>Inter-strand coupling losses</w:t>
      </w:r>
      <w:bookmarkEnd w:id="80"/>
    </w:p>
    <w:p w:rsidR="00AE03EB" w:rsidRDefault="00AE03EB" w:rsidP="00AE03EB">
      <w:pPr>
        <w:pStyle w:val="Paragraph"/>
        <w:ind w:right="-65"/>
      </w:pPr>
      <w:r>
        <w:t xml:space="preserve">These losses are similar in nature to the inter-filament coupling losses, involving loops that embrace different strands within the same Rutherford Cable. </w:t>
      </w:r>
    </w:p>
    <w:p w:rsidR="00AE03EB" w:rsidRDefault="00AE03EB" w:rsidP="00AE03EB">
      <w:pPr>
        <w:pStyle w:val="Paragraph"/>
        <w:ind w:right="-65"/>
      </w:pPr>
      <w:r>
        <w:t>In this case, the dissipation takes place through the contact resistances between adjacent strands (</w:t>
      </w:r>
      <w:r w:rsidRPr="00AE03EB">
        <w:rPr>
          <w:i/>
        </w:rPr>
        <w:t>R</w:t>
      </w:r>
      <w:r w:rsidRPr="00AE03EB">
        <w:rPr>
          <w:i/>
          <w:vertAlign w:val="subscript"/>
        </w:rPr>
        <w:t>a</w:t>
      </w:r>
      <w:r>
        <w:t>) and between the strands on the opposite sides of the Rutherford cable (</w:t>
      </w:r>
      <w:r w:rsidRPr="00AE03EB">
        <w:rPr>
          <w:i/>
        </w:rPr>
        <w:t>R</w:t>
      </w:r>
      <w:r w:rsidRPr="00AE03EB">
        <w:rPr>
          <w:i/>
          <w:vertAlign w:val="subscript"/>
        </w:rPr>
        <w:t>c</w:t>
      </w:r>
      <w:r>
        <w:t xml:space="preserve">), which can be controlled through use of, respectively: a high resistance metallic core within the Rutherford cable (for </w:t>
      </w:r>
      <w:r w:rsidRPr="00AE03EB">
        <w:rPr>
          <w:i/>
        </w:rPr>
        <w:t>R</w:t>
      </w:r>
      <w:r w:rsidRPr="00AE03EB">
        <w:rPr>
          <w:i/>
          <w:vertAlign w:val="subscript"/>
        </w:rPr>
        <w:t>c</w:t>
      </w:r>
      <w:r>
        <w:t xml:space="preserve">), and the choice of a proper thickness for the SnAg wire coating, followed by air oxidation (for </w:t>
      </w:r>
      <w:r w:rsidRPr="00AE03EB">
        <w:rPr>
          <w:i/>
        </w:rPr>
        <w:t>R</w:t>
      </w:r>
      <w:r w:rsidRPr="00AE03EB">
        <w:rPr>
          <w:i/>
          <w:vertAlign w:val="subscript"/>
        </w:rPr>
        <w:t>a</w:t>
      </w:r>
      <w:r>
        <w:t>).</w:t>
      </w:r>
    </w:p>
    <w:p w:rsidR="00194458" w:rsidRDefault="00E92170" w:rsidP="00AE03EB">
      <w:pPr>
        <w:pStyle w:val="Paragraph"/>
        <w:ind w:right="-65"/>
      </w:pPr>
      <w:r w:rsidRPr="00E92170">
        <w:rPr>
          <w:noProof/>
        </w:rPr>
        <w:lastRenderedPageBreak/>
        <w:pict>
          <v:shape id="_x0000_s1172" type="#_x0000_t202" style="position:absolute;left:0;text-align:left;margin-left:0;margin-top:85.05pt;width:453.55pt;height:669.45pt;z-index:251660800;mso-position-horizontal:center;mso-position-horizontal-relative:page;mso-position-vertical-relative:page;mso-width-relative:margin;mso-height-relative:margin" o:allowoverlap="f" stroked="f">
            <v:textbox style="mso-next-textbox:#_x0000_s1172">
              <w:txbxContent>
                <w:p w:rsidR="00F53921" w:rsidRDefault="00F53921" w:rsidP="003C100F">
                  <w:pPr>
                    <w:pStyle w:val="Figure"/>
                  </w:pPr>
                  <w:r>
                    <w:rPr>
                      <w:noProof/>
                      <w:lang w:val="it-IT" w:eastAsia="it-IT"/>
                    </w:rPr>
                    <w:drawing>
                      <wp:inline distT="0" distB="0" distL="0" distR="0">
                        <wp:extent cx="5581650" cy="3990975"/>
                        <wp:effectExtent l="19050" t="0" r="0" b="0"/>
                        <wp:docPr id="103"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6"/>
                                <a:srcRect t="4776"/>
                                <a:stretch>
                                  <a:fillRect/>
                                </a:stretch>
                              </pic:blipFill>
                              <pic:spPr bwMode="auto">
                                <a:xfrm>
                                  <a:off x="0" y="0"/>
                                  <a:ext cx="5581650" cy="3990975"/>
                                </a:xfrm>
                                <a:prstGeom prst="rect">
                                  <a:avLst/>
                                </a:prstGeom>
                                <a:noFill/>
                                <a:ln w="9525">
                                  <a:noFill/>
                                  <a:miter lim="800000"/>
                                  <a:headEnd/>
                                  <a:tailEnd/>
                                </a:ln>
                              </pic:spPr>
                            </pic:pic>
                          </a:graphicData>
                        </a:graphic>
                      </wp:inline>
                    </w:drawing>
                  </w:r>
                </w:p>
                <w:p w:rsidR="00F53921" w:rsidRDefault="00F53921" w:rsidP="003C100F">
                  <w:pPr>
                    <w:pStyle w:val="Caption"/>
                    <w:rPr>
                      <w:b w:val="0"/>
                    </w:rPr>
                  </w:pPr>
                  <w:bookmarkStart w:id="81" w:name="_Toc350961179"/>
                  <w:r>
                    <w:t>FIG.</w:t>
                  </w:r>
                  <w:bookmarkStart w:id="82" w:name="OLE_LINK207"/>
                  <w:r w:rsidR="00E92170">
                    <w:fldChar w:fldCharType="begin"/>
                  </w:r>
                  <w:r>
                    <w:instrText xml:space="preserve"> SEQ FIG. \* ARABIC </w:instrText>
                  </w:r>
                  <w:r w:rsidR="00E92170">
                    <w:fldChar w:fldCharType="separate"/>
                  </w:r>
                  <w:r w:rsidR="00912426">
                    <w:rPr>
                      <w:noProof/>
                    </w:rPr>
                    <w:t>9</w:t>
                  </w:r>
                  <w:r w:rsidR="00E92170">
                    <w:fldChar w:fldCharType="end"/>
                  </w:r>
                  <w:bookmarkEnd w:id="82"/>
                  <w:r>
                    <w:t xml:space="preserve">: </w:t>
                  </w:r>
                  <w:r w:rsidRPr="003C100F">
                    <w:rPr>
                      <w:b w:val="0"/>
                    </w:rPr>
                    <w:t>An example of wire cross section design.</w:t>
                  </w:r>
                  <w:bookmarkEnd w:id="81"/>
                </w:p>
                <w:p w:rsidR="00F53921" w:rsidRDefault="00F53921" w:rsidP="007E18F0">
                  <w:pPr>
                    <w:pStyle w:val="Figure"/>
                  </w:pPr>
                  <w:r>
                    <w:rPr>
                      <w:noProof/>
                      <w:lang w:val="it-IT" w:eastAsia="it-IT"/>
                    </w:rPr>
                    <w:drawing>
                      <wp:inline distT="0" distB="0" distL="0" distR="0">
                        <wp:extent cx="5562600" cy="3438525"/>
                        <wp:effectExtent l="19050" t="0" r="0" b="0"/>
                        <wp:docPr id="104"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07"/>
                                <a:srcRect t="15115" b="2573"/>
                                <a:stretch>
                                  <a:fillRect/>
                                </a:stretch>
                              </pic:blipFill>
                              <pic:spPr bwMode="auto">
                                <a:xfrm>
                                  <a:off x="0" y="0"/>
                                  <a:ext cx="5562600" cy="3438525"/>
                                </a:xfrm>
                                <a:prstGeom prst="rect">
                                  <a:avLst/>
                                </a:prstGeom>
                                <a:noFill/>
                                <a:ln w="9525">
                                  <a:noFill/>
                                  <a:miter lim="800000"/>
                                  <a:headEnd/>
                                  <a:tailEnd/>
                                </a:ln>
                              </pic:spPr>
                            </pic:pic>
                          </a:graphicData>
                        </a:graphic>
                      </wp:inline>
                    </w:drawing>
                  </w:r>
                </w:p>
                <w:p w:rsidR="00F53921" w:rsidRDefault="00F53921" w:rsidP="007E18F0">
                  <w:pPr>
                    <w:pStyle w:val="Caption"/>
                    <w:jc w:val="both"/>
                    <w:rPr>
                      <w:b w:val="0"/>
                    </w:rPr>
                  </w:pPr>
                  <w:bookmarkStart w:id="83" w:name="_Toc350961180"/>
                  <w:r>
                    <w:t>FIG.</w:t>
                  </w:r>
                  <w:bookmarkStart w:id="84" w:name="OLE_LINK250"/>
                  <w:r w:rsidR="00E92170">
                    <w:fldChar w:fldCharType="begin"/>
                  </w:r>
                  <w:r>
                    <w:instrText xml:space="preserve"> SEQ FIG. \* ARABIC </w:instrText>
                  </w:r>
                  <w:r w:rsidR="00E92170">
                    <w:fldChar w:fldCharType="separate"/>
                  </w:r>
                  <w:r w:rsidR="00912426">
                    <w:rPr>
                      <w:noProof/>
                    </w:rPr>
                    <w:t>10</w:t>
                  </w:r>
                  <w:r w:rsidR="00E92170">
                    <w:fldChar w:fldCharType="end"/>
                  </w:r>
                  <w:bookmarkEnd w:id="84"/>
                  <w:r>
                    <w:t xml:space="preserve">: </w:t>
                  </w:r>
                  <w:r w:rsidRPr="007E18F0">
                    <w:rPr>
                      <w:b w:val="0"/>
                    </w:rPr>
                    <w:t>The coupling currents flowing in the ma</w:t>
                  </w:r>
                  <w:r>
                    <w:rPr>
                      <w:b w:val="0"/>
                    </w:rPr>
                    <w:t>trix, of the wire shown in Fig.</w:t>
                  </w:r>
                  <w:r w:rsidR="00E92170">
                    <w:rPr>
                      <w:b w:val="0"/>
                    </w:rPr>
                    <w:fldChar w:fldCharType="begin"/>
                  </w:r>
                  <w:r>
                    <w:rPr>
                      <w:b w:val="0"/>
                    </w:rPr>
                    <w:instrText xml:space="preserve"> LINK </w:instrText>
                  </w:r>
                  <w:r w:rsidR="00912426">
                    <w:rPr>
                      <w:b w:val="0"/>
                    </w:rPr>
                    <w:instrText xml:space="preserve">Word.Document.12 D:\\fabbric\\TDR\\TDR-v31.docx OLE_LINK207 </w:instrText>
                  </w:r>
                  <w:r>
                    <w:rPr>
                      <w:b w:val="0"/>
                    </w:rPr>
                    <w:instrText xml:space="preserve">\a \t </w:instrText>
                  </w:r>
                  <w:r w:rsidR="00912426">
                    <w:rPr>
                      <w:b w:val="0"/>
                    </w:rPr>
                    <w:fldChar w:fldCharType="separate"/>
                  </w:r>
                  <w:r w:rsidR="00912426">
                    <w:t>9</w:t>
                  </w:r>
                  <w:r w:rsidR="00E92170">
                    <w:rPr>
                      <w:b w:val="0"/>
                    </w:rPr>
                    <w:fldChar w:fldCharType="end"/>
                  </w:r>
                  <w:r w:rsidR="00E92170">
                    <w:rPr>
                      <w:b w:val="0"/>
                    </w:rPr>
                    <w:fldChar w:fldCharType="begin"/>
                  </w:r>
                  <w:r>
                    <w:rPr>
                      <w:b w:val="0"/>
                    </w:rPr>
                    <w:instrText xml:space="preserve"> LINK Word.Document.12 "G:\\DOCUMENTI DI LAVORO\\DIPOLO PULSATO\\TDR\\WORD\\TDR-v30.docx" "OLE_LINK207" \a \t \* MERGEFORMAT </w:instrText>
                  </w:r>
                  <w:r w:rsidR="00E92170">
                    <w:rPr>
                      <w:b w:val="0"/>
                    </w:rPr>
                    <w:fldChar w:fldCharType="separate"/>
                  </w:r>
                  <w:r>
                    <w:rPr>
                      <w:bCs w:val="0"/>
                    </w:rPr>
                    <w:t>.</w:t>
                  </w:r>
                  <w:r w:rsidR="00E92170">
                    <w:rPr>
                      <w:b w:val="0"/>
                    </w:rPr>
                    <w:fldChar w:fldCharType="end"/>
                  </w:r>
                  <w:r w:rsidRPr="007E18F0">
                    <w:rPr>
                      <w:b w:val="0"/>
                    </w:rPr>
                    <w:t>. The wire is subjected to an external changing field, directed in the figure’s plan, along the horizontal direction. The current loops are closed through the filaments. White arrows show the current magnitude and direction, and the color gives the potential φ.</w:t>
                  </w:r>
                  <w:bookmarkEnd w:id="83"/>
                </w:p>
                <w:p w:rsidR="00F53921" w:rsidRPr="007E18F0" w:rsidRDefault="00F53921" w:rsidP="007E18F0"/>
              </w:txbxContent>
            </v:textbox>
            <w10:wrap type="topAndBottom" anchorx="page" anchory="margin"/>
          </v:shape>
        </w:pict>
      </w:r>
    </w:p>
    <w:p w:rsidR="00AE03EB" w:rsidRDefault="00AE03EB" w:rsidP="00AE03EB">
      <w:pPr>
        <w:pStyle w:val="Heading2"/>
      </w:pPr>
      <w:bookmarkStart w:id="85" w:name="_Ref211748793"/>
      <w:bookmarkStart w:id="86" w:name="_Toc350960858"/>
      <w:r>
        <w:lastRenderedPageBreak/>
        <w:t>R&amp;D activities and the technical assessments</w:t>
      </w:r>
      <w:bookmarkEnd w:id="85"/>
      <w:bookmarkEnd w:id="86"/>
      <w:r>
        <w:t xml:space="preserve"> </w:t>
      </w:r>
    </w:p>
    <w:p w:rsidR="00AE03EB" w:rsidRDefault="00AE03EB" w:rsidP="00AE03EB">
      <w:pPr>
        <w:pStyle w:val="Paragraph"/>
        <w:ind w:right="-65"/>
      </w:pPr>
      <w:r>
        <w:t>The first developments of a superconducting Rutherford Cable suitable for the construction of the SIS-300 dipoles were performed in 2002-2004 by GSI. Our work on the Rutherford Cable started from those results.</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OLE_LINK206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17)</w:t>
      </w:r>
      <w:r w:rsidR="00E92170">
        <w:rPr>
          <w:vertAlign w:val="superscript"/>
        </w:rPr>
        <w:fldChar w:fldCharType="end"/>
      </w:r>
      <w:r w:rsidR="007E18F0" w:rsidRPr="007E18F0">
        <w:rPr>
          <w:vertAlign w:val="superscript"/>
        </w:rP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OLE_LINK212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19)</w:t>
      </w:r>
      <w:r w:rsidR="00E92170">
        <w:rPr>
          <w:vertAlign w:val="superscript"/>
        </w:rPr>
        <w:fldChar w:fldCharType="end"/>
      </w:r>
      <w:r w:rsidR="007E18F0" w:rsidRPr="007E18F0">
        <w:rPr>
          <w:vertAlign w:val="superscript"/>
        </w:rP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OLE_LINK213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20)</w:t>
      </w:r>
      <w:r w:rsidR="00E92170">
        <w:rPr>
          <w:vertAlign w:val="superscript"/>
        </w:rPr>
        <w:fldChar w:fldCharType="end"/>
      </w:r>
      <w:r w:rsidR="007E18F0" w:rsidRPr="007E18F0">
        <w:rPr>
          <w:vertAlign w:val="superscript"/>
        </w:rP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OLE_LINK214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21)</w:t>
      </w:r>
      <w:r w:rsidR="00E92170">
        <w:rPr>
          <w:vertAlign w:val="superscript"/>
        </w:rPr>
        <w:fldChar w:fldCharType="end"/>
      </w:r>
    </w:p>
    <w:p w:rsidR="00AE03EB" w:rsidRDefault="00AE03EB" w:rsidP="00AE03EB">
      <w:pPr>
        <w:pStyle w:val="Heading3"/>
      </w:pPr>
      <w:bookmarkStart w:id="87" w:name="_Ref211741134"/>
      <w:bookmarkStart w:id="88" w:name="_Toc350960859"/>
      <w:r>
        <w:t xml:space="preserve">Rutherford </w:t>
      </w:r>
      <w:r w:rsidR="00B65BE0">
        <w:t>c</w:t>
      </w:r>
      <w:r>
        <w:t>able</w:t>
      </w:r>
      <w:r w:rsidR="00B65BE0">
        <w:t xml:space="preserve"> l</w:t>
      </w:r>
      <w:r>
        <w:t>ayout</w:t>
      </w:r>
      <w:bookmarkEnd w:id="87"/>
      <w:bookmarkEnd w:id="88"/>
    </w:p>
    <w:p w:rsidR="00AE03EB" w:rsidRDefault="00AE03EB" w:rsidP="00AE03EB">
      <w:pPr>
        <w:pStyle w:val="Paragraph"/>
        <w:ind w:right="-65"/>
      </w:pPr>
      <w:r>
        <w:t xml:space="preserve">The Rutherford cable layout, its dimensions and the number of strands, was taken from the LHC dipole outer cable, with the insertion of a stainless steel core to increase </w:t>
      </w:r>
      <w:r w:rsidRPr="00AE03EB">
        <w:rPr>
          <w:i/>
        </w:rPr>
        <w:t>R</w:t>
      </w:r>
      <w:r w:rsidRPr="00AE03EB">
        <w:rPr>
          <w:i/>
          <w:vertAlign w:val="subscript"/>
        </w:rPr>
        <w:t>c</w:t>
      </w:r>
      <w:r>
        <w:t>. These numbers were chosen immediately after the change from the SIS 200 to SIS 300 synchrotron design.</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OLE_LINK206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17)</w:t>
      </w:r>
      <w:r w:rsidR="00E92170">
        <w:rPr>
          <w:vertAlign w:val="superscript"/>
        </w:rPr>
        <w:fldChar w:fldCharType="end"/>
      </w:r>
      <w:r>
        <w:t xml:space="preserve"> Given the successful performance of the SIS 200 model magnet GSI 001, a cored Rutherford cable was chosen also as the conductor for the SIS 300 double-layer, 6 T, dipole. GSI 001 Rutherford design was based on RHIC dipole, with thirty 0.648 mm strands. In order to reach a 1 K temperature margin (like other large projects, such as HERA, RHIC and LHC) it would have been necessary to have more than forty eight 0.648 mm strands, which is impractical for cabling. Therefore, a larger diameter strand with the dimensions of the existing LHC dipole outer layer conductor was chosen.</w:t>
      </w:r>
    </w:p>
    <w:p w:rsidR="00AE03EB" w:rsidRDefault="00AE03EB" w:rsidP="00AE03EB">
      <w:pPr>
        <w:pStyle w:val="Paragraph"/>
        <w:ind w:right="-65"/>
      </w:pPr>
      <w:r>
        <w:t>The preliminary magnetic analyses of the 4.5 T, single layer, INFN design have shown that an analogous margin could be achieved with designs based on the same Rutherford design, which was therefore adopted.</w:t>
      </w:r>
    </w:p>
    <w:p w:rsidR="00AE03EB" w:rsidRDefault="003C100F" w:rsidP="003C100F">
      <w:pPr>
        <w:pStyle w:val="Heading3"/>
      </w:pPr>
      <w:bookmarkStart w:id="89" w:name="_Ref211748741"/>
      <w:bookmarkStart w:id="90" w:name="_Toc350960860"/>
      <w:r>
        <w:t xml:space="preserve">Wire </w:t>
      </w:r>
      <w:r w:rsidR="00B65BE0">
        <w:t>c</w:t>
      </w:r>
      <w:r>
        <w:t>haracteristics</w:t>
      </w:r>
      <w:bookmarkEnd w:id="89"/>
      <w:bookmarkEnd w:id="90"/>
    </w:p>
    <w:p w:rsidR="00AE03EB" w:rsidRDefault="00AE03EB" w:rsidP="00AE03EB">
      <w:pPr>
        <w:pStyle w:val="Paragraph"/>
        <w:ind w:right="-65"/>
      </w:pPr>
      <w:r>
        <w:t xml:space="preserve">The small filament diameter, between 2.5 μm and 3.5 μm, requires a number of filaments in the range 30.000 to 70.000. Such a large number can be practically achieved only by means of a two stage re-stacking process. </w:t>
      </w:r>
    </w:p>
    <w:p w:rsidR="00AE03EB" w:rsidRDefault="00AE03EB" w:rsidP="00AE03EB">
      <w:pPr>
        <w:pStyle w:val="Paragraph"/>
        <w:ind w:right="-65"/>
      </w:pPr>
      <w:r>
        <w:t xml:space="preserve">A possible </w:t>
      </w:r>
      <w:r w:rsidR="006071C0">
        <w:t>layout</w:t>
      </w:r>
      <w:r>
        <w:t xml:space="preserve"> is shown in </w:t>
      </w:r>
      <w:r w:rsidR="003C100F">
        <w:t>Fig.</w:t>
      </w:r>
      <w:r w:rsidR="00E92170">
        <w:fldChar w:fldCharType="begin"/>
      </w:r>
      <w:r w:rsidR="008F7327">
        <w:instrText xml:space="preserve"> LINK </w:instrText>
      </w:r>
      <w:r w:rsidR="00912426">
        <w:instrText xml:space="preserve">Word.Document.12 D:\\fabbric\\TDR\\TDR-v31.docx OLE_LINK207 </w:instrText>
      </w:r>
      <w:r w:rsidR="008F7327">
        <w:instrText xml:space="preserve">\a \t </w:instrText>
      </w:r>
      <w:r w:rsidR="00912426">
        <w:fldChar w:fldCharType="separate"/>
      </w:r>
      <w:r w:rsidR="00912426">
        <w:t>9</w:t>
      </w:r>
      <w:r w:rsidR="00E92170">
        <w:fldChar w:fldCharType="end"/>
      </w:r>
      <w:r w:rsidRPr="003C100F">
        <w:t>:</w:t>
      </w:r>
      <w:r>
        <w:t xml:space="preserve"> this is only an example since the specifications do not indicate the details of the cross-section, leaving to the manufacturer the possibility to propose their own geometry. The coloured zones represent the inter-bundle barriers, the hexagons represent the filamentary zones, with NbTi filaments embedded in a CuMn matrix both in the 1st and in the 2nd generation. The rest of the wire is in high-purity copper. </w:t>
      </w:r>
    </w:p>
    <w:p w:rsidR="00AE03EB" w:rsidRDefault="00AE03EB" w:rsidP="00AE03EB">
      <w:pPr>
        <w:pStyle w:val="Paragraph"/>
        <w:ind w:right="-65"/>
      </w:pPr>
      <w:r>
        <w:t xml:space="preserve">Critical current density </w:t>
      </w:r>
      <w:r w:rsidRPr="003C100F">
        <w:rPr>
          <w:i/>
        </w:rPr>
        <w:t>J</w:t>
      </w:r>
      <w:r w:rsidRPr="003C100F">
        <w:rPr>
          <w:i/>
          <w:vertAlign w:val="subscript"/>
        </w:rPr>
        <w:t>c</w:t>
      </w:r>
      <w:r w:rsidR="003C100F">
        <w:t xml:space="preserve"> in excess of 3</w:t>
      </w:r>
      <w:r>
        <w:t>000 A/mm² @ 4.2 K</w:t>
      </w:r>
      <w:r w:rsidR="003C100F">
        <w:t>,</w:t>
      </w:r>
      <w:r>
        <w:t xml:space="preserve"> 5 T can be achieved on commercially available NbTi wire with large filament diam</w:t>
      </w:r>
      <w:r w:rsidR="003C100F">
        <w:t>eters, and values as large as 2</w:t>
      </w:r>
      <w:r>
        <w:t>650</w:t>
      </w:r>
      <w:r w:rsidR="003C100F">
        <w:t> </w:t>
      </w:r>
      <w:r>
        <w:t>A/mm² @ 4.2 K</w:t>
      </w:r>
      <w:r w:rsidR="003C100F">
        <w:t>,</w:t>
      </w:r>
      <w:r>
        <w:t xml:space="preserve"> 5 T were obtained on LHC dipole outer layer cable, with a filament diameter of 6 µm. </w:t>
      </w:r>
    </w:p>
    <w:p w:rsidR="00AE03EB" w:rsidRDefault="00AE03EB" w:rsidP="00AE03EB">
      <w:pPr>
        <w:pStyle w:val="Paragraph"/>
        <w:ind w:right="-65"/>
      </w:pPr>
      <w:r>
        <w:t>In gen</w:t>
      </w:r>
      <w:r w:rsidR="003C100F">
        <w:t xml:space="preserve">eral we should expect lower </w:t>
      </w:r>
      <w:r w:rsidR="003C100F" w:rsidRPr="003C100F">
        <w:rPr>
          <w:i/>
        </w:rPr>
        <w:t>J</w:t>
      </w:r>
      <w:r w:rsidR="003C100F" w:rsidRPr="003C100F">
        <w:rPr>
          <w:i/>
          <w:vertAlign w:val="subscript"/>
        </w:rPr>
        <w:t>c</w:t>
      </w:r>
      <w:r w:rsidR="003C100F">
        <w:t xml:space="preserve"> </w:t>
      </w:r>
      <w:r>
        <w:t xml:space="preserve">values as long as we go for smaller filaments diameter. We have defined </w:t>
      </w:r>
      <w:r w:rsidR="003C100F">
        <w:t>the specifications assuming a 2</w:t>
      </w:r>
      <w:r>
        <w:t>700 A/mm</w:t>
      </w:r>
      <w:r w:rsidRPr="003C100F">
        <w:rPr>
          <w:vertAlign w:val="superscript"/>
        </w:rPr>
        <w:t>2</w:t>
      </w:r>
      <w:r>
        <w:t>; this value was reached on R&amp;D wire, with a 0.648 mm diameter, 2.5 μm geometrical filament diameter a</w:t>
      </w:r>
      <w:r w:rsidR="003C100F">
        <w:t>nd CuMn interfilament matrix</w:t>
      </w:r>
      <w: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OLE_LINK208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18)</w:t>
      </w:r>
      <w:r w:rsidR="00E92170">
        <w:rPr>
          <w:vertAlign w:val="superscript"/>
        </w:rPr>
        <w:fldChar w:fldCharType="end"/>
      </w:r>
      <w:r>
        <w:t xml:space="preserve"> More recently, INFN has performed a R&amp;D activity with Luvata Fornaci di Barga: a “prototype wire”, based on materials already in stock at Luvata has been designed, built, and tested. This wire, although significantly different from the final wire, has allowed to assess which </w:t>
      </w:r>
      <w:r w:rsidRPr="003C100F">
        <w:rPr>
          <w:i/>
        </w:rPr>
        <w:t>J</w:t>
      </w:r>
      <w:r w:rsidRPr="003C100F">
        <w:rPr>
          <w:i/>
          <w:vertAlign w:val="subscript"/>
        </w:rPr>
        <w:t>c</w:t>
      </w:r>
      <w:r>
        <w:t xml:space="preserve"> and twist pitch can be realistically achieved on wires with NbTi </w:t>
      </w:r>
      <w:r>
        <w:lastRenderedPageBreak/>
        <w:t>fine filaments embedded in a CuMn matrix, with a diameter aroun</w:t>
      </w:r>
      <w:r w:rsidR="003C100F">
        <w:t>d 2</w:t>
      </w:r>
      <w:r w:rsidR="003C100F">
        <w:noBreakHyphen/>
      </w:r>
      <w:r>
        <w:t>3 μm. It is based on cold drawing of seven elements of Luvata OK3900 wire (each with about 3900 NbTi filaments), restacked within a pure Cu tube at an early stage of their manufacture process (Fig.</w:t>
      </w:r>
      <w:r w:rsidR="00E92170">
        <w:fldChar w:fldCharType="begin"/>
      </w:r>
      <w:r w:rsidR="008F7327">
        <w:instrText xml:space="preserve"> LINK </w:instrText>
      </w:r>
      <w:r w:rsidR="00912426">
        <w:instrText xml:space="preserve">Word.Document.12 D:\\fabbric\\TDR\\TDR-v31.docx OLE_LINK209 </w:instrText>
      </w:r>
      <w:r w:rsidR="008F7327">
        <w:instrText xml:space="preserve">\a \t </w:instrText>
      </w:r>
      <w:r w:rsidR="00912426">
        <w:fldChar w:fldCharType="separate"/>
      </w:r>
      <w:r w:rsidR="00912426">
        <w:t>12</w:t>
      </w:r>
      <w:r w:rsidR="00E92170">
        <w:fldChar w:fldCharType="end"/>
      </w:r>
      <w:r>
        <w:t>). Its diameter is 0.82 mm and the geometrical filament diameter is 2.52 μm.</w:t>
      </w:r>
    </w:p>
    <w:p w:rsidR="00564C7A" w:rsidRDefault="00E92170" w:rsidP="00564C7A">
      <w:pPr>
        <w:pStyle w:val="Paragraph"/>
        <w:ind w:right="-65"/>
      </w:pPr>
      <w:r w:rsidRPr="00E92170">
        <w:rPr>
          <w:noProof/>
        </w:rPr>
        <w:pict>
          <v:shape id="_x0000_s1178" type="#_x0000_t202" style="position:absolute;left:0;text-align:left;margin-left:1in;margin-top:85.05pt;width:226.75pt;height:265.85pt;z-index:251662848;mso-position-horizontal-relative:page;mso-position-vertical-relative:page;mso-width-relative:margin;mso-height-relative:margin" o:allowoverlap="f" stroked="f">
            <v:textbox style="mso-next-textbox:#_x0000_s1178">
              <w:txbxContent>
                <w:p w:rsidR="00F53921" w:rsidRDefault="00F53921" w:rsidP="00564C7A">
                  <w:pPr>
                    <w:pStyle w:val="Figure"/>
                  </w:pPr>
                  <w:r>
                    <w:rPr>
                      <w:noProof/>
                      <w:lang w:val="it-IT" w:eastAsia="it-IT"/>
                    </w:rPr>
                    <w:drawing>
                      <wp:inline distT="0" distB="0" distL="0" distR="0">
                        <wp:extent cx="2695575" cy="2200275"/>
                        <wp:effectExtent l="19050" t="0" r="9525" b="0"/>
                        <wp:docPr id="105"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08"/>
                                <a:srcRect/>
                                <a:stretch>
                                  <a:fillRect/>
                                </a:stretch>
                              </pic:blipFill>
                              <pic:spPr bwMode="auto">
                                <a:xfrm>
                                  <a:off x="0" y="0"/>
                                  <a:ext cx="2695575" cy="2200275"/>
                                </a:xfrm>
                                <a:prstGeom prst="rect">
                                  <a:avLst/>
                                </a:prstGeom>
                                <a:noFill/>
                                <a:ln w="9525">
                                  <a:noFill/>
                                  <a:miter lim="800000"/>
                                  <a:headEnd/>
                                  <a:tailEnd/>
                                </a:ln>
                              </pic:spPr>
                            </pic:pic>
                          </a:graphicData>
                        </a:graphic>
                      </wp:inline>
                    </w:drawing>
                  </w:r>
                </w:p>
                <w:p w:rsidR="00F53921" w:rsidRPr="00BF4CFA" w:rsidRDefault="00F53921" w:rsidP="00564C7A">
                  <w:pPr>
                    <w:pStyle w:val="Caption"/>
                    <w:jc w:val="both"/>
                    <w:rPr>
                      <w:b w:val="0"/>
                    </w:rPr>
                  </w:pPr>
                  <w:bookmarkStart w:id="91" w:name="_Toc350961181"/>
                  <w:r>
                    <w:t>FIG.</w:t>
                  </w:r>
                  <w:fldSimple w:instr=" SEQ FIG. \* ARABIC ">
                    <w:r w:rsidR="00912426">
                      <w:rPr>
                        <w:noProof/>
                      </w:rPr>
                      <w:t>11</w:t>
                    </w:r>
                  </w:fldSimple>
                  <w:r>
                    <w:t xml:space="preserve">: </w:t>
                  </w:r>
                  <w:r w:rsidRPr="00BF4CFA">
                    <w:rPr>
                      <w:b w:val="0"/>
                    </w:rPr>
                    <w:t>A SEM image of the cross section of the prototype wire, composed of seven elements of the Luvata OK3900 wire, shown in the inset. Scale refers to the main figure, not to the inset.</w:t>
                  </w:r>
                  <w:bookmarkEnd w:id="91"/>
                </w:p>
              </w:txbxContent>
            </v:textbox>
            <w10:wrap type="topAndBottom" anchorx="page" anchory="margin"/>
          </v:shape>
        </w:pict>
      </w:r>
      <w:r w:rsidRPr="00E92170">
        <w:rPr>
          <w:noProof/>
        </w:rPr>
        <w:pict>
          <v:shape id="_x0000_s1175" type="#_x0000_t202" style="position:absolute;left:0;text-align:left;margin-left:298.75pt;margin-top:85.05pt;width:226.75pt;height:265.85pt;z-index:251661824;mso-position-horizontal-relative:page;mso-position-vertical-relative:page;mso-width-relative:margin;mso-height-relative:margin" o:allowoverlap="f" stroked="f">
            <v:textbox style="mso-next-textbox:#_x0000_s1175">
              <w:txbxContent>
                <w:p w:rsidR="00F53921" w:rsidRDefault="00F53921" w:rsidP="00BF4CFA">
                  <w:pPr>
                    <w:pStyle w:val="Figure"/>
                  </w:pPr>
                  <w:r>
                    <w:rPr>
                      <w:noProof/>
                      <w:lang w:val="it-IT" w:eastAsia="it-IT"/>
                    </w:rPr>
                    <w:drawing>
                      <wp:inline distT="0" distB="0" distL="0" distR="0">
                        <wp:extent cx="2695575" cy="2209800"/>
                        <wp:effectExtent l="19050" t="0" r="9525" b="0"/>
                        <wp:docPr id="10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09"/>
                                <a:srcRect t="2414" b="-351"/>
                                <a:stretch>
                                  <a:fillRect/>
                                </a:stretch>
                              </pic:blipFill>
                              <pic:spPr bwMode="auto">
                                <a:xfrm>
                                  <a:off x="0" y="0"/>
                                  <a:ext cx="2695575" cy="2209800"/>
                                </a:xfrm>
                                <a:prstGeom prst="rect">
                                  <a:avLst/>
                                </a:prstGeom>
                                <a:noFill/>
                                <a:ln w="9525">
                                  <a:noFill/>
                                  <a:miter lim="800000"/>
                                  <a:headEnd/>
                                  <a:tailEnd/>
                                </a:ln>
                              </pic:spPr>
                            </pic:pic>
                          </a:graphicData>
                        </a:graphic>
                      </wp:inline>
                    </w:drawing>
                  </w:r>
                </w:p>
                <w:p w:rsidR="00F53921" w:rsidRPr="00BF4CFA" w:rsidRDefault="00F53921" w:rsidP="00BF4CFA">
                  <w:pPr>
                    <w:pStyle w:val="Caption"/>
                    <w:jc w:val="both"/>
                    <w:rPr>
                      <w:b w:val="0"/>
                    </w:rPr>
                  </w:pPr>
                  <w:bookmarkStart w:id="92" w:name="_Toc350961182"/>
                  <w:r>
                    <w:t>FIG.</w:t>
                  </w:r>
                  <w:bookmarkStart w:id="93" w:name="OLE_LINK209"/>
                  <w:r w:rsidR="00E92170">
                    <w:fldChar w:fldCharType="begin"/>
                  </w:r>
                  <w:r>
                    <w:instrText xml:space="preserve"> SEQ FIG. \* ARABIC </w:instrText>
                  </w:r>
                  <w:r w:rsidR="00E92170">
                    <w:fldChar w:fldCharType="separate"/>
                  </w:r>
                  <w:r w:rsidR="00912426">
                    <w:rPr>
                      <w:noProof/>
                    </w:rPr>
                    <w:t>12</w:t>
                  </w:r>
                  <w:r w:rsidR="00E92170">
                    <w:fldChar w:fldCharType="end"/>
                  </w:r>
                  <w:bookmarkEnd w:id="93"/>
                  <w:r>
                    <w:t xml:space="preserve">: </w:t>
                  </w:r>
                  <w:r w:rsidRPr="00BF4CFA">
                    <w:rPr>
                      <w:b w:val="0"/>
                    </w:rPr>
                    <w:t>Detail of the filament array pattern. The scale length on the lower left corner is 9 μm wide.</w:t>
                  </w:r>
                  <w:bookmarkEnd w:id="92"/>
                </w:p>
              </w:txbxContent>
            </v:textbox>
            <w10:wrap type="topAndBottom" anchorx="page" anchory="margin"/>
          </v:shape>
        </w:pict>
      </w:r>
      <w:r w:rsidR="00564C7A">
        <w:t>The critical current density at 4.22 K, measured by a transport method, as a function of the twist pitch, is shown in Fig.</w:t>
      </w:r>
      <w:r>
        <w:fldChar w:fldCharType="begin"/>
      </w:r>
      <w:r w:rsidR="008F7327">
        <w:instrText xml:space="preserve"> LINK </w:instrText>
      </w:r>
      <w:r w:rsidR="00912426">
        <w:instrText xml:space="preserve">Word.Document.12 D:\\fabbric\\TDR\\TDR-v31.docx OLE_LINK210 </w:instrText>
      </w:r>
      <w:r w:rsidR="008F7327">
        <w:instrText xml:space="preserve">\a \t </w:instrText>
      </w:r>
      <w:r w:rsidR="00912426">
        <w:fldChar w:fldCharType="separate"/>
      </w:r>
      <w:r w:rsidR="00912426">
        <w:t>13</w:t>
      </w:r>
      <w:r>
        <w:fldChar w:fldCharType="end"/>
      </w:r>
      <w:r w:rsidR="00564C7A">
        <w:t xml:space="preserve">. As it can be seen, </w:t>
      </w:r>
      <w:r w:rsidR="00564C7A" w:rsidRPr="00564C7A">
        <w:rPr>
          <w:i/>
        </w:rPr>
        <w:t>J</w:t>
      </w:r>
      <w:r w:rsidR="00564C7A" w:rsidRPr="00564C7A">
        <w:rPr>
          <w:i/>
          <w:vertAlign w:val="subscript"/>
        </w:rPr>
        <w:t>c</w:t>
      </w:r>
      <w:r w:rsidR="00564C7A">
        <w:t xml:space="preserve"> as large as 2500 A/mm</w:t>
      </w:r>
      <w:r w:rsidR="00564C7A" w:rsidRPr="00564C7A">
        <w:rPr>
          <w:vertAlign w:val="superscript"/>
        </w:rPr>
        <w:t>2</w:t>
      </w:r>
      <w:r w:rsidR="00564C7A">
        <w:t xml:space="preserve"> can be reached for a twist pitch of 5 mm, while strong degradation can be observed at 3 mm. The same behavior can be seen in the </w:t>
      </w:r>
      <w:r w:rsidR="00564C7A" w:rsidRPr="00564C7A">
        <w:rPr>
          <w:i/>
        </w:rPr>
        <w:t>n</w:t>
      </w:r>
      <w:r w:rsidR="00564C7A">
        <w:t xml:space="preserve"> transition index as a function of </w:t>
      </w:r>
      <w:r w:rsidR="00665FEC">
        <w:t>the twist pitch, shown in Fig.</w:t>
      </w:r>
      <w:r>
        <w:fldChar w:fldCharType="begin"/>
      </w:r>
      <w:r w:rsidR="008F7327">
        <w:instrText xml:space="preserve"> LINK </w:instrText>
      </w:r>
      <w:r w:rsidR="00912426">
        <w:instrText xml:space="preserve">Word.Document.12 D:\\fabbric\\TDR\\TDR-v31.docx OLE_LINK211 </w:instrText>
      </w:r>
      <w:r w:rsidR="008F7327">
        <w:instrText xml:space="preserve">\a \t </w:instrText>
      </w:r>
      <w:r w:rsidR="00912426">
        <w:fldChar w:fldCharType="separate"/>
      </w:r>
      <w:r w:rsidR="00912426">
        <w:t>14</w:t>
      </w:r>
      <w:r>
        <w:fldChar w:fldCharType="end"/>
      </w:r>
      <w:r w:rsidR="00564C7A">
        <w:t xml:space="preserve">. These results confirm the common wisdom that twist pitch should be at least 6-7 times the wire diameter. </w:t>
      </w:r>
    </w:p>
    <w:p w:rsidR="00564C7A" w:rsidRDefault="00564C7A" w:rsidP="00564C7A">
      <w:pPr>
        <w:pStyle w:val="Paragraph"/>
        <w:ind w:right="-65"/>
      </w:pPr>
      <w:r>
        <w:t xml:space="preserve">The filament array </w:t>
      </w:r>
      <w:r w:rsidR="00665FEC">
        <w:t>pattern (Fig.</w:t>
      </w:r>
      <w:r w:rsidR="00E92170">
        <w:fldChar w:fldCharType="begin"/>
      </w:r>
      <w:r w:rsidR="008F7327">
        <w:instrText xml:space="preserve"> LINK </w:instrText>
      </w:r>
      <w:r w:rsidR="00912426">
        <w:instrText xml:space="preserve">Word.Document.12 D:\\fabbric\\TDR\\TDR-v31.docx OLE_LINK209 </w:instrText>
      </w:r>
      <w:r w:rsidR="008F7327">
        <w:instrText xml:space="preserve">\a \t </w:instrText>
      </w:r>
      <w:r w:rsidR="00912426">
        <w:fldChar w:fldCharType="separate"/>
      </w:r>
      <w:r w:rsidR="00912426">
        <w:t>12</w:t>
      </w:r>
      <w:r w:rsidR="00E92170">
        <w:fldChar w:fldCharType="end"/>
      </w:r>
      <w:r>
        <w:t xml:space="preserve">) does not show excessive geometrical deformation, thus indicating that a two stage manufacture process should not pose any significant concern in this respect. </w:t>
      </w:r>
    </w:p>
    <w:p w:rsidR="00AE03EB" w:rsidRDefault="00564C7A" w:rsidP="00564C7A">
      <w:pPr>
        <w:pStyle w:val="Paragraph"/>
        <w:ind w:right="-65"/>
      </w:pPr>
      <w:r>
        <w:t xml:space="preserve">A further improvement of </w:t>
      </w:r>
      <w:r w:rsidRPr="00665FEC">
        <w:rPr>
          <w:i/>
        </w:rPr>
        <w:t>J</w:t>
      </w:r>
      <w:r w:rsidRPr="00665FEC">
        <w:rPr>
          <w:i/>
          <w:vertAlign w:val="subscript"/>
        </w:rPr>
        <w:t>c</w:t>
      </w:r>
      <w:r>
        <w:t xml:space="preserve"> could be possible, considering that the OK3900 wire Nb filament barrier was not optimized for these values of the filament diameter.</w:t>
      </w:r>
    </w:p>
    <w:p w:rsidR="00AE03EB" w:rsidRDefault="00665FEC" w:rsidP="009269A9">
      <w:pPr>
        <w:pStyle w:val="Paragraph"/>
        <w:ind w:right="-65"/>
      </w:pPr>
      <w:r w:rsidRPr="00665FEC">
        <w:t>An important issue of a wire with interfilament matrix in CuMn is its dynamic stability. The thermal conductivity of the CuMn is rather poor, about 4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wrt 0.1 W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NbTi and ~600 W</w:t>
      </w:r>
      <w:r>
        <w:rPr>
          <w:rFonts w:cs="Times"/>
        </w:rPr>
        <w:t>·</w:t>
      </w:r>
      <w:r w:rsidRPr="00665FEC">
        <w:t>m</w:t>
      </w:r>
      <w:r w:rsidRPr="00665FEC">
        <w:rPr>
          <w:vertAlign w:val="superscript"/>
        </w:rPr>
        <w:t>-1</w:t>
      </w:r>
      <w:r>
        <w:rPr>
          <w:rFonts w:cs="Times"/>
        </w:rPr>
        <w:t>·</w:t>
      </w:r>
      <w:r w:rsidRPr="00665FEC">
        <w:t>K</w:t>
      </w:r>
      <w:r w:rsidRPr="00665FEC">
        <w:rPr>
          <w:vertAlign w:val="superscript"/>
        </w:rPr>
        <w:t>-1</w:t>
      </w:r>
      <w:r w:rsidRPr="00665FEC">
        <w:t xml:space="preserve"> for a RRR=100 copper (all values at 4.2 K, 0 T). As a consequence, the appropriate scale length for the dynamic stability is determined not by the single filament, but rather by the filamentary area, whose width must satisfy:</w:t>
      </w:r>
    </w:p>
    <w:tbl>
      <w:tblPr>
        <w:tblW w:w="0" w:type="auto"/>
        <w:tblLook w:val="04A0"/>
      </w:tblPr>
      <w:tblGrid>
        <w:gridCol w:w="8613"/>
        <w:gridCol w:w="667"/>
      </w:tblGrid>
      <w:tr w:rsidR="00665FEC" w:rsidTr="00D57AA3">
        <w:tc>
          <w:tcPr>
            <w:tcW w:w="8613" w:type="dxa"/>
            <w:vAlign w:val="center"/>
          </w:tcPr>
          <w:p w:rsidR="00665FEC" w:rsidRDefault="000F4B90" w:rsidP="00D57AA3">
            <w:pPr>
              <w:pStyle w:val="Formula"/>
              <w:jc w:val="center"/>
            </w:pPr>
            <w:r w:rsidRPr="00994AE9">
              <w:rPr>
                <w:position w:val="-32"/>
              </w:rPr>
              <w:object w:dxaOrig="3540" w:dyaOrig="760">
                <v:shape id="_x0000_i1042" type="#_x0000_t75" style="width:179.25pt;height:35.25pt" o:ole="">
                  <v:imagedata r:id="rId210" o:title=""/>
                </v:shape>
                <o:OLEObject Type="Embed" ProgID="Equation.3" ShapeID="_x0000_i1042" DrawAspect="Content" ObjectID="_1424704912" r:id="rId211"/>
              </w:object>
            </w:r>
          </w:p>
        </w:tc>
        <w:tc>
          <w:tcPr>
            <w:tcW w:w="667" w:type="dxa"/>
            <w:vAlign w:val="center"/>
          </w:tcPr>
          <w:p w:rsidR="00665FEC" w:rsidRDefault="00665FEC" w:rsidP="00D57AA3">
            <w:pPr>
              <w:pStyle w:val="Formula"/>
            </w:pPr>
            <w:r>
              <w:t>(</w:t>
            </w:r>
            <w:fldSimple w:instr=" SEQ Equation \* ARABIC ">
              <w:r w:rsidR="00912426">
                <w:rPr>
                  <w:noProof/>
                </w:rPr>
                <w:t>9</w:t>
              </w:r>
            </w:fldSimple>
            <w:r>
              <w:t>)</w:t>
            </w:r>
          </w:p>
        </w:tc>
      </w:tr>
    </w:tbl>
    <w:p w:rsidR="00D57AA3" w:rsidRDefault="00D57AA3" w:rsidP="00D57AA3">
      <w:pPr>
        <w:pStyle w:val="Paragraph"/>
        <w:ind w:right="-65" w:firstLine="0"/>
      </w:pPr>
      <w:r>
        <w:t xml:space="preserve">where: </w:t>
      </w:r>
      <w:r w:rsidRPr="00D57AA3">
        <w:rPr>
          <w:i/>
        </w:rPr>
        <w:t>k</w:t>
      </w:r>
      <w:r w:rsidRPr="00D57AA3">
        <w:rPr>
          <w:i/>
          <w:vertAlign w:val="subscript"/>
        </w:rPr>
        <w:t>th</w:t>
      </w:r>
      <w:r>
        <w:t xml:space="preserve"> is the filamentary bundle thermal conductivity, estimated assuming a </w:t>
      </w:r>
      <w:r w:rsidR="00104496">
        <w:t>weighted</w:t>
      </w:r>
      <w:r>
        <w:t xml:space="preserve"> average </w:t>
      </w:r>
      <w:r w:rsidR="00104496">
        <w:t>between</w:t>
      </w:r>
      <w:r>
        <w:t xml:space="preserve"> NbTi and CuMn yielding 1.9 W/mK; </w:t>
      </w:r>
      <w:r w:rsidRPr="00104496">
        <w:t>Δ</w:t>
      </w:r>
      <w:r w:rsidRPr="00104496">
        <w:rPr>
          <w:i/>
        </w:rPr>
        <w:t>θ</w:t>
      </w:r>
      <w:r>
        <w:t xml:space="preserve"> is the temperature margin; </w:t>
      </w:r>
      <w:r w:rsidRPr="00104496">
        <w:rPr>
          <w:i/>
        </w:rPr>
        <w:t>λ</w:t>
      </w:r>
      <w:r>
        <w:t xml:space="preserve"> is the </w:t>
      </w:r>
      <w:r>
        <w:lastRenderedPageBreak/>
        <w:t xml:space="preserve">NbTi fill factor in the filamentary bundle, 0.588; </w:t>
      </w:r>
      <w:r w:rsidRPr="00104496">
        <w:rPr>
          <w:i/>
        </w:rPr>
        <w:t>J</w:t>
      </w:r>
      <w:r w:rsidRPr="00104496">
        <w:rPr>
          <w:i/>
          <w:vertAlign w:val="subscript"/>
        </w:rPr>
        <w:t>c</w:t>
      </w:r>
      <w:r>
        <w:t xml:space="preserve"> is the criti</w:t>
      </w:r>
      <w:r w:rsidR="00104496">
        <w:t>cal current @ 4.2 K, 5 T, 2,700 </w:t>
      </w:r>
      <w:r>
        <w:t xml:space="preserve">A/mm²; </w:t>
      </w:r>
      <w:r w:rsidRPr="00104496">
        <w:rPr>
          <w:i/>
        </w:rPr>
        <w:t>ρ</w:t>
      </w:r>
      <w:r w:rsidRPr="00104496">
        <w:rPr>
          <w:i/>
          <w:vertAlign w:val="subscript"/>
        </w:rPr>
        <w:t>el</w:t>
      </w:r>
      <w:r>
        <w:t xml:space="preserve"> is the matrix copper resistivity @ 4.2 K, 5 T, 0.35 nΩ</w:t>
      </w:r>
      <w:r w:rsidR="00104496">
        <w:rPr>
          <w:rFonts w:cs="Times"/>
        </w:rPr>
        <w:t>·</w:t>
      </w:r>
      <w:r>
        <w:t xml:space="preserve">m. </w:t>
      </w:r>
    </w:p>
    <w:p w:rsidR="00D57AA3" w:rsidRDefault="00E92170" w:rsidP="00D57AA3">
      <w:pPr>
        <w:pStyle w:val="Paragraph"/>
        <w:ind w:right="-65"/>
      </w:pPr>
      <w:r w:rsidRPr="00E92170">
        <w:rPr>
          <w:noProof/>
        </w:rPr>
        <w:pict>
          <v:shape id="_x0000_s1216" type="#_x0000_t202" style="position:absolute;left:0;text-align:left;margin-left:0;margin-top:160.4pt;width:453.55pt;height:598pt;z-index:251683328;mso-position-horizontal:center;mso-position-horizontal-relative:page;mso-position-vertical-relative:page;mso-width-relative:margin;mso-height-relative:margin" o:allowoverlap="f" stroked="f">
            <v:textbox style="mso-next-textbox:#_x0000_s1216">
              <w:txbxContent>
                <w:p w:rsidR="00F53921" w:rsidRDefault="00F53921" w:rsidP="00E9367C">
                  <w:pPr>
                    <w:pStyle w:val="Figure"/>
                  </w:pPr>
                  <w:r>
                    <w:rPr>
                      <w:noProof/>
                      <w:lang w:val="it-IT" w:eastAsia="it-IT"/>
                    </w:rPr>
                    <w:drawing>
                      <wp:inline distT="0" distB="0" distL="0" distR="0">
                        <wp:extent cx="5400675" cy="3295650"/>
                        <wp:effectExtent l="0" t="0" r="9525" b="0"/>
                        <wp:docPr id="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srcRect r="10449"/>
                                <a:stretch>
                                  <a:fillRect/>
                                </a:stretch>
                              </pic:blipFill>
                              <pic:spPr bwMode="auto">
                                <a:xfrm>
                                  <a:off x="0" y="0"/>
                                  <a:ext cx="5400675" cy="3295650"/>
                                </a:xfrm>
                                <a:prstGeom prst="rect">
                                  <a:avLst/>
                                </a:prstGeom>
                                <a:noFill/>
                                <a:ln w="9525">
                                  <a:noFill/>
                                  <a:miter lim="800000"/>
                                  <a:headEnd/>
                                  <a:tailEnd/>
                                </a:ln>
                              </pic:spPr>
                            </pic:pic>
                          </a:graphicData>
                        </a:graphic>
                      </wp:inline>
                    </w:drawing>
                  </w:r>
                </w:p>
                <w:p w:rsidR="00F53921" w:rsidRDefault="00F53921" w:rsidP="00E9367C">
                  <w:pPr>
                    <w:pStyle w:val="Caption"/>
                    <w:jc w:val="both"/>
                    <w:rPr>
                      <w:b w:val="0"/>
                    </w:rPr>
                  </w:pPr>
                  <w:bookmarkStart w:id="94" w:name="_Toc350961183"/>
                  <w:r>
                    <w:t>FIG.</w:t>
                  </w:r>
                  <w:bookmarkStart w:id="95" w:name="OLE_LINK210"/>
                  <w:r w:rsidR="00E92170">
                    <w:fldChar w:fldCharType="begin"/>
                  </w:r>
                  <w:r>
                    <w:instrText xml:space="preserve"> SEQ FIG. \* ARABIC </w:instrText>
                  </w:r>
                  <w:r w:rsidR="00E92170">
                    <w:fldChar w:fldCharType="separate"/>
                  </w:r>
                  <w:r w:rsidR="00912426">
                    <w:rPr>
                      <w:noProof/>
                    </w:rPr>
                    <w:t>13</w:t>
                  </w:r>
                  <w:r w:rsidR="00E92170">
                    <w:fldChar w:fldCharType="end"/>
                  </w:r>
                  <w:bookmarkEnd w:id="95"/>
                  <w:r>
                    <w:t xml:space="preserve">: </w:t>
                  </w:r>
                  <w:r w:rsidRPr="00564C7A">
                    <w:rPr>
                      <w:b w:val="0"/>
                    </w:rPr>
                    <w:t xml:space="preserve">Critical current density </w:t>
                  </w:r>
                  <w:r w:rsidRPr="00564C7A">
                    <w:rPr>
                      <w:b w:val="0"/>
                      <w:i/>
                    </w:rPr>
                    <w:t>J</w:t>
                  </w:r>
                  <w:r w:rsidRPr="00564C7A">
                    <w:rPr>
                      <w:b w:val="0"/>
                      <w:i/>
                      <w:vertAlign w:val="subscript"/>
                    </w:rPr>
                    <w:t>c</w:t>
                  </w:r>
                  <w:r w:rsidRPr="00564C7A">
                    <w:rPr>
                      <w:b w:val="0"/>
                    </w:rPr>
                    <w:t xml:space="preserve"> as a function of </w:t>
                  </w:r>
                  <w:r w:rsidRPr="00564C7A">
                    <w:rPr>
                      <w:b w:val="0"/>
                      <w:i/>
                    </w:rPr>
                    <w:t>B</w:t>
                  </w:r>
                  <w:r w:rsidRPr="00564C7A">
                    <w:rPr>
                      <w:b w:val="0"/>
                    </w:rPr>
                    <w:t>, at 4.22 K for different twist pitch lengths, shown in the caption.</w:t>
                  </w:r>
                  <w:bookmarkEnd w:id="94"/>
                </w:p>
                <w:p w:rsidR="00F53921" w:rsidRDefault="00F53921" w:rsidP="00E9367C">
                  <w:pPr>
                    <w:pStyle w:val="Figure"/>
                  </w:pPr>
                  <w:r>
                    <w:rPr>
                      <w:noProof/>
                      <w:lang w:val="it-IT" w:eastAsia="it-IT"/>
                    </w:rPr>
                    <w:drawing>
                      <wp:inline distT="0" distB="0" distL="0" distR="0">
                        <wp:extent cx="5400675" cy="3305175"/>
                        <wp:effectExtent l="0" t="0" r="9525" b="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3"/>
                                <a:srcRect r="10211"/>
                                <a:stretch>
                                  <a:fillRect/>
                                </a:stretch>
                              </pic:blipFill>
                              <pic:spPr bwMode="auto">
                                <a:xfrm>
                                  <a:off x="0" y="0"/>
                                  <a:ext cx="5400675" cy="3305175"/>
                                </a:xfrm>
                                <a:prstGeom prst="rect">
                                  <a:avLst/>
                                </a:prstGeom>
                                <a:noFill/>
                                <a:ln w="9525">
                                  <a:noFill/>
                                  <a:miter lim="800000"/>
                                  <a:headEnd/>
                                  <a:tailEnd/>
                                </a:ln>
                              </pic:spPr>
                            </pic:pic>
                          </a:graphicData>
                        </a:graphic>
                      </wp:inline>
                    </w:drawing>
                  </w:r>
                </w:p>
                <w:p w:rsidR="00F53921" w:rsidRPr="00BF4CFA" w:rsidRDefault="00F53921" w:rsidP="00E9367C">
                  <w:pPr>
                    <w:pStyle w:val="Caption"/>
                    <w:jc w:val="both"/>
                    <w:rPr>
                      <w:b w:val="0"/>
                    </w:rPr>
                  </w:pPr>
                  <w:bookmarkStart w:id="96" w:name="_Toc350961184"/>
                  <w:r>
                    <w:t>FIG.</w:t>
                  </w:r>
                  <w:bookmarkStart w:id="97" w:name="OLE_LINK211"/>
                  <w:r w:rsidR="00E92170">
                    <w:fldChar w:fldCharType="begin"/>
                  </w:r>
                  <w:r>
                    <w:instrText xml:space="preserve"> SEQ FIG. \* ARABIC </w:instrText>
                  </w:r>
                  <w:r w:rsidR="00E92170">
                    <w:fldChar w:fldCharType="separate"/>
                  </w:r>
                  <w:r w:rsidR="00912426">
                    <w:rPr>
                      <w:noProof/>
                    </w:rPr>
                    <w:t>14</w:t>
                  </w:r>
                  <w:r w:rsidR="00E92170">
                    <w:fldChar w:fldCharType="end"/>
                  </w:r>
                  <w:bookmarkEnd w:id="97"/>
                  <w:r>
                    <w:t xml:space="preserve">: </w:t>
                  </w:r>
                  <w:r w:rsidRPr="00564C7A">
                    <w:rPr>
                      <w:b w:val="0"/>
                    </w:rPr>
                    <w:t xml:space="preserve">Transition n-index as a function of </w:t>
                  </w:r>
                  <w:r w:rsidRPr="00564C7A">
                    <w:rPr>
                      <w:b w:val="0"/>
                      <w:i/>
                    </w:rPr>
                    <w:t>B</w:t>
                  </w:r>
                  <w:r w:rsidRPr="00564C7A">
                    <w:rPr>
                      <w:b w:val="0"/>
                    </w:rPr>
                    <w:t xml:space="preserve"> for different twist pitch lengths, shown in the caption.</w:t>
                  </w:r>
                  <w:bookmarkEnd w:id="96"/>
                </w:p>
                <w:p w:rsidR="00F53921" w:rsidRPr="00F85382" w:rsidRDefault="00F53921" w:rsidP="00E9367C"/>
              </w:txbxContent>
            </v:textbox>
            <w10:wrap type="topAndBottom" anchorx="page" anchory="margin"/>
          </v:shape>
        </w:pict>
      </w:r>
      <w:r w:rsidR="00D57AA3">
        <w:t xml:space="preserve">With these numbers </w:t>
      </w:r>
      <w:r w:rsidR="00D57AA3" w:rsidRPr="00104496">
        <w:rPr>
          <w:i/>
        </w:rPr>
        <w:t>D</w:t>
      </w:r>
      <w:r w:rsidR="00D57AA3" w:rsidRPr="00104496">
        <w:rPr>
          <w:i/>
          <w:vertAlign w:val="subscript"/>
        </w:rPr>
        <w:t>max</w:t>
      </w:r>
      <w:r w:rsidR="00104496">
        <w:t>=</w:t>
      </w:r>
      <w:r w:rsidR="00D57AA3">
        <w:t>137 μm; for the geometry shown in Fig.</w:t>
      </w:r>
      <w:r>
        <w:fldChar w:fldCharType="begin"/>
      </w:r>
      <w:r w:rsidR="008F7327">
        <w:instrText xml:space="preserve"> LINK </w:instrText>
      </w:r>
      <w:r w:rsidR="00912426">
        <w:instrText xml:space="preserve">Word.Document.12 D:\\fabbric\\TDR\\TDR-v31.docx OLE_LINK207 </w:instrText>
      </w:r>
      <w:r w:rsidR="008F7327">
        <w:instrText xml:space="preserve">\a \t </w:instrText>
      </w:r>
      <w:r w:rsidR="00912426">
        <w:fldChar w:fldCharType="separate"/>
      </w:r>
      <w:r w:rsidR="00912426">
        <w:t>9</w:t>
      </w:r>
      <w:r>
        <w:fldChar w:fldCharType="end"/>
      </w:r>
      <w:r w:rsidR="00D57AA3">
        <w:t xml:space="preserve"> the bundle area width is 60−70 μm, which is reasonably smaller than </w:t>
      </w:r>
      <w:r w:rsidR="00104496" w:rsidRPr="00104496">
        <w:rPr>
          <w:i/>
        </w:rPr>
        <w:t>D</w:t>
      </w:r>
      <w:r w:rsidR="00104496" w:rsidRPr="00104496">
        <w:rPr>
          <w:i/>
          <w:vertAlign w:val="subscript"/>
        </w:rPr>
        <w:t>max</w:t>
      </w:r>
      <w:r w:rsidR="00D57AA3">
        <w:t>.</w:t>
      </w:r>
    </w:p>
    <w:p w:rsidR="00D57AA3" w:rsidRDefault="00D57AA3" w:rsidP="00104496">
      <w:pPr>
        <w:pStyle w:val="Heading3"/>
      </w:pPr>
      <w:bookmarkStart w:id="98" w:name="_Ref212461439"/>
      <w:bookmarkStart w:id="99" w:name="_Toc350960861"/>
      <w:r>
        <w:lastRenderedPageBreak/>
        <w:t xml:space="preserve">Rutherford </w:t>
      </w:r>
      <w:r w:rsidR="00104496">
        <w:t>t</w:t>
      </w:r>
      <w:r>
        <w:t xml:space="preserve">ransverse and </w:t>
      </w:r>
      <w:r w:rsidR="00104496">
        <w:t>a</w:t>
      </w:r>
      <w:r>
        <w:t xml:space="preserve">djacent </w:t>
      </w:r>
      <w:r w:rsidR="00104496">
        <w:t>resistance</w:t>
      </w:r>
      <w:bookmarkEnd w:id="98"/>
      <w:bookmarkEnd w:id="99"/>
    </w:p>
    <w:p w:rsidR="00D57AA3" w:rsidRDefault="00D57AA3" w:rsidP="00D57AA3">
      <w:pPr>
        <w:pStyle w:val="Paragraph"/>
        <w:ind w:right="-65"/>
      </w:pPr>
      <w:r>
        <w:t>Interstrand coupling losses depend on the inverse of the adjacent and transverse resistance, (</w:t>
      </w:r>
      <w:r w:rsidRPr="00104496">
        <w:rPr>
          <w:i/>
        </w:rPr>
        <w:t>R</w:t>
      </w:r>
      <w:r w:rsidRPr="00104496">
        <w:rPr>
          <w:i/>
          <w:vertAlign w:val="subscript"/>
        </w:rPr>
        <w:t>a</w:t>
      </w:r>
      <w:r>
        <w:t xml:space="preserve"> and </w:t>
      </w:r>
      <w:r w:rsidRPr="00104496">
        <w:rPr>
          <w:i/>
        </w:rPr>
        <w:t>R</w:t>
      </w:r>
      <w:r w:rsidRPr="00104496">
        <w:rPr>
          <w:i/>
          <w:vertAlign w:val="subscript"/>
        </w:rPr>
        <w:t>c</w:t>
      </w:r>
      <w:r>
        <w:t xml:space="preserve">), the latter giving the higher contribution, for comparable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These two values can be controlled independently, by means of a high-resistance metallic core (</w:t>
      </w:r>
      <w:r w:rsidR="00104496" w:rsidRPr="00104496">
        <w:rPr>
          <w:i/>
        </w:rPr>
        <w:t>R</w:t>
      </w:r>
      <w:r w:rsidR="00104496" w:rsidRPr="00104496">
        <w:rPr>
          <w:i/>
          <w:vertAlign w:val="subscript"/>
        </w:rPr>
        <w:t>c</w:t>
      </w:r>
      <w:r>
        <w:t>) and proper oxidation of the wire surface (</w:t>
      </w:r>
      <w:r w:rsidR="00104496" w:rsidRPr="00104496">
        <w:rPr>
          <w:i/>
        </w:rPr>
        <w:t>R</w:t>
      </w:r>
      <w:r w:rsidR="00104496" w:rsidRPr="00104496">
        <w:rPr>
          <w:i/>
          <w:vertAlign w:val="subscript"/>
        </w:rPr>
        <w:t>a</w:t>
      </w:r>
      <w:r>
        <w:t xml:space="preserve">). The specification values for </w:t>
      </w:r>
      <w:r w:rsidR="00104496" w:rsidRPr="00104496">
        <w:rPr>
          <w:i/>
        </w:rPr>
        <w:t>R</w:t>
      </w:r>
      <w:r w:rsidR="00104496" w:rsidRPr="00104496">
        <w:rPr>
          <w:i/>
          <w:vertAlign w:val="subscript"/>
        </w:rPr>
        <w:t>a</w:t>
      </w:r>
      <w:r>
        <w:t xml:space="preserve"> and </w:t>
      </w:r>
      <w:r w:rsidR="00104496" w:rsidRPr="00104496">
        <w:rPr>
          <w:i/>
        </w:rPr>
        <w:t>R</w:t>
      </w:r>
      <w:r w:rsidR="00104496" w:rsidRPr="00104496">
        <w:rPr>
          <w:i/>
          <w:vertAlign w:val="subscript"/>
        </w:rPr>
        <w:t>c</w:t>
      </w:r>
      <w:r>
        <w:t>, 200</w:t>
      </w:r>
      <w:r w:rsidR="00104496">
        <w:t> </w:t>
      </w:r>
      <w:r>
        <w:t>µΩ and 20 mΩ, respectively, were based on the values selected by GSI between 2004</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OLE_LINK212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19)</w:t>
      </w:r>
      <w:r w:rsidR="00E92170">
        <w:rPr>
          <w:vertAlign w:val="superscript"/>
        </w:rPr>
        <w:fldChar w:fldCharType="end"/>
      </w:r>
      <w:r w:rsidR="005C4AE9">
        <w:t xml:space="preserve"> and 2005</w:t>
      </w:r>
      <w: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OLE_LINK213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20)</w:t>
      </w:r>
      <w:r w:rsidR="00E92170">
        <w:rPr>
          <w:vertAlign w:val="superscript"/>
        </w:rPr>
        <w:fldChar w:fldCharType="end"/>
      </w:r>
      <w:r>
        <w:t xml:space="preserve"> the rationale for this choice is explained below.</w:t>
      </w:r>
    </w:p>
    <w:p w:rsidR="00D57AA3" w:rsidRDefault="00D57AA3" w:rsidP="00D57AA3">
      <w:pPr>
        <w:pStyle w:val="Paragraph"/>
        <w:ind w:right="-65"/>
      </w:pPr>
      <w:r>
        <w:t>Following</w:t>
      </w:r>
      <w:r w:rsidR="00E9367C">
        <w:t xml:space="preserve"> Reference </w:t>
      </w:r>
      <w:r w:rsidR="00E92170" w:rsidRPr="008F7327">
        <w:fldChar w:fldCharType="begin"/>
      </w:r>
      <w:r w:rsidR="008F7327" w:rsidRPr="008F7327">
        <w:instrText xml:space="preserve"> LINK </w:instrText>
      </w:r>
      <w:r w:rsidR="00912426">
        <w:instrText xml:space="preserve">Word.Document.12 D:\\fabbric\\TDR\\TDR-v31.docx OLE_LINK214 </w:instrText>
      </w:r>
      <w:r w:rsidR="008F7327" w:rsidRPr="008F7327">
        <w:instrText xml:space="preserve">\a \t \* MERGEFORMAT </w:instrText>
      </w:r>
      <w:r w:rsidR="00912426" w:rsidRPr="008F7327">
        <w:fldChar w:fldCharType="separate"/>
      </w:r>
      <w:r w:rsidR="00912426" w:rsidRPr="00912426">
        <w:rPr>
          <w:bCs/>
        </w:rPr>
        <w:t>21)</w:t>
      </w:r>
      <w:r w:rsidR="00E92170" w:rsidRPr="008F7327">
        <w:fldChar w:fldCharType="end"/>
      </w:r>
      <w:r w:rsidR="005C4AE9">
        <w:t xml:space="preserve"> </w:t>
      </w:r>
      <w:r>
        <w:t xml:space="preserve">we adopted a 316L stainless steel, 25 µm thick, annealed core. With such a core </w:t>
      </w:r>
      <w:r w:rsidR="005C4AE9" w:rsidRPr="00104496">
        <w:rPr>
          <w:i/>
        </w:rPr>
        <w:t>R</w:t>
      </w:r>
      <w:r w:rsidR="005C4AE9" w:rsidRPr="00104496">
        <w:rPr>
          <w:i/>
          <w:vertAlign w:val="subscript"/>
        </w:rPr>
        <w:t>c</w:t>
      </w:r>
      <w:r>
        <w:t xml:space="preserve"> values larger than 64 mΩ</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OLE_LINK214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21)</w:t>
      </w:r>
      <w:r w:rsidR="00E92170">
        <w:rPr>
          <w:vertAlign w:val="superscript"/>
        </w:rPr>
        <w:fldChar w:fldCharType="end"/>
      </w:r>
      <w:r w:rsidR="005C4AE9">
        <w:t xml:space="preserve"> </w:t>
      </w:r>
      <w:r>
        <w:t>and between 12.5 and 14 mΩ</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OLE_LINK215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22)</w:t>
      </w:r>
      <w:r w:rsidR="00E92170">
        <w:rPr>
          <w:vertAlign w:val="superscript"/>
        </w:rPr>
        <w:fldChar w:fldCharType="end"/>
      </w:r>
      <w:r>
        <w:t xml:space="preserve"> were obtained. With the nominal value of </w:t>
      </w:r>
      <w:r w:rsidR="005C4AE9" w:rsidRPr="00104496">
        <w:rPr>
          <w:i/>
        </w:rPr>
        <w:t>R</w:t>
      </w:r>
      <w:r w:rsidR="005C4AE9" w:rsidRPr="00104496">
        <w:rPr>
          <w:i/>
          <w:vertAlign w:val="subscript"/>
        </w:rPr>
        <w:t>c</w:t>
      </w:r>
      <w:r>
        <w:t xml:space="preserve"> (20 mΩ) the interstrand losses via </w:t>
      </w:r>
      <w:r w:rsidR="005C4AE9" w:rsidRPr="00104496">
        <w:rPr>
          <w:i/>
        </w:rPr>
        <w:t>R</w:t>
      </w:r>
      <w:r w:rsidR="005C4AE9" w:rsidRPr="00104496">
        <w:rPr>
          <w:i/>
          <w:vertAlign w:val="subscript"/>
        </w:rPr>
        <w:t>c</w:t>
      </w:r>
      <w:r>
        <w:t xml:space="preserve"> account for less than 5% of the total cable losses. In principle any larger value would be acceptable, and also a value twice as lower would have only a minor impact on the total losses.</w:t>
      </w:r>
    </w:p>
    <w:p w:rsidR="00D57AA3" w:rsidRDefault="00D57AA3" w:rsidP="00D57AA3">
      <w:pPr>
        <w:pStyle w:val="Paragraph"/>
        <w:ind w:right="-65"/>
      </w:pPr>
      <w:r>
        <w:t>Some uncertainty is still present in the literature about the effect of the punch-trough, which unavoidably arises during cabling, and of the impact of the Rutherford cable bending in the magnet end, on core integrity. The winding tests now in progress at ASG should help to clarify this issue.</w:t>
      </w:r>
    </w:p>
    <w:p w:rsidR="00D57AA3" w:rsidRDefault="005C4AE9" w:rsidP="00D57AA3">
      <w:pPr>
        <w:pStyle w:val="Paragraph"/>
        <w:ind w:right="-65"/>
      </w:pPr>
      <w:r w:rsidRPr="00104496">
        <w:rPr>
          <w:i/>
        </w:rPr>
        <w:t>R</w:t>
      </w:r>
      <w:r w:rsidRPr="00104496">
        <w:rPr>
          <w:i/>
          <w:vertAlign w:val="subscript"/>
        </w:rPr>
        <w:t>a</w:t>
      </w:r>
      <w:r w:rsidR="00D57AA3">
        <w:t xml:space="preserve"> value is more critical. We have adopted a nominal value of 200 µΩ; with such a value the interstrand losses via </w:t>
      </w:r>
      <w:r w:rsidRPr="00104496">
        <w:rPr>
          <w:i/>
        </w:rPr>
        <w:t>R</w:t>
      </w:r>
      <w:r w:rsidRPr="00104496">
        <w:rPr>
          <w:i/>
          <w:vertAlign w:val="subscript"/>
        </w:rPr>
        <w:t>a</w:t>
      </w:r>
      <w:r w:rsidR="00D57AA3">
        <w:t xml:space="preserve"> account for about 25% of the total cable losses. </w:t>
      </w:r>
    </w:p>
    <w:p w:rsidR="00B216F2" w:rsidRDefault="005C4AE9" w:rsidP="00D57AA3">
      <w:pPr>
        <w:pStyle w:val="Paragraph"/>
        <w:ind w:right="-65"/>
      </w:pPr>
      <w:r w:rsidRPr="00104496">
        <w:rPr>
          <w:i/>
        </w:rPr>
        <w:t>R</w:t>
      </w:r>
      <w:r w:rsidRPr="00104496">
        <w:rPr>
          <w:i/>
          <w:vertAlign w:val="subscript"/>
        </w:rPr>
        <w:t>a</w:t>
      </w:r>
      <w:r>
        <w:t xml:space="preserve"> </w:t>
      </w:r>
      <w:r w:rsidR="00D57AA3">
        <w:t xml:space="preserve">value is driven by the wire surface oxidation, which can be controlled changing the duration of the air oxidation at 200 °C. Values in the range of mΩ’s can be obtained extending suitably the oxidation period. A too large value of </w:t>
      </w:r>
      <w:r w:rsidRPr="00104496">
        <w:rPr>
          <w:i/>
        </w:rPr>
        <w:t>R</w:t>
      </w:r>
      <w:r w:rsidRPr="00104496">
        <w:rPr>
          <w:i/>
          <w:vertAlign w:val="subscript"/>
        </w:rPr>
        <w:t>a</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OLE_LINK216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23)</w:t>
      </w:r>
      <w:r w:rsidR="00E92170">
        <w:rPr>
          <w:vertAlign w:val="superscript"/>
        </w:rPr>
        <w:fldChar w:fldCharType="end"/>
      </w:r>
      <w:r w:rsidR="00B216F2">
        <w:t xml:space="preserve"> </w:t>
      </w:r>
      <w:r w:rsidR="00D57AA3">
        <w:t>could lead to an instability against thermal disturbance of the Rutherford cable, whose MQE would essentially be equivalent to the MQE of the single strand</w:t>
      </w:r>
      <w:r w:rsidR="00B216F2">
        <w:t xml:space="preserve">; </w:t>
      </w:r>
      <w:r w:rsidR="00B216F2" w:rsidRPr="00B216F2">
        <w:t xml:space="preserve">this behavior is called </w:t>
      </w:r>
      <w:r w:rsidR="00B216F2" w:rsidRPr="00B216F2">
        <w:rPr>
          <w:i/>
        </w:rPr>
        <w:t>regime II</w:t>
      </w:r>
      <w:r w:rsidR="00B216F2" w:rsidRPr="00B216F2">
        <w:t xml:space="preserve">, as opposed to the </w:t>
      </w:r>
      <w:r w:rsidR="00B216F2" w:rsidRPr="00B216F2">
        <w:rPr>
          <w:i/>
        </w:rPr>
        <w:t>regime I</w:t>
      </w:r>
      <w:r w:rsidR="00B216F2" w:rsidRPr="00B216F2">
        <w:t xml:space="preserve">, where the whole Rutherford contributes to the stability. The transition from regime I to regime II is governed by the ratio </w:t>
      </w:r>
      <w:r w:rsidR="00B216F2" w:rsidRPr="00B216F2">
        <w:rPr>
          <w:i/>
        </w:rPr>
        <w:t>I/I</w:t>
      </w:r>
      <w:r w:rsidR="00B216F2" w:rsidRPr="00B216F2">
        <w:rPr>
          <w:i/>
          <w:vertAlign w:val="subscript"/>
        </w:rPr>
        <w:t>c</w:t>
      </w:r>
      <w:r w:rsidR="00B216F2" w:rsidRPr="00B216F2">
        <w:t xml:space="preserve">, where </w:t>
      </w:r>
      <w:r w:rsidR="00B216F2" w:rsidRPr="00B216F2">
        <w:rPr>
          <w:i/>
        </w:rPr>
        <w:t>I</w:t>
      </w:r>
      <w:r w:rsidR="00B216F2" w:rsidRPr="00B216F2">
        <w:t xml:space="preserve"> is the current flowing in the Rutherford and </w:t>
      </w:r>
      <w:r w:rsidR="00B216F2" w:rsidRPr="00B216F2">
        <w:rPr>
          <w:i/>
        </w:rPr>
        <w:t>I</w:t>
      </w:r>
      <w:r w:rsidR="00B216F2" w:rsidRPr="00B216F2">
        <w:rPr>
          <w:i/>
          <w:vertAlign w:val="subscript"/>
        </w:rPr>
        <w:t>c</w:t>
      </w:r>
      <w:r w:rsidR="00B216F2">
        <w:t xml:space="preserve"> </w:t>
      </w:r>
      <w:r w:rsidR="00B216F2" w:rsidRPr="00B216F2">
        <w:t>its critical current at the same magnetic field. It has also been shown that for</w:t>
      </w:r>
      <w:r w:rsidR="00B216F2" w:rsidRPr="00B216F2">
        <w:rPr>
          <w:i/>
        </w:rPr>
        <w:t xml:space="preserve"> </w:t>
      </w:r>
      <w:r w:rsidR="00B216F2" w:rsidRPr="00104496">
        <w:rPr>
          <w:i/>
        </w:rPr>
        <w:t>R</w:t>
      </w:r>
      <w:r w:rsidR="00B216F2" w:rsidRPr="00104496">
        <w:rPr>
          <w:i/>
          <w:vertAlign w:val="subscript"/>
        </w:rPr>
        <w:t>a</w:t>
      </w:r>
      <w:r w:rsidR="00B216F2" w:rsidRPr="00B216F2">
        <w:t xml:space="preserve"> values between 40 μΩ and 700 μΩ the transition between the two regimes takes place for </w:t>
      </w:r>
      <w:r w:rsidR="00B216F2" w:rsidRPr="00B216F2">
        <w:rPr>
          <w:i/>
        </w:rPr>
        <w:t>I/I</w:t>
      </w:r>
      <w:r w:rsidR="00B216F2" w:rsidRPr="00B216F2">
        <w:rPr>
          <w:i/>
          <w:vertAlign w:val="subscript"/>
        </w:rPr>
        <w:t>c</w:t>
      </w:r>
      <w:r w:rsidR="00B216F2" w:rsidRPr="00B216F2">
        <w:t xml:space="preserve"> between 0.8 and 0.9, while our magnet is designed to work at 0.57 (</w:t>
      </w:r>
      <w:r w:rsidR="00E9367C">
        <w:t xml:space="preserve">Section </w:t>
      </w:r>
      <w:r w:rsidR="00E92170">
        <w:fldChar w:fldCharType="begin"/>
      </w:r>
      <w:r w:rsidR="00B216F2">
        <w:instrText xml:space="preserve"> REF _Ref212461154 \r \h </w:instrText>
      </w:r>
      <w:r w:rsidR="00E92170">
        <w:fldChar w:fldCharType="separate"/>
      </w:r>
      <w:r w:rsidR="00912426">
        <w:t>3.6</w:t>
      </w:r>
      <w:r w:rsidR="00E92170">
        <w:fldChar w:fldCharType="end"/>
      </w:r>
      <w:r w:rsidR="00B216F2" w:rsidRPr="00B216F2">
        <w:t>).</w:t>
      </w:r>
    </w:p>
    <w:p w:rsidR="00B65BE0" w:rsidRDefault="00B65BE0" w:rsidP="00B65BE0">
      <w:pPr>
        <w:pStyle w:val="Heading2"/>
      </w:pPr>
      <w:bookmarkStart w:id="100" w:name="_Ref211747694"/>
      <w:bookmarkStart w:id="101" w:name="_Ref211748805"/>
      <w:bookmarkStart w:id="102" w:name="_Toc350960862"/>
      <w:r>
        <w:t>Rutherford specifications</w:t>
      </w:r>
      <w:bookmarkEnd w:id="100"/>
      <w:bookmarkEnd w:id="101"/>
      <w:bookmarkEnd w:id="102"/>
    </w:p>
    <w:p w:rsidR="00B65BE0" w:rsidRDefault="00B65BE0" w:rsidP="00B65BE0">
      <w:pPr>
        <w:pStyle w:val="Heading3"/>
      </w:pPr>
      <w:bookmarkStart w:id="103" w:name="_Toc350960863"/>
      <w:r>
        <w:t>General strategy of Rutherford cable development</w:t>
      </w:r>
      <w:bookmarkEnd w:id="103"/>
    </w:p>
    <w:p w:rsidR="00B65BE0" w:rsidRDefault="00B65BE0" w:rsidP="00B65BE0">
      <w:pPr>
        <w:pStyle w:val="Paragraph"/>
        <w:ind w:right="-65"/>
      </w:pPr>
      <w:r>
        <w:t>The contract for the manufacture of superconducting Rutherford cable for the DISCORAP dipole model magnet foresees the delivery of five unit lenghts;</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OLE_LINK217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24)</w:t>
      </w:r>
      <w:r w:rsidR="00E92170">
        <w:rPr>
          <w:vertAlign w:val="superscript"/>
        </w:rPr>
        <w:fldChar w:fldCharType="end"/>
      </w:r>
      <w:r>
        <w:t xml:space="preserve"> two units will have a larger filament diameter, and three a smaller one; these will referred to as 1</w:t>
      </w:r>
      <w:r w:rsidRPr="00B65BE0">
        <w:rPr>
          <w:vertAlign w:val="superscript"/>
        </w:rPr>
        <w:t>st</w:t>
      </w:r>
      <w:r>
        <w:t xml:space="preserve"> and 2</w:t>
      </w:r>
      <w:r w:rsidRPr="00B65BE0">
        <w:rPr>
          <w:vertAlign w:val="superscript"/>
        </w:rPr>
        <w:t>nd</w:t>
      </w:r>
      <w:r>
        <w:t xml:space="preserve"> generation, respectively. Only two units are strictly required for the magnet manufacture and this redundancy should allow the comparison of different wire design solutions and to face manufacture problems. </w:t>
      </w:r>
    </w:p>
    <w:p w:rsidR="00B65BE0" w:rsidRDefault="00B65BE0" w:rsidP="00B65BE0">
      <w:pPr>
        <w:pStyle w:val="Paragraph"/>
        <w:ind w:right="-65"/>
      </w:pPr>
      <w:r>
        <w:t xml:space="preserve">The </w:t>
      </w:r>
      <w:r w:rsidR="00211718">
        <w:t>specified</w:t>
      </w:r>
      <w:r>
        <w:t xml:space="preserve"> characteristics of the superconducting wire are described in Table </w:t>
      </w:r>
      <w:r w:rsidR="00E92170">
        <w:fldChar w:fldCharType="begin"/>
      </w:r>
      <w:r w:rsidR="008F7327">
        <w:instrText xml:space="preserve"> LINK </w:instrText>
      </w:r>
      <w:r w:rsidR="00912426">
        <w:instrText xml:space="preserve">Word.Document.12 D:\\fabbric\\TDR\\TDR-v31.docx OLE_LINK218 </w:instrText>
      </w:r>
      <w:r w:rsidR="008F7327">
        <w:instrText xml:space="preserve">\a \t </w:instrText>
      </w:r>
      <w:r w:rsidR="00912426">
        <w:fldChar w:fldCharType="separate"/>
      </w:r>
      <w:r w:rsidR="00912426">
        <w:t>5</w:t>
      </w:r>
      <w:r w:rsidR="00E92170">
        <w:fldChar w:fldCharType="end"/>
      </w:r>
      <w:r>
        <w:t xml:space="preserve">. </w:t>
      </w:r>
    </w:p>
    <w:p w:rsidR="00B65BE0" w:rsidRDefault="00B65BE0" w:rsidP="00B65BE0">
      <w:pPr>
        <w:pStyle w:val="Paragraph"/>
        <w:ind w:right="-65"/>
      </w:pPr>
      <w:r>
        <w:t xml:space="preserve">A </w:t>
      </w:r>
      <w:r w:rsidR="00F66C35">
        <w:t xml:space="preserve">possible </w:t>
      </w:r>
      <w:r>
        <w:t>cross section of the wire is shown in Fig.</w:t>
      </w:r>
      <w:r w:rsidR="00E92170">
        <w:fldChar w:fldCharType="begin"/>
      </w:r>
      <w:r w:rsidR="008F7327">
        <w:instrText xml:space="preserve"> LINK </w:instrText>
      </w:r>
      <w:r w:rsidR="00912426">
        <w:instrText xml:space="preserve">Word.Document.12 D:\\fabbric\\TDR\\TDR-v31.docx OLE_LINK207 </w:instrText>
      </w:r>
      <w:r w:rsidR="008F7327">
        <w:instrText xml:space="preserve">\a \t </w:instrText>
      </w:r>
      <w:r w:rsidR="00912426">
        <w:fldChar w:fldCharType="separate"/>
      </w:r>
      <w:r w:rsidR="00912426">
        <w:t>9</w:t>
      </w:r>
      <w:r w:rsidR="00E92170">
        <w:fldChar w:fldCharType="end"/>
      </w:r>
      <w:r w:rsidR="00F66C35">
        <w:t>;</w:t>
      </w:r>
      <w:r>
        <w:t xml:space="preserve"> </w:t>
      </w:r>
      <w:r w:rsidR="00F66C35" w:rsidRPr="00F66C35">
        <w:t xml:space="preserve">we are presently finalizing the </w:t>
      </w:r>
      <w:r w:rsidR="00F66C35" w:rsidRPr="00F66C35">
        <w:lastRenderedPageBreak/>
        <w:t>wire layout geometry, based on a two-stage re-stacking. The target value for α is now 1.56, and the volume fractions of the different components are given in Table I.</w:t>
      </w:r>
    </w:p>
    <w:p w:rsidR="00B65BE0" w:rsidRDefault="00B65BE0" w:rsidP="00B65BE0">
      <w:pPr>
        <w:pStyle w:val="Heading3"/>
      </w:pPr>
      <w:bookmarkStart w:id="104" w:name="_Toc350960864"/>
      <w:r>
        <w:t>Wire main characteristics</w:t>
      </w:r>
      <w:bookmarkEnd w:id="104"/>
    </w:p>
    <w:p w:rsidR="00AE03EB" w:rsidRDefault="00B65BE0" w:rsidP="00B65BE0">
      <w:pPr>
        <w:pStyle w:val="Paragraph"/>
        <w:ind w:right="-65"/>
      </w:pPr>
      <w:r>
        <w:t xml:space="preserve">The characteristics of the superconducting wire are described in Table </w:t>
      </w:r>
      <w:r w:rsidR="00E92170">
        <w:fldChar w:fldCharType="begin"/>
      </w:r>
      <w:r w:rsidR="008F7327">
        <w:instrText xml:space="preserve"> LINK </w:instrText>
      </w:r>
      <w:r w:rsidR="00912426">
        <w:instrText xml:space="preserve">Word.Document.12 D:\\fabbric\\TDR\\TDR-v31.docx OLE_LINK218 </w:instrText>
      </w:r>
      <w:r w:rsidR="008F7327">
        <w:instrText xml:space="preserve">\a \t </w:instrText>
      </w:r>
      <w:r w:rsidR="00912426">
        <w:fldChar w:fldCharType="separate"/>
      </w:r>
      <w:r w:rsidR="00912426">
        <w:t>5</w:t>
      </w:r>
      <w:r w:rsidR="00E92170">
        <w:fldChar w:fldCharType="end"/>
      </w:r>
      <w:r>
        <w:t>.</w:t>
      </w:r>
    </w:p>
    <w:p w:rsidR="00D241A1" w:rsidRDefault="00D241A1" w:rsidP="00D241A1">
      <w:pPr>
        <w:pStyle w:val="Heading3"/>
      </w:pPr>
      <w:bookmarkStart w:id="105" w:name="_Ref211747693"/>
      <w:bookmarkStart w:id="106" w:name="_Toc350960865"/>
      <w:r>
        <w:t xml:space="preserve">Rutherford </w:t>
      </w:r>
      <w:r w:rsidR="007F691E">
        <w:t>c</w:t>
      </w:r>
      <w:r>
        <w:t xml:space="preserve">able </w:t>
      </w:r>
      <w:r w:rsidR="007F691E">
        <w:t>m</w:t>
      </w:r>
      <w:r>
        <w:t xml:space="preserve">ain </w:t>
      </w:r>
      <w:r w:rsidR="007F691E">
        <w:t>c</w:t>
      </w:r>
      <w:r>
        <w:t>haracteristics</w:t>
      </w:r>
      <w:bookmarkEnd w:id="105"/>
      <w:bookmarkEnd w:id="106"/>
    </w:p>
    <w:p w:rsidR="00AE03EB" w:rsidRDefault="00E92170" w:rsidP="00D241A1">
      <w:pPr>
        <w:pStyle w:val="Paragraph"/>
        <w:ind w:right="-65"/>
      </w:pPr>
      <w:r w:rsidRPr="00E92170">
        <w:rPr>
          <w:noProof/>
        </w:rPr>
        <w:pict>
          <v:shape id="_x0000_s1181" type="#_x0000_t202" style="position:absolute;left:0;text-align:left;margin-left:0;margin-top:233.25pt;width:453.55pt;height:541.05pt;z-index:251663872;mso-position-horizontal:center;mso-position-horizontal-relative:page;mso-position-vertical-relative:page;mso-width-relative:margin;mso-height-relative:margin" o:allowoverlap="f" stroked="f">
            <v:textbox style="mso-next-textbox:#_x0000_s1181">
              <w:txbxContent>
                <w:p w:rsidR="00F53921" w:rsidRDefault="00F53921" w:rsidP="00F66C35">
                  <w:pPr>
                    <w:pStyle w:val="Caption"/>
                  </w:pPr>
                </w:p>
                <w:p w:rsidR="00F53921" w:rsidRDefault="00F53921" w:rsidP="00F66C35">
                  <w:pPr>
                    <w:pStyle w:val="Caption"/>
                  </w:pPr>
                  <w:bookmarkStart w:id="107" w:name="_Toc307228171"/>
                  <w:bookmarkStart w:id="108" w:name="_Toc346631926"/>
                  <w:r>
                    <w:t>TAB.</w:t>
                  </w:r>
                  <w:bookmarkStart w:id="109" w:name="OLE_LINK254"/>
                  <w:r w:rsidR="00E92170">
                    <w:fldChar w:fldCharType="begin"/>
                  </w:r>
                  <w:r>
                    <w:instrText xml:space="preserve"> SEQ TAB. \* ARABIC </w:instrText>
                  </w:r>
                  <w:r w:rsidR="00E92170">
                    <w:fldChar w:fldCharType="separate"/>
                  </w:r>
                  <w:r w:rsidR="00912426">
                    <w:rPr>
                      <w:noProof/>
                    </w:rPr>
                    <w:t>4</w:t>
                  </w:r>
                  <w:r w:rsidR="00E92170">
                    <w:fldChar w:fldCharType="end"/>
                  </w:r>
                  <w:bookmarkEnd w:id="109"/>
                  <w:r>
                    <w:t xml:space="preserve">: </w:t>
                  </w:r>
                  <w:r w:rsidRPr="00F66C35">
                    <w:rPr>
                      <w:b w:val="0"/>
                    </w:rPr>
                    <w:t xml:space="preserve">Wire </w:t>
                  </w:r>
                  <w:r>
                    <w:rPr>
                      <w:b w:val="0"/>
                    </w:rPr>
                    <w:t>c</w:t>
                  </w:r>
                  <w:r w:rsidRPr="00F66C35">
                    <w:rPr>
                      <w:b w:val="0"/>
                    </w:rPr>
                    <w:t xml:space="preserve">omponent </w:t>
                  </w:r>
                  <w:r>
                    <w:rPr>
                      <w:b w:val="0"/>
                    </w:rPr>
                    <w:t>v</w:t>
                  </w:r>
                  <w:r w:rsidRPr="00F66C35">
                    <w:rPr>
                      <w:b w:val="0"/>
                    </w:rPr>
                    <w:t xml:space="preserve">olume </w:t>
                  </w:r>
                  <w:r>
                    <w:rPr>
                      <w:b w:val="0"/>
                    </w:rPr>
                    <w:t>f</w:t>
                  </w:r>
                  <w:r w:rsidRPr="00F66C35">
                    <w:rPr>
                      <w:b w:val="0"/>
                    </w:rPr>
                    <w:t>ractions.</w:t>
                  </w:r>
                  <w:bookmarkEnd w:id="107"/>
                  <w:bookmarkEnd w:id="10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79"/>
                    <w:gridCol w:w="1423"/>
                    <w:gridCol w:w="1503"/>
                  </w:tblGrid>
                  <w:tr w:rsidR="00F53921" w:rsidTr="00F66C35">
                    <w:trPr>
                      <w:jc w:val="center"/>
                    </w:trPr>
                    <w:tc>
                      <w:tcPr>
                        <w:tcW w:w="0" w:type="auto"/>
                        <w:tcBorders>
                          <w:bottom w:val="double" w:sz="4" w:space="0" w:color="auto"/>
                        </w:tcBorders>
                      </w:tcPr>
                      <w:p w:rsidR="00F53921" w:rsidRPr="00AF3D91" w:rsidRDefault="00F53921" w:rsidP="004C422F"/>
                    </w:tc>
                    <w:tc>
                      <w:tcPr>
                        <w:tcW w:w="0" w:type="auto"/>
                        <w:tcBorders>
                          <w:bottom w:val="double" w:sz="4" w:space="0" w:color="auto"/>
                        </w:tcBorders>
                      </w:tcPr>
                      <w:p w:rsidR="00F53921" w:rsidRPr="00AF3D91" w:rsidRDefault="00F53921" w:rsidP="004C422F">
                        <w:r w:rsidRPr="00AF3D91">
                          <w:t>Generation I</w:t>
                        </w:r>
                      </w:p>
                    </w:tc>
                    <w:tc>
                      <w:tcPr>
                        <w:tcW w:w="0" w:type="auto"/>
                        <w:tcBorders>
                          <w:bottom w:val="double" w:sz="4" w:space="0" w:color="auto"/>
                        </w:tcBorders>
                      </w:tcPr>
                      <w:p w:rsidR="00F53921" w:rsidRPr="00AF3D91" w:rsidRDefault="00F53921" w:rsidP="004C422F">
                        <w:r w:rsidRPr="00AF3D91">
                          <w:t>Generation II</w:t>
                        </w:r>
                      </w:p>
                    </w:tc>
                  </w:tr>
                  <w:tr w:rsidR="00F53921" w:rsidTr="00F66C35">
                    <w:trPr>
                      <w:jc w:val="center"/>
                    </w:trPr>
                    <w:tc>
                      <w:tcPr>
                        <w:tcW w:w="0" w:type="auto"/>
                        <w:tcBorders>
                          <w:top w:val="double" w:sz="4" w:space="0" w:color="auto"/>
                        </w:tcBorders>
                      </w:tcPr>
                      <w:p w:rsidR="00F53921" w:rsidRPr="00AF3D91" w:rsidRDefault="00F53921" w:rsidP="004C422F">
                        <w:r w:rsidRPr="00AF3D91">
                          <w:t>(Cu+CuMn)/NbTi</w:t>
                        </w:r>
                      </w:p>
                    </w:tc>
                    <w:tc>
                      <w:tcPr>
                        <w:tcW w:w="0" w:type="auto"/>
                        <w:gridSpan w:val="2"/>
                        <w:tcBorders>
                          <w:top w:val="double" w:sz="4" w:space="0" w:color="auto"/>
                        </w:tcBorders>
                      </w:tcPr>
                      <w:p w:rsidR="00F53921" w:rsidRPr="00AF3D91" w:rsidRDefault="00F53921" w:rsidP="00F66C35">
                        <w:pPr>
                          <w:jc w:val="center"/>
                        </w:pPr>
                        <w:r w:rsidRPr="00AF3D91">
                          <w:t>1.56</w:t>
                        </w:r>
                      </w:p>
                    </w:tc>
                  </w:tr>
                  <w:tr w:rsidR="00F53921" w:rsidTr="00F66C35">
                    <w:trPr>
                      <w:jc w:val="center"/>
                    </w:trPr>
                    <w:tc>
                      <w:tcPr>
                        <w:tcW w:w="0" w:type="auto"/>
                      </w:tcPr>
                      <w:p w:rsidR="00F53921" w:rsidRPr="00AF3D91" w:rsidRDefault="00F53921" w:rsidP="004C422F">
                        <w:r w:rsidRPr="00AF3D91">
                          <w:t>NbTi</w:t>
                        </w:r>
                      </w:p>
                    </w:tc>
                    <w:tc>
                      <w:tcPr>
                        <w:tcW w:w="0" w:type="auto"/>
                      </w:tcPr>
                      <w:p w:rsidR="00F53921" w:rsidRPr="00AF3D91" w:rsidRDefault="00F53921" w:rsidP="004C422F">
                        <w:r w:rsidRPr="00AF3D91">
                          <w:t>39.0%</w:t>
                        </w:r>
                      </w:p>
                    </w:tc>
                    <w:tc>
                      <w:tcPr>
                        <w:tcW w:w="0" w:type="auto"/>
                      </w:tcPr>
                      <w:p w:rsidR="00F53921" w:rsidRPr="00AF3D91" w:rsidRDefault="00F53921" w:rsidP="004C422F">
                        <w:r w:rsidRPr="00AF3D91">
                          <w:t>39.0%</w:t>
                        </w:r>
                      </w:p>
                    </w:tc>
                  </w:tr>
                  <w:tr w:rsidR="00F53921" w:rsidTr="00F66C35">
                    <w:trPr>
                      <w:jc w:val="center"/>
                    </w:trPr>
                    <w:tc>
                      <w:tcPr>
                        <w:tcW w:w="0" w:type="auto"/>
                      </w:tcPr>
                      <w:p w:rsidR="00F53921" w:rsidRPr="00AF3D91" w:rsidRDefault="00F53921" w:rsidP="004C422F">
                        <w:r w:rsidRPr="00AF3D91">
                          <w:t>Cu</w:t>
                        </w:r>
                      </w:p>
                    </w:tc>
                    <w:tc>
                      <w:tcPr>
                        <w:tcW w:w="0" w:type="auto"/>
                      </w:tcPr>
                      <w:p w:rsidR="00F53921" w:rsidRPr="00AF3D91" w:rsidRDefault="00F53921" w:rsidP="004C422F">
                        <w:r w:rsidRPr="00AF3D91">
                          <w:t>43.9%</w:t>
                        </w:r>
                      </w:p>
                    </w:tc>
                    <w:tc>
                      <w:tcPr>
                        <w:tcW w:w="0" w:type="auto"/>
                      </w:tcPr>
                      <w:p w:rsidR="00F53921" w:rsidRPr="00AF3D91" w:rsidRDefault="00F53921" w:rsidP="004C422F">
                        <w:r w:rsidRPr="00AF3D91">
                          <w:t>36.3%</w:t>
                        </w:r>
                      </w:p>
                    </w:tc>
                  </w:tr>
                  <w:tr w:rsidR="00F53921" w:rsidTr="00F66C35">
                    <w:trPr>
                      <w:jc w:val="center"/>
                    </w:trPr>
                    <w:tc>
                      <w:tcPr>
                        <w:tcW w:w="0" w:type="auto"/>
                      </w:tcPr>
                      <w:p w:rsidR="00F53921" w:rsidRPr="00AF3D91" w:rsidRDefault="00F53921" w:rsidP="004C422F">
                        <w:r w:rsidRPr="00AF3D91">
                          <w:t>CuMn</w:t>
                        </w:r>
                      </w:p>
                    </w:tc>
                    <w:tc>
                      <w:tcPr>
                        <w:tcW w:w="0" w:type="auto"/>
                      </w:tcPr>
                      <w:p w:rsidR="00F53921" w:rsidRPr="00AF3D91" w:rsidRDefault="00F53921" w:rsidP="004C422F">
                        <w:r w:rsidRPr="00AF3D91">
                          <w:t>17.1%</w:t>
                        </w:r>
                      </w:p>
                    </w:tc>
                    <w:tc>
                      <w:tcPr>
                        <w:tcW w:w="0" w:type="auto"/>
                      </w:tcPr>
                      <w:p w:rsidR="00F53921" w:rsidRDefault="00F53921" w:rsidP="004C422F">
                        <w:r w:rsidRPr="00AF3D91">
                          <w:t>24.7%</w:t>
                        </w:r>
                      </w:p>
                    </w:tc>
                  </w:tr>
                </w:tbl>
                <w:p w:rsidR="00F53921" w:rsidRDefault="00F53921" w:rsidP="00B65BE0">
                  <w:pPr>
                    <w:pStyle w:val="Caption"/>
                  </w:pPr>
                </w:p>
                <w:p w:rsidR="00F53921" w:rsidRDefault="00F53921" w:rsidP="00B65BE0">
                  <w:pPr>
                    <w:pStyle w:val="Caption"/>
                  </w:pPr>
                  <w:bookmarkStart w:id="110" w:name="_Toc307228172"/>
                  <w:bookmarkStart w:id="111" w:name="_Toc346631927"/>
                  <w:r>
                    <w:t>TAB.</w:t>
                  </w:r>
                  <w:bookmarkStart w:id="112" w:name="OLE_LINK218"/>
                  <w:r w:rsidR="00E92170">
                    <w:fldChar w:fldCharType="begin"/>
                  </w:r>
                  <w:r>
                    <w:instrText xml:space="preserve"> SEQ TAB. \* ARABIC </w:instrText>
                  </w:r>
                  <w:r w:rsidR="00E92170">
                    <w:fldChar w:fldCharType="separate"/>
                  </w:r>
                  <w:r w:rsidR="00912426">
                    <w:rPr>
                      <w:noProof/>
                    </w:rPr>
                    <w:t>5</w:t>
                  </w:r>
                  <w:r w:rsidR="00E92170">
                    <w:fldChar w:fldCharType="end"/>
                  </w:r>
                  <w:bookmarkEnd w:id="112"/>
                  <w:r>
                    <w:t xml:space="preserve">: </w:t>
                  </w:r>
                  <w:r w:rsidRPr="00D241A1">
                    <w:rPr>
                      <w:b w:val="0"/>
                    </w:rPr>
                    <w:t xml:space="preserve">Wire </w:t>
                  </w:r>
                  <w:r>
                    <w:rPr>
                      <w:b w:val="0"/>
                    </w:rPr>
                    <w:t>m</w:t>
                  </w:r>
                  <w:r w:rsidRPr="00D241A1">
                    <w:rPr>
                      <w:b w:val="0"/>
                    </w:rPr>
                    <w:t xml:space="preserve">ain </w:t>
                  </w:r>
                  <w:r>
                    <w:rPr>
                      <w:b w:val="0"/>
                    </w:rPr>
                    <w:t>c</w:t>
                  </w:r>
                  <w:r w:rsidRPr="00D241A1">
                    <w:rPr>
                      <w:b w:val="0"/>
                    </w:rPr>
                    <w:t>haracteristics.</w:t>
                  </w:r>
                  <w:bookmarkEnd w:id="110"/>
                  <w:bookmarkEnd w:id="11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42"/>
                    <w:gridCol w:w="2865"/>
                    <w:gridCol w:w="768"/>
                    <w:gridCol w:w="723"/>
                  </w:tblGrid>
                  <w:tr w:rsidR="00F53921" w:rsidTr="00D241A1">
                    <w:trPr>
                      <w:jc w:val="center"/>
                    </w:trPr>
                    <w:tc>
                      <w:tcPr>
                        <w:tcW w:w="4652" w:type="dxa"/>
                        <w:tcBorders>
                          <w:bottom w:val="double" w:sz="4" w:space="0" w:color="auto"/>
                        </w:tcBorders>
                        <w:vAlign w:val="center"/>
                      </w:tcPr>
                      <w:p w:rsidR="00F53921" w:rsidRPr="003D6948" w:rsidRDefault="00F53921" w:rsidP="004F66EF">
                        <w:pPr>
                          <w:jc w:val="center"/>
                        </w:pPr>
                        <w:r>
                          <w:t>Wire</w:t>
                        </w:r>
                      </w:p>
                    </w:tc>
                    <w:tc>
                      <w:tcPr>
                        <w:tcW w:w="2871" w:type="dxa"/>
                        <w:tcBorders>
                          <w:bottom w:val="double" w:sz="4" w:space="0" w:color="auto"/>
                        </w:tcBorders>
                        <w:vAlign w:val="center"/>
                      </w:tcPr>
                      <w:p w:rsidR="00F53921" w:rsidRPr="003D6948" w:rsidRDefault="00F53921" w:rsidP="00D241A1">
                        <w:pPr>
                          <w:jc w:val="left"/>
                        </w:pPr>
                      </w:p>
                    </w:tc>
                    <w:tc>
                      <w:tcPr>
                        <w:tcW w:w="0" w:type="auto"/>
                        <w:tcBorders>
                          <w:bottom w:val="double" w:sz="4" w:space="0" w:color="auto"/>
                        </w:tcBorders>
                        <w:vAlign w:val="center"/>
                      </w:tcPr>
                      <w:p w:rsidR="00F53921" w:rsidRPr="003D6948" w:rsidRDefault="00F53921" w:rsidP="00D241A1">
                        <w:pPr>
                          <w:jc w:val="center"/>
                        </w:pPr>
                        <w:r>
                          <w:t>units</w:t>
                        </w:r>
                      </w:p>
                    </w:tc>
                    <w:tc>
                      <w:tcPr>
                        <w:tcW w:w="0" w:type="auto"/>
                        <w:tcBorders>
                          <w:bottom w:val="double" w:sz="4" w:space="0" w:color="auto"/>
                        </w:tcBorders>
                        <w:vAlign w:val="center"/>
                      </w:tcPr>
                      <w:p w:rsidR="00F53921" w:rsidRPr="003D6948" w:rsidRDefault="00F53921" w:rsidP="00A5197E">
                        <w:pPr>
                          <w:jc w:val="center"/>
                        </w:pPr>
                        <w:r>
                          <w:t>notes</w:t>
                        </w:r>
                      </w:p>
                    </w:tc>
                  </w:tr>
                  <w:tr w:rsidR="00F53921" w:rsidTr="00D241A1">
                    <w:trPr>
                      <w:jc w:val="center"/>
                    </w:trPr>
                    <w:tc>
                      <w:tcPr>
                        <w:tcW w:w="4652" w:type="dxa"/>
                        <w:tcBorders>
                          <w:top w:val="double" w:sz="4" w:space="0" w:color="auto"/>
                        </w:tcBorders>
                      </w:tcPr>
                      <w:p w:rsidR="00F53921" w:rsidRPr="00B20781" w:rsidRDefault="00F53921" w:rsidP="00B65BE0">
                        <w:r w:rsidRPr="00B20781">
                          <w:t>Diameter after surface coating</w:t>
                        </w:r>
                      </w:p>
                    </w:tc>
                    <w:tc>
                      <w:tcPr>
                        <w:tcW w:w="2871" w:type="dxa"/>
                        <w:tcBorders>
                          <w:top w:val="double" w:sz="4" w:space="0" w:color="auto"/>
                        </w:tcBorders>
                        <w:vAlign w:val="center"/>
                      </w:tcPr>
                      <w:p w:rsidR="00F53921" w:rsidRPr="00B20781" w:rsidRDefault="00F53921" w:rsidP="00D241A1">
                        <w:pPr>
                          <w:jc w:val="left"/>
                        </w:pPr>
                        <w:r w:rsidRPr="00B20781">
                          <w:t>0.825 ± 0.003</w:t>
                        </w:r>
                      </w:p>
                    </w:tc>
                    <w:tc>
                      <w:tcPr>
                        <w:tcW w:w="0" w:type="auto"/>
                        <w:tcBorders>
                          <w:top w:val="double" w:sz="4" w:space="0" w:color="auto"/>
                        </w:tcBorders>
                        <w:vAlign w:val="center"/>
                      </w:tcPr>
                      <w:p w:rsidR="00F53921" w:rsidRPr="00B20781" w:rsidRDefault="00F53921" w:rsidP="00D241A1">
                        <w:pPr>
                          <w:jc w:val="center"/>
                        </w:pPr>
                        <w:r w:rsidRPr="00B20781">
                          <w:t>mm</w:t>
                        </w:r>
                      </w:p>
                    </w:tc>
                    <w:tc>
                      <w:tcPr>
                        <w:tcW w:w="0" w:type="auto"/>
                        <w:tcBorders>
                          <w:top w:val="double" w:sz="4" w:space="0" w:color="auto"/>
                        </w:tcBorders>
                      </w:tcPr>
                      <w:p w:rsidR="00F53921" w:rsidRPr="00B20781" w:rsidRDefault="00F53921" w:rsidP="00B65BE0"/>
                    </w:tc>
                  </w:tr>
                  <w:tr w:rsidR="00F53921" w:rsidTr="00D241A1">
                    <w:trPr>
                      <w:jc w:val="center"/>
                    </w:trPr>
                    <w:tc>
                      <w:tcPr>
                        <w:tcW w:w="4652" w:type="dxa"/>
                      </w:tcPr>
                      <w:p w:rsidR="00F53921" w:rsidRPr="00B20781" w:rsidRDefault="00F53921" w:rsidP="00B65BE0">
                        <w:r w:rsidRPr="00B20781">
                          <w:t xml:space="preserve">Filament twist pitch </w:t>
                        </w:r>
                      </w:p>
                    </w:tc>
                    <w:tc>
                      <w:tcPr>
                        <w:tcW w:w="2871" w:type="dxa"/>
                        <w:vAlign w:val="center"/>
                      </w:tcPr>
                      <w:p w:rsidR="00F53921" w:rsidRPr="00B20781" w:rsidRDefault="00F53921" w:rsidP="00D241A1">
                        <w:pPr>
                          <w:jc w:val="left"/>
                        </w:pPr>
                        <w:r w:rsidRPr="00B20781">
                          <w:t>5 +0.5 -0</w:t>
                        </w:r>
                      </w:p>
                    </w:tc>
                    <w:tc>
                      <w:tcPr>
                        <w:tcW w:w="0" w:type="auto"/>
                        <w:vAlign w:val="center"/>
                      </w:tcPr>
                      <w:p w:rsidR="00F53921" w:rsidRPr="00B20781" w:rsidRDefault="00F53921" w:rsidP="00D241A1">
                        <w:pPr>
                          <w:jc w:val="center"/>
                        </w:pPr>
                        <w:r w:rsidRPr="00B20781">
                          <w:t>mm</w:t>
                        </w:r>
                      </w:p>
                    </w:tc>
                    <w:tc>
                      <w:tcPr>
                        <w:tcW w:w="0" w:type="auto"/>
                      </w:tcPr>
                      <w:p w:rsidR="00F53921" w:rsidRPr="00B20781" w:rsidRDefault="00F53921" w:rsidP="00B65BE0"/>
                    </w:tc>
                  </w:tr>
                  <w:tr w:rsidR="00F53921" w:rsidTr="00D241A1">
                    <w:trPr>
                      <w:jc w:val="center"/>
                    </w:trPr>
                    <w:tc>
                      <w:tcPr>
                        <w:tcW w:w="4652" w:type="dxa"/>
                      </w:tcPr>
                      <w:p w:rsidR="00F53921" w:rsidRPr="00B20781" w:rsidRDefault="00F53921" w:rsidP="00B65BE0">
                        <w:r w:rsidRPr="00B20781">
                          <w:t xml:space="preserve">Effective </w:t>
                        </w:r>
                        <w:r>
                          <w:t>f</w:t>
                        </w:r>
                        <w:r w:rsidRPr="00B20781">
                          <w:t xml:space="preserve">ilament </w:t>
                        </w:r>
                        <w:r>
                          <w:t>d</w:t>
                        </w:r>
                        <w:r w:rsidRPr="00B20781">
                          <w:t>iameter for 1</w:t>
                        </w:r>
                        <w:r w:rsidRPr="00B65BE0">
                          <w:rPr>
                            <w:vertAlign w:val="superscript"/>
                          </w:rPr>
                          <w:t>st</w:t>
                        </w:r>
                        <w:r>
                          <w:t xml:space="preserve"> g</w:t>
                        </w:r>
                        <w:r w:rsidRPr="00B20781">
                          <w:t>eneration wire</w:t>
                        </w:r>
                      </w:p>
                    </w:tc>
                    <w:tc>
                      <w:tcPr>
                        <w:tcW w:w="2871" w:type="dxa"/>
                        <w:vAlign w:val="center"/>
                      </w:tcPr>
                      <w:p w:rsidR="00F53921" w:rsidRPr="00B20781" w:rsidRDefault="00F53921" w:rsidP="00D241A1">
                        <w:pPr>
                          <w:jc w:val="left"/>
                        </w:pPr>
                        <w:r w:rsidRPr="00B20781">
                          <w:t>3.5</w:t>
                        </w:r>
                      </w:p>
                    </w:tc>
                    <w:tc>
                      <w:tcPr>
                        <w:tcW w:w="0" w:type="auto"/>
                        <w:vAlign w:val="center"/>
                      </w:tcPr>
                      <w:p w:rsidR="00F53921" w:rsidRPr="00B20781" w:rsidRDefault="00F53921" w:rsidP="00D241A1">
                        <w:pPr>
                          <w:jc w:val="center"/>
                          <w:rPr>
                            <w:rFonts w:cs="Times"/>
                          </w:rPr>
                        </w:pPr>
                        <w:r w:rsidRPr="00B65BE0">
                          <w:rPr>
                            <w:rFonts w:ascii="Symbol" w:hAnsi="Symbol" w:cs="Times"/>
                          </w:rPr>
                          <w:t></w:t>
                        </w:r>
                        <w:r w:rsidRPr="00B20781">
                          <w:rPr>
                            <w:rFonts w:cs="Times"/>
                          </w:rPr>
                          <w:t>m</w:t>
                        </w:r>
                      </w:p>
                    </w:tc>
                    <w:tc>
                      <w:tcPr>
                        <w:tcW w:w="0" w:type="auto"/>
                      </w:tcPr>
                      <w:p w:rsidR="00F53921" w:rsidRPr="00B20781" w:rsidRDefault="00F53921" w:rsidP="00B65BE0">
                        <w:pPr>
                          <w:rPr>
                            <w:rFonts w:cs="Times"/>
                          </w:rPr>
                        </w:pPr>
                        <w:r w:rsidRPr="00B20781">
                          <w:rPr>
                            <w:rFonts w:cs="Times"/>
                          </w:rPr>
                          <w:t>a)</w:t>
                        </w:r>
                      </w:p>
                    </w:tc>
                  </w:tr>
                  <w:tr w:rsidR="00F53921" w:rsidTr="00D241A1">
                    <w:trPr>
                      <w:jc w:val="center"/>
                    </w:trPr>
                    <w:tc>
                      <w:tcPr>
                        <w:tcW w:w="4652" w:type="dxa"/>
                      </w:tcPr>
                      <w:p w:rsidR="00F53921" w:rsidRPr="00B20781" w:rsidRDefault="00F53921" w:rsidP="00B65BE0">
                        <w:r w:rsidRPr="00B20781">
                          <w:t xml:space="preserve">Effective </w:t>
                        </w:r>
                        <w:r>
                          <w:t>f</w:t>
                        </w:r>
                        <w:r w:rsidRPr="00B20781">
                          <w:t xml:space="preserve">ilament </w:t>
                        </w:r>
                        <w:r>
                          <w:t>d</w:t>
                        </w:r>
                        <w:r w:rsidRPr="00B20781">
                          <w:t>iameter for 2</w:t>
                        </w:r>
                        <w:r w:rsidRPr="00B65BE0">
                          <w:rPr>
                            <w:vertAlign w:val="superscript"/>
                          </w:rPr>
                          <w:t>nd</w:t>
                        </w:r>
                        <w:r>
                          <w:t xml:space="preserve"> g</w:t>
                        </w:r>
                        <w:r w:rsidRPr="00B20781">
                          <w:t>eneration wire</w:t>
                        </w:r>
                      </w:p>
                    </w:tc>
                    <w:tc>
                      <w:tcPr>
                        <w:tcW w:w="2871" w:type="dxa"/>
                        <w:vAlign w:val="center"/>
                      </w:tcPr>
                      <w:p w:rsidR="00F53921" w:rsidRPr="00B20781" w:rsidRDefault="00F53921" w:rsidP="00D241A1">
                        <w:pPr>
                          <w:jc w:val="left"/>
                        </w:pPr>
                        <w:r w:rsidRPr="00B20781">
                          <w:t>2.5</w:t>
                        </w:r>
                      </w:p>
                    </w:tc>
                    <w:tc>
                      <w:tcPr>
                        <w:tcW w:w="0" w:type="auto"/>
                        <w:vAlign w:val="center"/>
                      </w:tcPr>
                      <w:p w:rsidR="00F53921" w:rsidRPr="00B20781" w:rsidRDefault="00F53921" w:rsidP="00D241A1">
                        <w:pPr>
                          <w:jc w:val="center"/>
                          <w:rPr>
                            <w:rFonts w:cs="Times"/>
                          </w:rPr>
                        </w:pPr>
                        <w:r w:rsidRPr="00B65BE0">
                          <w:rPr>
                            <w:rFonts w:ascii="Symbol" w:hAnsi="Symbol" w:cs="Times"/>
                          </w:rPr>
                          <w:t></w:t>
                        </w:r>
                        <w:r w:rsidRPr="00B20781">
                          <w:rPr>
                            <w:rFonts w:cs="Times"/>
                          </w:rPr>
                          <w:t>m</w:t>
                        </w:r>
                      </w:p>
                    </w:tc>
                    <w:tc>
                      <w:tcPr>
                        <w:tcW w:w="0" w:type="auto"/>
                      </w:tcPr>
                      <w:p w:rsidR="00F53921" w:rsidRPr="00B20781" w:rsidRDefault="00F53921" w:rsidP="00B65BE0">
                        <w:pPr>
                          <w:rPr>
                            <w:rFonts w:cs="Times"/>
                          </w:rPr>
                        </w:pPr>
                        <w:r w:rsidRPr="00B20781">
                          <w:rPr>
                            <w:rFonts w:cs="Times"/>
                          </w:rPr>
                          <w:t>a)</w:t>
                        </w:r>
                      </w:p>
                    </w:tc>
                  </w:tr>
                  <w:tr w:rsidR="00F53921" w:rsidTr="00D241A1">
                    <w:trPr>
                      <w:jc w:val="center"/>
                    </w:trPr>
                    <w:tc>
                      <w:tcPr>
                        <w:tcW w:w="4652" w:type="dxa"/>
                      </w:tcPr>
                      <w:p w:rsidR="00F53921" w:rsidRPr="00B20781" w:rsidRDefault="00F53921" w:rsidP="00B65BE0">
                        <w:r w:rsidRPr="00B20781">
                          <w:t>Interfilament matrix material</w:t>
                        </w:r>
                      </w:p>
                    </w:tc>
                    <w:tc>
                      <w:tcPr>
                        <w:tcW w:w="2871" w:type="dxa"/>
                        <w:vAlign w:val="center"/>
                      </w:tcPr>
                      <w:p w:rsidR="00F53921" w:rsidRPr="00B20781" w:rsidRDefault="00F53921" w:rsidP="00D241A1">
                        <w:pPr>
                          <w:jc w:val="left"/>
                        </w:pPr>
                        <w:r w:rsidRPr="00B20781">
                          <w:t>Cu-0.5 wt%  Mn</w:t>
                        </w:r>
                      </w:p>
                    </w:tc>
                    <w:tc>
                      <w:tcPr>
                        <w:tcW w:w="0" w:type="auto"/>
                        <w:vAlign w:val="center"/>
                      </w:tcPr>
                      <w:p w:rsidR="00F53921" w:rsidRPr="00B20781" w:rsidRDefault="00F53921" w:rsidP="00D241A1">
                        <w:pPr>
                          <w:jc w:val="center"/>
                        </w:pPr>
                      </w:p>
                    </w:tc>
                    <w:tc>
                      <w:tcPr>
                        <w:tcW w:w="0" w:type="auto"/>
                      </w:tcPr>
                      <w:p w:rsidR="00F53921" w:rsidRDefault="00F53921" w:rsidP="00B65BE0"/>
                    </w:tc>
                  </w:tr>
                  <w:tr w:rsidR="00F53921" w:rsidTr="00D241A1">
                    <w:trPr>
                      <w:jc w:val="center"/>
                    </w:trPr>
                    <w:tc>
                      <w:tcPr>
                        <w:tcW w:w="4652" w:type="dxa"/>
                      </w:tcPr>
                      <w:p w:rsidR="00F53921" w:rsidRPr="00FD3AEF" w:rsidRDefault="00F53921" w:rsidP="00B65BE0">
                        <w:r w:rsidRPr="00FD3AEF">
                          <w:t xml:space="preserve">Filament twist direction </w:t>
                        </w:r>
                      </w:p>
                    </w:tc>
                    <w:tc>
                      <w:tcPr>
                        <w:tcW w:w="4362" w:type="dxa"/>
                        <w:gridSpan w:val="3"/>
                        <w:vAlign w:val="center"/>
                      </w:tcPr>
                      <w:p w:rsidR="00F53921" w:rsidRDefault="00F53921" w:rsidP="00D241A1">
                        <w:pPr>
                          <w:jc w:val="left"/>
                        </w:pPr>
                        <w:r w:rsidRPr="00FD3AEF">
                          <w:t>right handed screw (clockwise)</w:t>
                        </w:r>
                      </w:p>
                    </w:tc>
                  </w:tr>
                  <w:tr w:rsidR="00F53921" w:rsidTr="00D241A1">
                    <w:trPr>
                      <w:jc w:val="center"/>
                    </w:trPr>
                    <w:tc>
                      <w:tcPr>
                        <w:tcW w:w="4652" w:type="dxa"/>
                      </w:tcPr>
                      <w:p w:rsidR="00F53921" w:rsidRPr="00161D8C" w:rsidRDefault="00F53921" w:rsidP="00B65BE0">
                        <w:r w:rsidRPr="00D241A1">
                          <w:rPr>
                            <w:i/>
                          </w:rPr>
                          <w:t>I</w:t>
                        </w:r>
                        <w:r w:rsidRPr="00D241A1">
                          <w:rPr>
                            <w:i/>
                            <w:vertAlign w:val="subscript"/>
                          </w:rPr>
                          <w:t>c</w:t>
                        </w:r>
                        <w:r w:rsidRPr="00161D8C">
                          <w:t xml:space="preserve"> @ 5 T, 4.22 K</w:t>
                        </w:r>
                      </w:p>
                    </w:tc>
                    <w:tc>
                      <w:tcPr>
                        <w:tcW w:w="2871" w:type="dxa"/>
                        <w:vAlign w:val="center"/>
                      </w:tcPr>
                      <w:p w:rsidR="00F53921" w:rsidRPr="00161D8C" w:rsidRDefault="00F53921" w:rsidP="00D241A1">
                        <w:pPr>
                          <w:jc w:val="left"/>
                        </w:pPr>
                        <w:r w:rsidRPr="00161D8C">
                          <w:t>&gt; 541</w:t>
                        </w:r>
                      </w:p>
                    </w:tc>
                    <w:tc>
                      <w:tcPr>
                        <w:tcW w:w="0" w:type="auto"/>
                        <w:vAlign w:val="center"/>
                      </w:tcPr>
                      <w:p w:rsidR="00F53921" w:rsidRPr="00161D8C" w:rsidRDefault="00F53921" w:rsidP="00D241A1">
                        <w:pPr>
                          <w:jc w:val="center"/>
                        </w:pPr>
                        <w:r w:rsidRPr="00161D8C">
                          <w:t>A</w:t>
                        </w:r>
                      </w:p>
                    </w:tc>
                    <w:tc>
                      <w:tcPr>
                        <w:tcW w:w="0" w:type="auto"/>
                      </w:tcPr>
                      <w:p w:rsidR="00F53921" w:rsidRPr="00161D8C" w:rsidRDefault="00F53921" w:rsidP="00B65BE0">
                        <w:r w:rsidRPr="00161D8C">
                          <w:t>b)</w:t>
                        </w:r>
                      </w:p>
                    </w:tc>
                  </w:tr>
                  <w:tr w:rsidR="00F53921" w:rsidTr="00D241A1">
                    <w:trPr>
                      <w:jc w:val="center"/>
                    </w:trPr>
                    <w:tc>
                      <w:tcPr>
                        <w:tcW w:w="4652" w:type="dxa"/>
                      </w:tcPr>
                      <w:p w:rsidR="00F53921" w:rsidRPr="00161D8C" w:rsidRDefault="00F53921" w:rsidP="00B65BE0">
                        <w:r w:rsidRPr="00D241A1">
                          <w:rPr>
                            <w:i/>
                          </w:rPr>
                          <w:t>n</w:t>
                        </w:r>
                        <w:r w:rsidRPr="00161D8C">
                          <w:t>-index @ 5 T, 4.22 K</w:t>
                        </w:r>
                      </w:p>
                    </w:tc>
                    <w:tc>
                      <w:tcPr>
                        <w:tcW w:w="2871" w:type="dxa"/>
                        <w:vAlign w:val="center"/>
                      </w:tcPr>
                      <w:p w:rsidR="00F53921" w:rsidRPr="00161D8C" w:rsidRDefault="00F53921" w:rsidP="00D241A1">
                        <w:pPr>
                          <w:jc w:val="left"/>
                        </w:pPr>
                        <w:r w:rsidRPr="00161D8C">
                          <w:t>&gt; 30</w:t>
                        </w:r>
                      </w:p>
                    </w:tc>
                    <w:tc>
                      <w:tcPr>
                        <w:tcW w:w="0" w:type="auto"/>
                        <w:vAlign w:val="center"/>
                      </w:tcPr>
                      <w:p w:rsidR="00F53921" w:rsidRPr="00161D8C" w:rsidRDefault="00F53921" w:rsidP="00D241A1">
                        <w:pPr>
                          <w:jc w:val="center"/>
                        </w:pPr>
                      </w:p>
                    </w:tc>
                    <w:tc>
                      <w:tcPr>
                        <w:tcW w:w="0" w:type="auto"/>
                      </w:tcPr>
                      <w:p w:rsidR="00F53921" w:rsidRPr="00161D8C" w:rsidRDefault="00F53921" w:rsidP="00B65BE0"/>
                    </w:tc>
                  </w:tr>
                  <w:tr w:rsidR="00F53921" w:rsidTr="00D241A1">
                    <w:trPr>
                      <w:jc w:val="center"/>
                    </w:trPr>
                    <w:tc>
                      <w:tcPr>
                        <w:tcW w:w="4652" w:type="dxa"/>
                      </w:tcPr>
                      <w:p w:rsidR="00F53921" w:rsidRPr="00161D8C" w:rsidRDefault="00F53921" w:rsidP="00B65BE0">
                        <w:r w:rsidRPr="00161D8C">
                          <w:t>Stabilization matrix</w:t>
                        </w:r>
                      </w:p>
                    </w:tc>
                    <w:tc>
                      <w:tcPr>
                        <w:tcW w:w="2871" w:type="dxa"/>
                        <w:vAlign w:val="center"/>
                      </w:tcPr>
                      <w:p w:rsidR="00F53921" w:rsidRPr="00161D8C" w:rsidRDefault="00F53921" w:rsidP="00D241A1">
                        <w:pPr>
                          <w:jc w:val="left"/>
                        </w:pPr>
                        <w:r w:rsidRPr="00161D8C">
                          <w:t>Pure Cu</w:t>
                        </w:r>
                      </w:p>
                    </w:tc>
                    <w:tc>
                      <w:tcPr>
                        <w:tcW w:w="0" w:type="auto"/>
                        <w:vAlign w:val="center"/>
                      </w:tcPr>
                      <w:p w:rsidR="00F53921" w:rsidRPr="00161D8C" w:rsidRDefault="00F53921" w:rsidP="00D241A1">
                        <w:pPr>
                          <w:jc w:val="center"/>
                        </w:pPr>
                      </w:p>
                    </w:tc>
                    <w:tc>
                      <w:tcPr>
                        <w:tcW w:w="0" w:type="auto"/>
                      </w:tcPr>
                      <w:p w:rsidR="00F53921" w:rsidRPr="00161D8C" w:rsidRDefault="00F53921" w:rsidP="00B65BE0"/>
                    </w:tc>
                  </w:tr>
                  <w:tr w:rsidR="00F53921" w:rsidTr="00D241A1">
                    <w:trPr>
                      <w:jc w:val="center"/>
                    </w:trPr>
                    <w:tc>
                      <w:tcPr>
                        <w:tcW w:w="4652" w:type="dxa"/>
                      </w:tcPr>
                      <w:p w:rsidR="00F53921" w:rsidRPr="00161D8C" w:rsidRDefault="00F53921" w:rsidP="00B65BE0">
                        <w:r w:rsidRPr="00161D8C">
                          <w:t>St</w:t>
                        </w:r>
                        <w:r>
                          <w:t xml:space="preserve">rand transverse resistivity at </w:t>
                        </w:r>
                        <w:r w:rsidRPr="00161D8C">
                          <w:t>4.22 K</w:t>
                        </w:r>
                      </w:p>
                    </w:tc>
                    <w:tc>
                      <w:tcPr>
                        <w:tcW w:w="2871" w:type="dxa"/>
                        <w:vAlign w:val="center"/>
                      </w:tcPr>
                      <w:p w:rsidR="00F53921" w:rsidRPr="00161D8C" w:rsidRDefault="00F53921" w:rsidP="00D241A1">
                        <w:pPr>
                          <w:jc w:val="left"/>
                        </w:pPr>
                        <w:r w:rsidRPr="00161D8C">
                          <w:t>0.4 + 0.09 B [T]</w:t>
                        </w:r>
                      </w:p>
                    </w:tc>
                    <w:tc>
                      <w:tcPr>
                        <w:tcW w:w="0" w:type="auto"/>
                        <w:vAlign w:val="center"/>
                      </w:tcPr>
                      <w:p w:rsidR="00F53921" w:rsidRPr="00161D8C" w:rsidRDefault="00F53921" w:rsidP="00D241A1">
                        <w:pPr>
                          <w:jc w:val="center"/>
                          <w:rPr>
                            <w:rFonts w:cs="Times"/>
                          </w:rPr>
                        </w:pPr>
                        <w:r w:rsidRPr="00161D8C">
                          <w:t>n</w:t>
                        </w:r>
                        <w:r w:rsidRPr="00D241A1">
                          <w:rPr>
                            <w:rFonts w:ascii="Symbol" w:hAnsi="Symbol" w:cs="Times"/>
                          </w:rPr>
                          <w:t></w:t>
                        </w:r>
                        <w:r w:rsidRPr="00161D8C">
                          <w:rPr>
                            <w:rFonts w:cs="Times"/>
                          </w:rPr>
                          <w:t>∙m</w:t>
                        </w:r>
                      </w:p>
                    </w:tc>
                    <w:tc>
                      <w:tcPr>
                        <w:tcW w:w="0" w:type="auto"/>
                      </w:tcPr>
                      <w:p w:rsidR="00F53921" w:rsidRPr="00161D8C" w:rsidRDefault="00F53921" w:rsidP="00B65BE0">
                        <w:pPr>
                          <w:rPr>
                            <w:rFonts w:cs="Times"/>
                          </w:rPr>
                        </w:pPr>
                      </w:p>
                    </w:tc>
                  </w:tr>
                  <w:tr w:rsidR="00F53921" w:rsidTr="00D241A1">
                    <w:trPr>
                      <w:jc w:val="center"/>
                    </w:trPr>
                    <w:tc>
                      <w:tcPr>
                        <w:tcW w:w="4652" w:type="dxa"/>
                      </w:tcPr>
                      <w:p w:rsidR="00F53921" w:rsidRPr="00161D8C" w:rsidRDefault="00F53921" w:rsidP="00D241A1">
                        <w:pPr>
                          <w:rPr>
                            <w:rFonts w:cs="Times"/>
                          </w:rPr>
                        </w:pPr>
                        <w:r w:rsidRPr="00161D8C">
                          <w:t>Cu+CuMn:NbTi ratio (</w:t>
                        </w:r>
                        <w:r w:rsidRPr="00D241A1">
                          <w:rPr>
                            <w:rFonts w:ascii="Symbol" w:hAnsi="Symbol"/>
                          </w:rPr>
                          <w:t></w:t>
                        </w:r>
                        <w:r>
                          <w:t xml:space="preserve"> ratio)</w:t>
                        </w:r>
                      </w:p>
                    </w:tc>
                    <w:tc>
                      <w:tcPr>
                        <w:tcW w:w="2871" w:type="dxa"/>
                        <w:vAlign w:val="center"/>
                      </w:tcPr>
                      <w:p w:rsidR="00F53921" w:rsidRPr="00161D8C" w:rsidRDefault="00F53921" w:rsidP="00D241A1">
                        <w:pPr>
                          <w:jc w:val="left"/>
                          <w:rPr>
                            <w:rFonts w:cs="Times"/>
                          </w:rPr>
                        </w:pPr>
                        <w:r w:rsidRPr="00161D8C">
                          <w:rPr>
                            <w:rFonts w:cs="Times"/>
                          </w:rPr>
                          <w:t xml:space="preserve">&gt;1.5 </w:t>
                        </w:r>
                      </w:p>
                    </w:tc>
                    <w:tc>
                      <w:tcPr>
                        <w:tcW w:w="0" w:type="auto"/>
                        <w:vAlign w:val="center"/>
                      </w:tcPr>
                      <w:p w:rsidR="00F53921" w:rsidRPr="00161D8C" w:rsidRDefault="00F53921" w:rsidP="00D241A1">
                        <w:pPr>
                          <w:jc w:val="center"/>
                          <w:rPr>
                            <w:rFonts w:cs="Times"/>
                          </w:rPr>
                        </w:pPr>
                      </w:p>
                    </w:tc>
                    <w:tc>
                      <w:tcPr>
                        <w:tcW w:w="0" w:type="auto"/>
                      </w:tcPr>
                      <w:p w:rsidR="00F53921" w:rsidRPr="00161D8C" w:rsidRDefault="00F53921" w:rsidP="00B65BE0">
                        <w:pPr>
                          <w:rPr>
                            <w:rFonts w:cs="Times"/>
                          </w:rPr>
                        </w:pPr>
                        <w:r w:rsidRPr="00161D8C">
                          <w:rPr>
                            <w:rFonts w:cs="Times"/>
                          </w:rPr>
                          <w:t>c)</w:t>
                        </w:r>
                      </w:p>
                    </w:tc>
                  </w:tr>
                  <w:tr w:rsidR="00F53921" w:rsidTr="00D241A1">
                    <w:trPr>
                      <w:jc w:val="center"/>
                    </w:trPr>
                    <w:tc>
                      <w:tcPr>
                        <w:tcW w:w="4652" w:type="dxa"/>
                      </w:tcPr>
                      <w:p w:rsidR="00F53921" w:rsidRPr="00161D8C" w:rsidRDefault="00F53921" w:rsidP="00B65BE0">
                        <w:pPr>
                          <w:rPr>
                            <w:rFonts w:cs="Times"/>
                          </w:rPr>
                        </w:pPr>
                        <w:r w:rsidRPr="00D241A1">
                          <w:rPr>
                            <w:rFonts w:ascii="Symbol" w:hAnsi="Symbol"/>
                          </w:rPr>
                          <w:t></w:t>
                        </w:r>
                        <w:r>
                          <w:t xml:space="preserve"> ratio</w:t>
                        </w:r>
                        <w:r w:rsidRPr="00161D8C">
                          <w:rPr>
                            <w:rFonts w:cs="Times"/>
                          </w:rPr>
                          <w:t xml:space="preserve"> tolerance</w:t>
                        </w:r>
                      </w:p>
                    </w:tc>
                    <w:tc>
                      <w:tcPr>
                        <w:tcW w:w="2871" w:type="dxa"/>
                        <w:vAlign w:val="center"/>
                      </w:tcPr>
                      <w:p w:rsidR="00F53921" w:rsidRPr="00161D8C" w:rsidRDefault="00F53921" w:rsidP="00D241A1">
                        <w:pPr>
                          <w:jc w:val="left"/>
                          <w:rPr>
                            <w:rFonts w:cs="Times"/>
                          </w:rPr>
                        </w:pPr>
                        <w:r w:rsidRPr="00161D8C">
                          <w:rPr>
                            <w:rFonts w:cs="Times"/>
                          </w:rPr>
                          <w:t>± 0.1</w:t>
                        </w:r>
                      </w:p>
                    </w:tc>
                    <w:tc>
                      <w:tcPr>
                        <w:tcW w:w="0" w:type="auto"/>
                        <w:vAlign w:val="center"/>
                      </w:tcPr>
                      <w:p w:rsidR="00F53921" w:rsidRPr="00161D8C" w:rsidRDefault="00F53921" w:rsidP="00D241A1">
                        <w:pPr>
                          <w:jc w:val="center"/>
                          <w:rPr>
                            <w:rFonts w:cs="Times"/>
                          </w:rPr>
                        </w:pPr>
                      </w:p>
                    </w:tc>
                    <w:tc>
                      <w:tcPr>
                        <w:tcW w:w="0" w:type="auto"/>
                      </w:tcPr>
                      <w:p w:rsidR="00F53921" w:rsidRPr="00161D8C" w:rsidRDefault="00F53921" w:rsidP="00B65BE0">
                        <w:pPr>
                          <w:rPr>
                            <w:rFonts w:cs="Times"/>
                          </w:rPr>
                        </w:pPr>
                      </w:p>
                    </w:tc>
                  </w:tr>
                  <w:tr w:rsidR="00F53921" w:rsidTr="00D241A1">
                    <w:trPr>
                      <w:jc w:val="center"/>
                    </w:trPr>
                    <w:tc>
                      <w:tcPr>
                        <w:tcW w:w="4652" w:type="dxa"/>
                      </w:tcPr>
                      <w:p w:rsidR="00F53921" w:rsidRPr="00161D8C" w:rsidRDefault="00F53921" w:rsidP="00B65BE0">
                        <w:r w:rsidRPr="00161D8C">
                          <w:t>Surface coating material</w:t>
                        </w:r>
                      </w:p>
                    </w:tc>
                    <w:tc>
                      <w:tcPr>
                        <w:tcW w:w="2871" w:type="dxa"/>
                        <w:vAlign w:val="center"/>
                      </w:tcPr>
                      <w:p w:rsidR="00F53921" w:rsidRPr="00161D8C" w:rsidRDefault="00F53921" w:rsidP="00D241A1">
                        <w:pPr>
                          <w:jc w:val="left"/>
                        </w:pPr>
                        <w:r w:rsidRPr="00161D8C">
                          <w:t>Staybrite (Sn-5 wt% Ag)</w:t>
                        </w:r>
                      </w:p>
                    </w:tc>
                    <w:tc>
                      <w:tcPr>
                        <w:tcW w:w="0" w:type="auto"/>
                        <w:vAlign w:val="center"/>
                      </w:tcPr>
                      <w:p w:rsidR="00F53921" w:rsidRPr="00161D8C" w:rsidRDefault="00F53921" w:rsidP="00D241A1">
                        <w:pPr>
                          <w:jc w:val="center"/>
                        </w:pPr>
                      </w:p>
                    </w:tc>
                    <w:tc>
                      <w:tcPr>
                        <w:tcW w:w="0" w:type="auto"/>
                      </w:tcPr>
                      <w:p w:rsidR="00F53921" w:rsidRPr="00161D8C" w:rsidRDefault="00F53921" w:rsidP="00B65BE0">
                        <w:r w:rsidRPr="00161D8C">
                          <w:t>d)</w:t>
                        </w:r>
                      </w:p>
                    </w:tc>
                  </w:tr>
                  <w:tr w:rsidR="00F53921" w:rsidTr="00D241A1">
                    <w:trPr>
                      <w:jc w:val="center"/>
                    </w:trPr>
                    <w:tc>
                      <w:tcPr>
                        <w:tcW w:w="4652" w:type="dxa"/>
                      </w:tcPr>
                      <w:p w:rsidR="00F53921" w:rsidRPr="00161D8C" w:rsidRDefault="00F53921" w:rsidP="00B65BE0">
                        <w:r w:rsidRPr="00161D8C">
                          <w:t xml:space="preserve">Surface coating thickness </w:t>
                        </w:r>
                        <w:r w:rsidRPr="00D241A1">
                          <w:rPr>
                            <w:i/>
                          </w:rPr>
                          <w:t>d</w:t>
                        </w:r>
                      </w:p>
                    </w:tc>
                    <w:tc>
                      <w:tcPr>
                        <w:tcW w:w="2871" w:type="dxa"/>
                        <w:vAlign w:val="center"/>
                      </w:tcPr>
                      <w:p w:rsidR="00F53921" w:rsidRPr="00161D8C" w:rsidRDefault="00F53921" w:rsidP="00D241A1">
                        <w:pPr>
                          <w:jc w:val="left"/>
                        </w:pPr>
                        <w:r>
                          <w:t>0.5</w:t>
                        </w:r>
                      </w:p>
                    </w:tc>
                    <w:tc>
                      <w:tcPr>
                        <w:tcW w:w="0" w:type="auto"/>
                        <w:vAlign w:val="center"/>
                      </w:tcPr>
                      <w:p w:rsidR="00F53921" w:rsidRPr="00161D8C" w:rsidRDefault="00F53921" w:rsidP="00D241A1">
                        <w:pPr>
                          <w:jc w:val="center"/>
                          <w:rPr>
                            <w:rFonts w:cs="Times"/>
                          </w:rPr>
                        </w:pPr>
                        <w:r w:rsidRPr="00D241A1">
                          <w:rPr>
                            <w:rFonts w:ascii="Symbol" w:hAnsi="Symbol" w:cs="Times"/>
                          </w:rPr>
                          <w:t></w:t>
                        </w:r>
                        <w:r w:rsidRPr="00161D8C">
                          <w:rPr>
                            <w:rFonts w:cs="Times"/>
                          </w:rPr>
                          <w:t>m</w:t>
                        </w:r>
                      </w:p>
                    </w:tc>
                    <w:tc>
                      <w:tcPr>
                        <w:tcW w:w="0" w:type="auto"/>
                      </w:tcPr>
                      <w:p w:rsidR="00F53921" w:rsidRDefault="00F53921" w:rsidP="00B65BE0">
                        <w:r w:rsidRPr="00161D8C">
                          <w:rPr>
                            <w:rFonts w:cs="Times"/>
                          </w:rPr>
                          <w:t>e)</w:t>
                        </w:r>
                      </w:p>
                    </w:tc>
                  </w:tr>
                </w:tbl>
                <w:p w:rsidR="00F53921" w:rsidRPr="00D241A1" w:rsidRDefault="00F53921" w:rsidP="00D241A1">
                  <w:pPr>
                    <w:rPr>
                      <w:sz w:val="20"/>
                    </w:rPr>
                  </w:pPr>
                  <w:r w:rsidRPr="00D241A1">
                    <w:rPr>
                      <w:sz w:val="20"/>
                    </w:rPr>
                    <w:t>Notes:</w:t>
                  </w:r>
                </w:p>
                <w:p w:rsidR="00F53921" w:rsidRPr="00D241A1" w:rsidRDefault="00F53921" w:rsidP="00D241A1">
                  <w:pPr>
                    <w:numPr>
                      <w:ilvl w:val="0"/>
                      <w:numId w:val="24"/>
                    </w:numPr>
                    <w:ind w:left="284" w:hanging="284"/>
                    <w:rPr>
                      <w:sz w:val="20"/>
                    </w:rPr>
                  </w:pPr>
                  <w:r w:rsidRPr="00D241A1">
                    <w:rPr>
                      <w:sz w:val="20"/>
                    </w:rPr>
                    <w:t>As measured from magnetization.</w:t>
                  </w:r>
                </w:p>
                <w:p w:rsidR="00F53921" w:rsidRPr="00D241A1" w:rsidRDefault="00F53921" w:rsidP="00D241A1">
                  <w:pPr>
                    <w:numPr>
                      <w:ilvl w:val="0"/>
                      <w:numId w:val="24"/>
                    </w:numPr>
                    <w:ind w:left="284" w:hanging="284"/>
                    <w:rPr>
                      <w:sz w:val="20"/>
                    </w:rPr>
                  </w:pPr>
                  <w:r w:rsidRPr="00D241A1">
                    <w:rPr>
                      <w:sz w:val="20"/>
                    </w:rPr>
                    <w:t xml:space="preserve">This is the primary value for virgin wire. It is 5% higher than the cabled values, to take into account degradation during cabling. It amounts, e.g., to 2.529 A/mm² for </w:t>
                  </w:r>
                  <w:r w:rsidRPr="00D241A1">
                    <w:rPr>
                      <w:rFonts w:ascii="Symbol" w:hAnsi="Symbol"/>
                      <w:sz w:val="20"/>
                    </w:rPr>
                    <w:t></w:t>
                  </w:r>
                  <w:r w:rsidRPr="00D241A1">
                    <w:rPr>
                      <w:rFonts w:hAnsi="Symbol" w:cs="Times"/>
                      <w:sz w:val="20"/>
                    </w:rPr>
                    <w:t>=1.5 or 2.832 A/mm</w:t>
                  </w:r>
                  <w:r w:rsidRPr="00D241A1">
                    <w:rPr>
                      <w:rFonts w:cs="Times"/>
                      <w:sz w:val="20"/>
                    </w:rPr>
                    <w:t xml:space="preserve">² for </w:t>
                  </w:r>
                  <w:r w:rsidRPr="00D241A1">
                    <w:rPr>
                      <w:rFonts w:ascii="Symbol" w:hAnsi="Symbol"/>
                      <w:sz w:val="20"/>
                    </w:rPr>
                    <w:t></w:t>
                  </w:r>
                  <w:r w:rsidRPr="00D241A1">
                    <w:rPr>
                      <w:rFonts w:cs="Times"/>
                      <w:sz w:val="20"/>
                    </w:rPr>
                    <w:t>=1.8, @ 5 T, 4.22 K.</w:t>
                  </w:r>
                  <w:r w:rsidRPr="00D241A1">
                    <w:rPr>
                      <w:sz w:val="20"/>
                    </w:rPr>
                    <w:t xml:space="preserve"> </w:t>
                  </w:r>
                </w:p>
                <w:p w:rsidR="00F53921" w:rsidRPr="00D241A1" w:rsidRDefault="00F53921" w:rsidP="00D241A1">
                  <w:pPr>
                    <w:numPr>
                      <w:ilvl w:val="0"/>
                      <w:numId w:val="24"/>
                    </w:numPr>
                    <w:ind w:left="284" w:hanging="284"/>
                    <w:rPr>
                      <w:sz w:val="20"/>
                    </w:rPr>
                  </w:pPr>
                  <w:r w:rsidRPr="00D241A1">
                    <w:rPr>
                      <w:sz w:val="20"/>
                    </w:rPr>
                    <w:t xml:space="preserve">The supplier may propose an alpha value, provided it is larger than 1.5. Tolerance during the production must remain between ± 0.1 from the nominal value. </w:t>
                  </w:r>
                </w:p>
                <w:p w:rsidR="00F53921" w:rsidRPr="00D241A1" w:rsidRDefault="00F53921" w:rsidP="00D241A1">
                  <w:pPr>
                    <w:numPr>
                      <w:ilvl w:val="0"/>
                      <w:numId w:val="24"/>
                    </w:numPr>
                    <w:ind w:left="284" w:hanging="284"/>
                    <w:rPr>
                      <w:sz w:val="20"/>
                    </w:rPr>
                  </w:pPr>
                  <w:r w:rsidRPr="00D241A1">
                    <w:rPr>
                      <w:sz w:val="20"/>
                    </w:rPr>
                    <w:t xml:space="preserve">Same coating material used for LHC dipoles. </w:t>
                  </w:r>
                </w:p>
                <w:p w:rsidR="00F53921" w:rsidRPr="00D241A1" w:rsidRDefault="00F53921" w:rsidP="00D241A1">
                  <w:pPr>
                    <w:numPr>
                      <w:ilvl w:val="0"/>
                      <w:numId w:val="24"/>
                    </w:numPr>
                    <w:ind w:left="284" w:hanging="284"/>
                    <w:rPr>
                      <w:sz w:val="20"/>
                    </w:rPr>
                  </w:pPr>
                  <w:r w:rsidRPr="00D241A1">
                    <w:rPr>
                      <w:sz w:val="20"/>
                    </w:rPr>
                    <w:t xml:space="preserve">This is a preliminary value, to be better defined later. </w:t>
                  </w:r>
                </w:p>
              </w:txbxContent>
            </v:textbox>
            <w10:wrap type="topAndBottom" anchorx="page" anchory="margin"/>
          </v:shape>
        </w:pict>
      </w:r>
      <w:r w:rsidR="00D241A1">
        <w:t xml:space="preserve">The characteristics of the cable are described in Table </w:t>
      </w:r>
      <w:r>
        <w:fldChar w:fldCharType="begin"/>
      </w:r>
      <w:r w:rsidR="008F7327">
        <w:instrText xml:space="preserve"> LINK </w:instrText>
      </w:r>
      <w:r w:rsidR="00912426">
        <w:instrText xml:space="preserve">Word.Document.12 D:\\fabbric\\TDR\\TDR-v31.docx OLE_LINK219 </w:instrText>
      </w:r>
      <w:r w:rsidR="008F7327">
        <w:instrText xml:space="preserve">\a \t </w:instrText>
      </w:r>
      <w:r w:rsidR="00912426">
        <w:fldChar w:fldCharType="separate"/>
      </w:r>
      <w:r w:rsidR="00912426">
        <w:t>6</w:t>
      </w:r>
      <w:r>
        <w:fldChar w:fldCharType="end"/>
      </w:r>
      <w:r w:rsidR="00D241A1">
        <w:t>.</w:t>
      </w:r>
    </w:p>
    <w:p w:rsidR="00671CF9" w:rsidRDefault="00671CF9" w:rsidP="009269A9">
      <w:pPr>
        <w:pStyle w:val="Paragraph"/>
        <w:ind w:right="-65"/>
      </w:pPr>
    </w:p>
    <w:p w:rsidR="00D241A1" w:rsidRDefault="00E92170" w:rsidP="009269A9">
      <w:pPr>
        <w:pStyle w:val="Paragraph"/>
        <w:ind w:right="-65"/>
      </w:pPr>
      <w:r w:rsidRPr="00E92170">
        <w:rPr>
          <w:noProof/>
        </w:rPr>
        <w:pict>
          <v:shape id="_x0000_s1182" type="#_x0000_t202" style="position:absolute;left:0;text-align:left;margin-left:0;margin-top:0;width:453.55pt;height:329.3pt;z-index:251664896;mso-position-horizontal:center;mso-position-horizontal-relative:page;mso-position-vertical-relative:margin;mso-width-relative:margin;mso-height-relative:margin" o:allowoverlap="f" stroked="f">
            <v:textbox style="mso-next-textbox:#_x0000_s1182">
              <w:txbxContent>
                <w:p w:rsidR="00F53921" w:rsidRDefault="00F53921" w:rsidP="00D241A1">
                  <w:pPr>
                    <w:pStyle w:val="Caption"/>
                  </w:pPr>
                  <w:bookmarkStart w:id="113" w:name="_Toc307228173"/>
                  <w:bookmarkStart w:id="114" w:name="_Toc346631928"/>
                  <w:r>
                    <w:t>TAB.</w:t>
                  </w:r>
                  <w:bookmarkStart w:id="115" w:name="OLE_LINK219"/>
                  <w:r w:rsidR="00E92170">
                    <w:fldChar w:fldCharType="begin"/>
                  </w:r>
                  <w:r>
                    <w:instrText xml:space="preserve"> SEQ TAB. \* ARABIC </w:instrText>
                  </w:r>
                  <w:r w:rsidR="00E92170">
                    <w:fldChar w:fldCharType="separate"/>
                  </w:r>
                  <w:r w:rsidR="00912426">
                    <w:rPr>
                      <w:noProof/>
                    </w:rPr>
                    <w:t>6</w:t>
                  </w:r>
                  <w:r w:rsidR="00E92170">
                    <w:fldChar w:fldCharType="end"/>
                  </w:r>
                  <w:bookmarkEnd w:id="115"/>
                  <w:r>
                    <w:t xml:space="preserve">: </w:t>
                  </w:r>
                  <w:r>
                    <w:rPr>
                      <w:b w:val="0"/>
                    </w:rPr>
                    <w:t>Cable</w:t>
                  </w:r>
                  <w:r w:rsidRPr="00D241A1">
                    <w:rPr>
                      <w:b w:val="0"/>
                    </w:rPr>
                    <w:t xml:space="preserve"> </w:t>
                  </w:r>
                  <w:r>
                    <w:rPr>
                      <w:b w:val="0"/>
                    </w:rPr>
                    <w:t>m</w:t>
                  </w:r>
                  <w:r w:rsidRPr="00D241A1">
                    <w:rPr>
                      <w:b w:val="0"/>
                    </w:rPr>
                    <w:t xml:space="preserve">ain </w:t>
                  </w:r>
                  <w:r>
                    <w:rPr>
                      <w:b w:val="0"/>
                    </w:rPr>
                    <w:t>c</w:t>
                  </w:r>
                  <w:r w:rsidRPr="00D241A1">
                    <w:rPr>
                      <w:b w:val="0"/>
                    </w:rPr>
                    <w:t>haracteristics.</w:t>
                  </w:r>
                  <w:bookmarkEnd w:id="113"/>
                  <w:bookmarkEnd w:id="11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89"/>
                    <w:gridCol w:w="2589"/>
                    <w:gridCol w:w="683"/>
                    <w:gridCol w:w="723"/>
                  </w:tblGrid>
                  <w:tr w:rsidR="00F53921" w:rsidTr="00BB3ADE">
                    <w:trPr>
                      <w:jc w:val="center"/>
                    </w:trPr>
                    <w:tc>
                      <w:tcPr>
                        <w:tcW w:w="0" w:type="auto"/>
                        <w:tcBorders>
                          <w:bottom w:val="double" w:sz="4" w:space="0" w:color="auto"/>
                        </w:tcBorders>
                        <w:vAlign w:val="center"/>
                      </w:tcPr>
                      <w:p w:rsidR="00F53921" w:rsidRPr="003D6948" w:rsidRDefault="00F53921" w:rsidP="004F66EF">
                        <w:pPr>
                          <w:jc w:val="center"/>
                        </w:pPr>
                        <w:r>
                          <w:t>Geometrical</w:t>
                        </w:r>
                      </w:p>
                    </w:tc>
                    <w:tc>
                      <w:tcPr>
                        <w:tcW w:w="0" w:type="auto"/>
                        <w:tcBorders>
                          <w:bottom w:val="double" w:sz="4" w:space="0" w:color="auto"/>
                        </w:tcBorders>
                        <w:vAlign w:val="center"/>
                      </w:tcPr>
                      <w:p w:rsidR="00F53921" w:rsidRPr="003D6948" w:rsidRDefault="00F53921" w:rsidP="00D241A1">
                        <w:pPr>
                          <w:jc w:val="left"/>
                        </w:pPr>
                      </w:p>
                    </w:tc>
                    <w:tc>
                      <w:tcPr>
                        <w:tcW w:w="0" w:type="auto"/>
                        <w:tcBorders>
                          <w:bottom w:val="double" w:sz="4" w:space="0" w:color="auto"/>
                        </w:tcBorders>
                        <w:vAlign w:val="center"/>
                      </w:tcPr>
                      <w:p w:rsidR="00F53921" w:rsidRPr="003D6948" w:rsidRDefault="00F53921" w:rsidP="00D241A1">
                        <w:pPr>
                          <w:jc w:val="center"/>
                        </w:pPr>
                        <w:r>
                          <w:t>units</w:t>
                        </w:r>
                      </w:p>
                    </w:tc>
                    <w:tc>
                      <w:tcPr>
                        <w:tcW w:w="0" w:type="auto"/>
                        <w:tcBorders>
                          <w:bottom w:val="double" w:sz="4" w:space="0" w:color="auto"/>
                        </w:tcBorders>
                        <w:vAlign w:val="center"/>
                      </w:tcPr>
                      <w:p w:rsidR="00F53921" w:rsidRPr="003D6948" w:rsidRDefault="00F53921" w:rsidP="00A5197E">
                        <w:pPr>
                          <w:jc w:val="center"/>
                        </w:pPr>
                        <w:r>
                          <w:t>notes</w:t>
                        </w:r>
                      </w:p>
                    </w:tc>
                  </w:tr>
                  <w:tr w:rsidR="00F53921" w:rsidTr="00BB3ADE">
                    <w:trPr>
                      <w:jc w:val="center"/>
                    </w:trPr>
                    <w:tc>
                      <w:tcPr>
                        <w:tcW w:w="0" w:type="auto"/>
                        <w:tcBorders>
                          <w:top w:val="double" w:sz="4" w:space="0" w:color="auto"/>
                        </w:tcBorders>
                      </w:tcPr>
                      <w:p w:rsidR="00F53921" w:rsidRPr="00570A51" w:rsidRDefault="00F53921" w:rsidP="007F691E">
                        <w:r w:rsidRPr="00570A51">
                          <w:t>Strand Number</w:t>
                        </w:r>
                      </w:p>
                    </w:tc>
                    <w:tc>
                      <w:tcPr>
                        <w:tcW w:w="0" w:type="auto"/>
                        <w:tcBorders>
                          <w:top w:val="double" w:sz="4" w:space="0" w:color="auto"/>
                        </w:tcBorders>
                      </w:tcPr>
                      <w:p w:rsidR="00F53921" w:rsidRPr="00570A51" w:rsidRDefault="00F53921" w:rsidP="007F691E">
                        <w:r w:rsidRPr="00570A51">
                          <w:t>36</w:t>
                        </w:r>
                      </w:p>
                    </w:tc>
                    <w:tc>
                      <w:tcPr>
                        <w:tcW w:w="0" w:type="auto"/>
                        <w:tcBorders>
                          <w:top w:val="double" w:sz="4" w:space="0" w:color="auto"/>
                        </w:tcBorders>
                      </w:tcPr>
                      <w:p w:rsidR="00F53921" w:rsidRPr="00570A51" w:rsidRDefault="00F53921" w:rsidP="007F691E"/>
                    </w:tc>
                    <w:tc>
                      <w:tcPr>
                        <w:tcW w:w="0" w:type="auto"/>
                        <w:vMerge w:val="restart"/>
                        <w:tcBorders>
                          <w:top w:val="double" w:sz="4" w:space="0" w:color="auto"/>
                        </w:tcBorders>
                        <w:vAlign w:val="center"/>
                      </w:tcPr>
                      <w:p w:rsidR="00F53921" w:rsidRPr="00B20781" w:rsidRDefault="00F53921" w:rsidP="00BB3ADE">
                        <w:pPr>
                          <w:jc w:val="center"/>
                        </w:pPr>
                        <w:r>
                          <w:rPr>
                            <w:lang w:val="en-GB"/>
                          </w:rPr>
                          <w:t>a)</w:t>
                        </w:r>
                      </w:p>
                    </w:tc>
                  </w:tr>
                  <w:tr w:rsidR="00F53921" w:rsidTr="00BB3ADE">
                    <w:trPr>
                      <w:jc w:val="center"/>
                    </w:trPr>
                    <w:tc>
                      <w:tcPr>
                        <w:tcW w:w="0" w:type="auto"/>
                      </w:tcPr>
                      <w:p w:rsidR="00F53921" w:rsidRPr="00570A51" w:rsidRDefault="00F53921" w:rsidP="007F691E">
                        <w:r w:rsidRPr="00570A51">
                          <w:t>Width</w:t>
                        </w:r>
                      </w:p>
                    </w:tc>
                    <w:tc>
                      <w:tcPr>
                        <w:tcW w:w="0" w:type="auto"/>
                      </w:tcPr>
                      <w:p w:rsidR="00F53921" w:rsidRPr="00570A51" w:rsidRDefault="00F53921" w:rsidP="007F691E">
                        <w:r w:rsidRPr="00570A51">
                          <w:t>15.10 +0 -0.020</w:t>
                        </w:r>
                      </w:p>
                    </w:tc>
                    <w:tc>
                      <w:tcPr>
                        <w:tcW w:w="0" w:type="auto"/>
                      </w:tcPr>
                      <w:p w:rsidR="00F53921" w:rsidRPr="00570A51" w:rsidRDefault="00F53921" w:rsidP="007F691E">
                        <w:r w:rsidRPr="00570A51">
                          <w:t>mm</w:t>
                        </w:r>
                      </w:p>
                    </w:tc>
                    <w:tc>
                      <w:tcPr>
                        <w:tcW w:w="0" w:type="auto"/>
                        <w:vMerge/>
                      </w:tcPr>
                      <w:p w:rsidR="00F53921" w:rsidRPr="00B20781" w:rsidRDefault="00F53921" w:rsidP="00B65BE0"/>
                    </w:tc>
                  </w:tr>
                  <w:tr w:rsidR="00F53921" w:rsidTr="00BB3ADE">
                    <w:trPr>
                      <w:jc w:val="center"/>
                    </w:trPr>
                    <w:tc>
                      <w:tcPr>
                        <w:tcW w:w="0" w:type="auto"/>
                      </w:tcPr>
                      <w:p w:rsidR="00F53921" w:rsidRPr="00570A51" w:rsidRDefault="00F53921" w:rsidP="00BB3ADE">
                        <w:r w:rsidRPr="00570A51">
                          <w:t xml:space="preserve">Thickness, thin edge </w:t>
                        </w:r>
                      </w:p>
                    </w:tc>
                    <w:tc>
                      <w:tcPr>
                        <w:tcW w:w="0" w:type="auto"/>
                      </w:tcPr>
                      <w:p w:rsidR="00F53921" w:rsidRPr="00570A51" w:rsidRDefault="00F53921" w:rsidP="007F691E">
                        <w:r w:rsidRPr="00570A51">
                          <w:t>1.362 ± 0.006</w:t>
                        </w:r>
                      </w:p>
                    </w:tc>
                    <w:tc>
                      <w:tcPr>
                        <w:tcW w:w="0" w:type="auto"/>
                      </w:tcPr>
                      <w:p w:rsidR="00F53921" w:rsidRPr="00570A51" w:rsidRDefault="00F53921" w:rsidP="007F691E">
                        <w:r w:rsidRPr="00570A51">
                          <w:t>mm</w:t>
                        </w:r>
                      </w:p>
                    </w:tc>
                    <w:tc>
                      <w:tcPr>
                        <w:tcW w:w="0" w:type="auto"/>
                        <w:vMerge/>
                      </w:tcPr>
                      <w:p w:rsidR="00F53921" w:rsidRPr="00B20781" w:rsidRDefault="00F53921" w:rsidP="00B65BE0">
                        <w:pPr>
                          <w:rPr>
                            <w:rFonts w:cs="Times"/>
                          </w:rPr>
                        </w:pPr>
                      </w:p>
                    </w:tc>
                  </w:tr>
                  <w:tr w:rsidR="00F53921" w:rsidTr="00BB3ADE">
                    <w:trPr>
                      <w:jc w:val="center"/>
                    </w:trPr>
                    <w:tc>
                      <w:tcPr>
                        <w:tcW w:w="0" w:type="auto"/>
                      </w:tcPr>
                      <w:p w:rsidR="00F53921" w:rsidRPr="00570A51" w:rsidRDefault="00F53921" w:rsidP="00BB3ADE">
                        <w:r w:rsidRPr="00570A51">
                          <w:t xml:space="preserve">Thickness, thick edge </w:t>
                        </w:r>
                      </w:p>
                    </w:tc>
                    <w:tc>
                      <w:tcPr>
                        <w:tcW w:w="0" w:type="auto"/>
                      </w:tcPr>
                      <w:p w:rsidR="00F53921" w:rsidRPr="00570A51" w:rsidRDefault="00F53921" w:rsidP="007F691E">
                        <w:r w:rsidRPr="00570A51">
                          <w:t>1.598 ± 0.006</w:t>
                        </w:r>
                      </w:p>
                    </w:tc>
                    <w:tc>
                      <w:tcPr>
                        <w:tcW w:w="0" w:type="auto"/>
                      </w:tcPr>
                      <w:p w:rsidR="00F53921" w:rsidRPr="00570A51" w:rsidRDefault="00F53921" w:rsidP="007F691E">
                        <w:r w:rsidRPr="00570A51">
                          <w:t>mm</w:t>
                        </w:r>
                      </w:p>
                    </w:tc>
                    <w:tc>
                      <w:tcPr>
                        <w:tcW w:w="0" w:type="auto"/>
                        <w:vMerge/>
                      </w:tcPr>
                      <w:p w:rsidR="00F53921" w:rsidRPr="00B20781" w:rsidRDefault="00F53921" w:rsidP="00B65BE0">
                        <w:pPr>
                          <w:rPr>
                            <w:rFonts w:cs="Times"/>
                          </w:rPr>
                        </w:pPr>
                      </w:p>
                    </w:tc>
                  </w:tr>
                  <w:tr w:rsidR="00F53921" w:rsidTr="00BB3ADE">
                    <w:trPr>
                      <w:jc w:val="center"/>
                    </w:trPr>
                    <w:tc>
                      <w:tcPr>
                        <w:tcW w:w="0" w:type="auto"/>
                      </w:tcPr>
                      <w:p w:rsidR="00F53921" w:rsidRPr="00570A51" w:rsidRDefault="00F53921" w:rsidP="007F691E">
                        <w:r w:rsidRPr="00570A51">
                          <w:t>Mid-thickness at 50 MPa</w:t>
                        </w:r>
                      </w:p>
                    </w:tc>
                    <w:tc>
                      <w:tcPr>
                        <w:tcW w:w="0" w:type="auto"/>
                      </w:tcPr>
                      <w:p w:rsidR="00F53921" w:rsidRPr="00570A51" w:rsidRDefault="00F53921" w:rsidP="007F691E">
                        <w:r w:rsidRPr="00570A51">
                          <w:t xml:space="preserve">1.480 ± 0.006 </w:t>
                        </w:r>
                      </w:p>
                    </w:tc>
                    <w:tc>
                      <w:tcPr>
                        <w:tcW w:w="0" w:type="auto"/>
                      </w:tcPr>
                      <w:p w:rsidR="00F53921" w:rsidRPr="00570A51" w:rsidRDefault="00F53921" w:rsidP="007F691E">
                        <w:r w:rsidRPr="00570A51">
                          <w:t>mm</w:t>
                        </w:r>
                      </w:p>
                    </w:tc>
                    <w:tc>
                      <w:tcPr>
                        <w:tcW w:w="0" w:type="auto"/>
                        <w:vMerge/>
                      </w:tcPr>
                      <w:p w:rsidR="00F53921" w:rsidRDefault="00F53921" w:rsidP="00B65BE0"/>
                    </w:tc>
                  </w:tr>
                  <w:tr w:rsidR="00F53921" w:rsidTr="00BB3ADE">
                    <w:trPr>
                      <w:jc w:val="center"/>
                    </w:trPr>
                    <w:tc>
                      <w:tcPr>
                        <w:tcW w:w="0" w:type="auto"/>
                      </w:tcPr>
                      <w:p w:rsidR="00F53921" w:rsidRPr="00570A51" w:rsidRDefault="00F53921" w:rsidP="007F691E">
                        <w:r w:rsidRPr="00570A51">
                          <w:t>Edge radius</w:t>
                        </w:r>
                      </w:p>
                    </w:tc>
                    <w:tc>
                      <w:tcPr>
                        <w:tcW w:w="0" w:type="auto"/>
                      </w:tcPr>
                      <w:p w:rsidR="00F53921" w:rsidRPr="00570A51" w:rsidRDefault="00F53921" w:rsidP="007F691E">
                        <w:r w:rsidRPr="00570A51">
                          <w:t>≥  0.30</w:t>
                        </w:r>
                      </w:p>
                    </w:tc>
                    <w:tc>
                      <w:tcPr>
                        <w:tcW w:w="0" w:type="auto"/>
                      </w:tcPr>
                      <w:p w:rsidR="00F53921" w:rsidRDefault="00F53921" w:rsidP="007F691E">
                        <w:r w:rsidRPr="00570A51">
                          <w:t>mm</w:t>
                        </w:r>
                      </w:p>
                    </w:tc>
                    <w:tc>
                      <w:tcPr>
                        <w:tcW w:w="0" w:type="auto"/>
                        <w:vMerge/>
                      </w:tcPr>
                      <w:p w:rsidR="00F53921" w:rsidRPr="00161D8C" w:rsidRDefault="00F53921" w:rsidP="00B65BE0"/>
                    </w:tc>
                  </w:tr>
                  <w:tr w:rsidR="00F53921" w:rsidTr="00BB3ADE">
                    <w:trPr>
                      <w:jc w:val="center"/>
                    </w:trPr>
                    <w:tc>
                      <w:tcPr>
                        <w:tcW w:w="0" w:type="auto"/>
                      </w:tcPr>
                      <w:p w:rsidR="00F53921" w:rsidRPr="00FE2B37" w:rsidRDefault="00F53921" w:rsidP="007F691E">
                        <w:r w:rsidRPr="00FE2B37">
                          <w:t>Core material</w:t>
                        </w:r>
                      </w:p>
                    </w:tc>
                    <w:tc>
                      <w:tcPr>
                        <w:tcW w:w="0" w:type="auto"/>
                        <w:gridSpan w:val="3"/>
                      </w:tcPr>
                      <w:p w:rsidR="00F53921" w:rsidRPr="00161D8C" w:rsidRDefault="00F53921" w:rsidP="00B65BE0">
                        <w:r w:rsidRPr="00FE2B37">
                          <w:t>AISI 316 L stainless steel, annealed</w:t>
                        </w:r>
                      </w:p>
                    </w:tc>
                  </w:tr>
                  <w:tr w:rsidR="00F53921" w:rsidTr="00BB3ADE">
                    <w:trPr>
                      <w:jc w:val="center"/>
                    </w:trPr>
                    <w:tc>
                      <w:tcPr>
                        <w:tcW w:w="0" w:type="auto"/>
                      </w:tcPr>
                      <w:p w:rsidR="00F53921" w:rsidRPr="008F0E9E" w:rsidRDefault="00F53921" w:rsidP="007F691E">
                        <w:r w:rsidRPr="008F0E9E">
                          <w:t>Core width</w:t>
                        </w:r>
                      </w:p>
                    </w:tc>
                    <w:tc>
                      <w:tcPr>
                        <w:tcW w:w="0" w:type="auto"/>
                      </w:tcPr>
                      <w:p w:rsidR="00F53921" w:rsidRPr="008F0E9E" w:rsidRDefault="00F53921" w:rsidP="007F691E">
                        <w:r w:rsidRPr="008F0E9E">
                          <w:t xml:space="preserve">13 </w:t>
                        </w:r>
                      </w:p>
                    </w:tc>
                    <w:tc>
                      <w:tcPr>
                        <w:tcW w:w="0" w:type="auto"/>
                      </w:tcPr>
                      <w:p w:rsidR="00F53921" w:rsidRPr="008F0E9E" w:rsidRDefault="00F53921" w:rsidP="007F691E">
                        <w:r w:rsidRPr="008F0E9E">
                          <w:t>mm</w:t>
                        </w:r>
                      </w:p>
                    </w:tc>
                    <w:tc>
                      <w:tcPr>
                        <w:tcW w:w="0" w:type="auto"/>
                      </w:tcPr>
                      <w:p w:rsidR="00F53921" w:rsidRPr="00161D8C" w:rsidRDefault="00F53921" w:rsidP="00B65BE0"/>
                    </w:tc>
                  </w:tr>
                  <w:tr w:rsidR="00F53921" w:rsidTr="00BB3ADE">
                    <w:trPr>
                      <w:jc w:val="center"/>
                    </w:trPr>
                    <w:tc>
                      <w:tcPr>
                        <w:tcW w:w="0" w:type="auto"/>
                      </w:tcPr>
                      <w:p w:rsidR="00F53921" w:rsidRPr="008F0E9E" w:rsidRDefault="00F53921" w:rsidP="007F691E">
                        <w:r w:rsidRPr="008F0E9E">
                          <w:t>Core thickness</w:t>
                        </w:r>
                      </w:p>
                    </w:tc>
                    <w:tc>
                      <w:tcPr>
                        <w:tcW w:w="0" w:type="auto"/>
                      </w:tcPr>
                      <w:p w:rsidR="00F53921" w:rsidRPr="008F0E9E" w:rsidRDefault="00F53921" w:rsidP="007F691E">
                        <w:r w:rsidRPr="008F0E9E">
                          <w:t>25</w:t>
                        </w:r>
                      </w:p>
                    </w:tc>
                    <w:tc>
                      <w:tcPr>
                        <w:tcW w:w="0" w:type="auto"/>
                      </w:tcPr>
                      <w:p w:rsidR="00F53921" w:rsidRPr="008F0E9E" w:rsidRDefault="00F53921" w:rsidP="007F691E">
                        <w:pPr>
                          <w:rPr>
                            <w:rFonts w:cs="Times"/>
                          </w:rPr>
                        </w:pPr>
                        <w:r w:rsidRPr="00BB3ADE">
                          <w:rPr>
                            <w:rFonts w:ascii="Symbol" w:hAnsi="Symbol" w:cs="Times"/>
                          </w:rPr>
                          <w:t></w:t>
                        </w:r>
                        <w:r w:rsidRPr="008F0E9E">
                          <w:rPr>
                            <w:rFonts w:cs="Times"/>
                          </w:rPr>
                          <w:t>m</w:t>
                        </w:r>
                      </w:p>
                    </w:tc>
                    <w:tc>
                      <w:tcPr>
                        <w:tcW w:w="0" w:type="auto"/>
                      </w:tcPr>
                      <w:p w:rsidR="00F53921" w:rsidRPr="00161D8C" w:rsidRDefault="00F53921" w:rsidP="00B65BE0">
                        <w:pPr>
                          <w:rPr>
                            <w:rFonts w:cs="Times"/>
                          </w:rPr>
                        </w:pPr>
                      </w:p>
                    </w:tc>
                  </w:tr>
                  <w:tr w:rsidR="00F53921" w:rsidTr="00BB3ADE">
                    <w:trPr>
                      <w:jc w:val="center"/>
                    </w:trPr>
                    <w:tc>
                      <w:tcPr>
                        <w:tcW w:w="0" w:type="auto"/>
                      </w:tcPr>
                      <w:p w:rsidR="00F53921" w:rsidRPr="008F0E9E" w:rsidRDefault="00F53921" w:rsidP="007F691E">
                        <w:r w:rsidRPr="008F0E9E">
                          <w:t xml:space="preserve">Transposition pitch </w:t>
                        </w:r>
                      </w:p>
                    </w:tc>
                    <w:tc>
                      <w:tcPr>
                        <w:tcW w:w="0" w:type="auto"/>
                      </w:tcPr>
                      <w:p w:rsidR="00F53921" w:rsidRPr="008F0E9E" w:rsidRDefault="00F53921" w:rsidP="007F691E">
                        <w:r w:rsidRPr="008F0E9E">
                          <w:t>100 ± 5</w:t>
                        </w:r>
                      </w:p>
                    </w:tc>
                    <w:tc>
                      <w:tcPr>
                        <w:tcW w:w="0" w:type="auto"/>
                      </w:tcPr>
                      <w:p w:rsidR="00F53921" w:rsidRPr="008F0E9E" w:rsidRDefault="00F53921" w:rsidP="007F691E">
                        <w:r w:rsidRPr="008F0E9E">
                          <w:t>mm</w:t>
                        </w:r>
                      </w:p>
                    </w:tc>
                    <w:tc>
                      <w:tcPr>
                        <w:tcW w:w="0" w:type="auto"/>
                      </w:tcPr>
                      <w:p w:rsidR="00F53921" w:rsidRPr="00161D8C" w:rsidRDefault="00F53921" w:rsidP="00B65BE0">
                        <w:pPr>
                          <w:rPr>
                            <w:rFonts w:cs="Times"/>
                          </w:rPr>
                        </w:pPr>
                      </w:p>
                    </w:tc>
                  </w:tr>
                  <w:tr w:rsidR="00F53921" w:rsidTr="00BB3ADE">
                    <w:trPr>
                      <w:jc w:val="center"/>
                    </w:trPr>
                    <w:tc>
                      <w:tcPr>
                        <w:tcW w:w="0" w:type="auto"/>
                      </w:tcPr>
                      <w:p w:rsidR="00F53921" w:rsidRPr="008F0E9E" w:rsidRDefault="00F53921" w:rsidP="007F691E">
                        <w:r w:rsidRPr="008F0E9E">
                          <w:t>Cable transposition direction</w:t>
                        </w:r>
                      </w:p>
                    </w:tc>
                    <w:tc>
                      <w:tcPr>
                        <w:tcW w:w="0" w:type="auto"/>
                      </w:tcPr>
                      <w:p w:rsidR="00F53921" w:rsidRPr="008F0E9E" w:rsidRDefault="00F53921" w:rsidP="007F691E">
                        <w:r w:rsidRPr="008F0E9E">
                          <w:t>left-handed screw thread</w:t>
                        </w:r>
                      </w:p>
                    </w:tc>
                    <w:tc>
                      <w:tcPr>
                        <w:tcW w:w="0" w:type="auto"/>
                      </w:tcPr>
                      <w:p w:rsidR="00F53921" w:rsidRDefault="00F53921" w:rsidP="007F691E"/>
                    </w:tc>
                    <w:tc>
                      <w:tcPr>
                        <w:tcW w:w="0" w:type="auto"/>
                      </w:tcPr>
                      <w:p w:rsidR="00F53921" w:rsidRPr="00161D8C" w:rsidRDefault="00F53921" w:rsidP="00B65BE0">
                        <w:pPr>
                          <w:rPr>
                            <w:rFonts w:cs="Times"/>
                          </w:rPr>
                        </w:pPr>
                      </w:p>
                    </w:tc>
                  </w:tr>
                  <w:tr w:rsidR="00F53921" w:rsidTr="00BB3ADE">
                    <w:trPr>
                      <w:jc w:val="center"/>
                    </w:trPr>
                    <w:tc>
                      <w:tcPr>
                        <w:tcW w:w="0" w:type="auto"/>
                      </w:tcPr>
                      <w:p w:rsidR="00F53921" w:rsidRPr="00161D8C" w:rsidRDefault="00F53921" w:rsidP="00B65BE0"/>
                    </w:tc>
                    <w:tc>
                      <w:tcPr>
                        <w:tcW w:w="0" w:type="auto"/>
                        <w:vAlign w:val="center"/>
                      </w:tcPr>
                      <w:p w:rsidR="00F53921" w:rsidRPr="00161D8C" w:rsidRDefault="00F53921" w:rsidP="00D241A1">
                        <w:pPr>
                          <w:jc w:val="left"/>
                        </w:pPr>
                      </w:p>
                    </w:tc>
                    <w:tc>
                      <w:tcPr>
                        <w:tcW w:w="0" w:type="auto"/>
                        <w:vAlign w:val="center"/>
                      </w:tcPr>
                      <w:p w:rsidR="00F53921" w:rsidRPr="00161D8C" w:rsidRDefault="00F53921" w:rsidP="00D241A1">
                        <w:pPr>
                          <w:jc w:val="center"/>
                        </w:pPr>
                      </w:p>
                    </w:tc>
                    <w:tc>
                      <w:tcPr>
                        <w:tcW w:w="0" w:type="auto"/>
                      </w:tcPr>
                      <w:p w:rsidR="00F53921" w:rsidRPr="00161D8C" w:rsidRDefault="00F53921" w:rsidP="00B65BE0"/>
                    </w:tc>
                  </w:tr>
                  <w:tr w:rsidR="00F53921" w:rsidRPr="003D6948" w:rsidTr="00BB3ADE">
                    <w:trPr>
                      <w:jc w:val="center"/>
                    </w:trPr>
                    <w:tc>
                      <w:tcPr>
                        <w:tcW w:w="0" w:type="auto"/>
                        <w:tcBorders>
                          <w:bottom w:val="double" w:sz="4" w:space="0" w:color="auto"/>
                        </w:tcBorders>
                        <w:vAlign w:val="center"/>
                      </w:tcPr>
                      <w:p w:rsidR="00F53921" w:rsidRPr="003D6948" w:rsidRDefault="00F53921" w:rsidP="007F691E">
                        <w:pPr>
                          <w:jc w:val="center"/>
                        </w:pPr>
                        <w:r>
                          <w:t>Electrical</w:t>
                        </w:r>
                      </w:p>
                    </w:tc>
                    <w:tc>
                      <w:tcPr>
                        <w:tcW w:w="0" w:type="auto"/>
                        <w:tcBorders>
                          <w:bottom w:val="double" w:sz="4" w:space="0" w:color="auto"/>
                        </w:tcBorders>
                        <w:vAlign w:val="center"/>
                      </w:tcPr>
                      <w:p w:rsidR="00F53921" w:rsidRPr="003D6948" w:rsidRDefault="00F53921" w:rsidP="007F691E">
                        <w:pPr>
                          <w:jc w:val="left"/>
                        </w:pPr>
                      </w:p>
                    </w:tc>
                    <w:tc>
                      <w:tcPr>
                        <w:tcW w:w="0" w:type="auto"/>
                        <w:tcBorders>
                          <w:bottom w:val="double" w:sz="4" w:space="0" w:color="auto"/>
                        </w:tcBorders>
                        <w:vAlign w:val="center"/>
                      </w:tcPr>
                      <w:p w:rsidR="00F53921" w:rsidRPr="003D6948" w:rsidRDefault="00F53921" w:rsidP="007F691E">
                        <w:pPr>
                          <w:jc w:val="center"/>
                        </w:pPr>
                        <w:r>
                          <w:t>units</w:t>
                        </w:r>
                      </w:p>
                    </w:tc>
                    <w:tc>
                      <w:tcPr>
                        <w:tcW w:w="0" w:type="auto"/>
                        <w:tcBorders>
                          <w:bottom w:val="double" w:sz="4" w:space="0" w:color="auto"/>
                        </w:tcBorders>
                        <w:vAlign w:val="center"/>
                      </w:tcPr>
                      <w:p w:rsidR="00F53921" w:rsidRPr="003D6948" w:rsidRDefault="00F53921" w:rsidP="007F691E">
                        <w:pPr>
                          <w:jc w:val="center"/>
                        </w:pPr>
                        <w:r>
                          <w:t>notes</w:t>
                        </w:r>
                      </w:p>
                    </w:tc>
                  </w:tr>
                  <w:tr w:rsidR="00F53921" w:rsidTr="00BB3ADE">
                    <w:trPr>
                      <w:jc w:val="center"/>
                    </w:trPr>
                    <w:tc>
                      <w:tcPr>
                        <w:tcW w:w="0" w:type="auto"/>
                      </w:tcPr>
                      <w:p w:rsidR="00F53921" w:rsidRPr="00395539" w:rsidRDefault="00F53921" w:rsidP="007F691E">
                        <w:r w:rsidRPr="00395539">
                          <w:t>Ic @ 5 T, 4.22 K</w:t>
                        </w:r>
                      </w:p>
                    </w:tc>
                    <w:tc>
                      <w:tcPr>
                        <w:tcW w:w="0" w:type="auto"/>
                      </w:tcPr>
                      <w:p w:rsidR="00F53921" w:rsidRPr="00395539" w:rsidRDefault="00F53921" w:rsidP="007F691E">
                        <w:r w:rsidRPr="00395539">
                          <w:t>&gt;18,540</w:t>
                        </w:r>
                      </w:p>
                    </w:tc>
                    <w:tc>
                      <w:tcPr>
                        <w:tcW w:w="0" w:type="auto"/>
                      </w:tcPr>
                      <w:p w:rsidR="00F53921" w:rsidRPr="00395539" w:rsidRDefault="00F53921" w:rsidP="007F691E">
                        <w:r w:rsidRPr="00395539">
                          <w:t>A</w:t>
                        </w:r>
                      </w:p>
                    </w:tc>
                    <w:tc>
                      <w:tcPr>
                        <w:tcW w:w="0" w:type="auto"/>
                      </w:tcPr>
                      <w:p w:rsidR="00F53921" w:rsidRPr="00395539" w:rsidRDefault="00F53921" w:rsidP="007F691E">
                        <w:r w:rsidRPr="00395539">
                          <w:t>b)</w:t>
                        </w:r>
                      </w:p>
                    </w:tc>
                  </w:tr>
                  <w:tr w:rsidR="00F53921" w:rsidTr="00BB3ADE">
                    <w:trPr>
                      <w:jc w:val="center"/>
                    </w:trPr>
                    <w:tc>
                      <w:tcPr>
                        <w:tcW w:w="0" w:type="auto"/>
                      </w:tcPr>
                      <w:p w:rsidR="00F53921" w:rsidRPr="00395539" w:rsidRDefault="00F53921" w:rsidP="007F691E">
                        <w:r w:rsidRPr="00395539">
                          <w:t>Stabilization matrix RRR</w:t>
                        </w:r>
                      </w:p>
                    </w:tc>
                    <w:tc>
                      <w:tcPr>
                        <w:tcW w:w="0" w:type="auto"/>
                      </w:tcPr>
                      <w:p w:rsidR="00F53921" w:rsidRPr="00395539" w:rsidRDefault="00F53921" w:rsidP="007F691E">
                        <w:r w:rsidRPr="00395539">
                          <w:t>&gt;70</w:t>
                        </w:r>
                      </w:p>
                    </w:tc>
                    <w:tc>
                      <w:tcPr>
                        <w:tcW w:w="0" w:type="auto"/>
                      </w:tcPr>
                      <w:p w:rsidR="00F53921" w:rsidRPr="00395539" w:rsidRDefault="00F53921" w:rsidP="007F691E"/>
                    </w:tc>
                    <w:tc>
                      <w:tcPr>
                        <w:tcW w:w="0" w:type="auto"/>
                      </w:tcPr>
                      <w:p w:rsidR="00F53921" w:rsidRDefault="00F53921" w:rsidP="007F691E"/>
                    </w:tc>
                  </w:tr>
                </w:tbl>
                <w:p w:rsidR="00F53921" w:rsidRPr="00D241A1" w:rsidRDefault="00F53921" w:rsidP="00BB3ADE">
                  <w:pPr>
                    <w:ind w:left="993"/>
                    <w:rPr>
                      <w:sz w:val="20"/>
                    </w:rPr>
                  </w:pPr>
                  <w:r w:rsidRPr="00D241A1">
                    <w:rPr>
                      <w:sz w:val="20"/>
                    </w:rPr>
                    <w:t>Notes:</w:t>
                  </w:r>
                </w:p>
                <w:p w:rsidR="00F53921" w:rsidRPr="00BB3ADE" w:rsidRDefault="00F53921" w:rsidP="00BB3ADE">
                  <w:pPr>
                    <w:ind w:left="1418" w:right="835" w:hanging="425"/>
                    <w:rPr>
                      <w:sz w:val="20"/>
                    </w:rPr>
                  </w:pPr>
                  <w:r w:rsidRPr="00BB3ADE">
                    <w:rPr>
                      <w:sz w:val="20"/>
                    </w:rPr>
                    <w:t>a)</w:t>
                  </w:r>
                  <w:r w:rsidRPr="00BB3ADE">
                    <w:rPr>
                      <w:sz w:val="20"/>
                    </w:rPr>
                    <w:tab/>
                    <w:t>The geometrical layout is the same as that of the LHC dipole outer cable design. Dimensions are specified at 20 °C.</w:t>
                  </w:r>
                </w:p>
                <w:p w:rsidR="00F53921" w:rsidRPr="00D241A1" w:rsidRDefault="00F53921" w:rsidP="00BB3ADE">
                  <w:pPr>
                    <w:ind w:left="1418" w:hanging="425"/>
                    <w:rPr>
                      <w:sz w:val="20"/>
                    </w:rPr>
                  </w:pPr>
                  <w:r w:rsidRPr="00BB3ADE">
                    <w:rPr>
                      <w:sz w:val="20"/>
                    </w:rPr>
                    <w:t>b)</w:t>
                  </w:r>
                  <w:r w:rsidRPr="00BB3ADE">
                    <w:rPr>
                      <w:sz w:val="20"/>
                    </w:rPr>
                    <w:tab/>
                  </w:r>
                  <w:r w:rsidRPr="00AE5C27">
                    <w:rPr>
                      <w:i/>
                      <w:sz w:val="20"/>
                    </w:rPr>
                    <w:t>I</w:t>
                  </w:r>
                  <w:r w:rsidRPr="00AE5C27">
                    <w:rPr>
                      <w:i/>
                      <w:sz w:val="20"/>
                      <w:vertAlign w:val="subscript"/>
                    </w:rPr>
                    <w:t>c</w:t>
                  </w:r>
                  <w:r w:rsidRPr="00BB3ADE">
                    <w:rPr>
                      <w:sz w:val="20"/>
                    </w:rPr>
                    <w:t xml:space="preserve"> @ 5 T, 4.22 K for the extracted strand must be equal to or above 515 A.</w:t>
                  </w:r>
                  <w:r w:rsidRPr="00D241A1">
                    <w:rPr>
                      <w:sz w:val="20"/>
                    </w:rPr>
                    <w:t xml:space="preserve"> </w:t>
                  </w:r>
                </w:p>
              </w:txbxContent>
            </v:textbox>
            <w10:wrap type="topAndBottom" anchorx="page" anchory="margin"/>
          </v:shape>
        </w:pict>
      </w:r>
    </w:p>
    <w:p w:rsidR="00E411F6" w:rsidRDefault="00671CF9" w:rsidP="00E411F6">
      <w:pPr>
        <w:pStyle w:val="Heading2"/>
      </w:pPr>
      <w:bookmarkStart w:id="116" w:name="_Ref211748812"/>
      <w:bookmarkStart w:id="117" w:name="_Toc350960866"/>
      <w:r>
        <w:t>Rutherford cable</w:t>
      </w:r>
      <w:r w:rsidR="00E411F6">
        <w:t xml:space="preserve"> insulation</w:t>
      </w:r>
      <w:bookmarkEnd w:id="116"/>
      <w:bookmarkEnd w:id="117"/>
    </w:p>
    <w:p w:rsidR="00D241A1" w:rsidRDefault="00E411F6" w:rsidP="00E411F6">
      <w:pPr>
        <w:pStyle w:val="Paragraph"/>
        <w:ind w:right="-65"/>
      </w:pPr>
      <w:r>
        <w:t>Following the experiences of SSC, RHIC and LHC we adopted an all-kapton insulation scheme. We retained the same kapton total thickness adopted for GSI-001, 125 μm, although obtained by means of only two types of tapes, instead of three (see Fig.</w:t>
      </w:r>
      <w:r w:rsidR="00E92170">
        <w:fldChar w:fldCharType="begin"/>
      </w:r>
      <w:r w:rsidR="008F7327">
        <w:instrText xml:space="preserve"> LINK </w:instrText>
      </w:r>
      <w:r w:rsidR="00912426">
        <w:instrText xml:space="preserve">Word.Document.12 D:\\fabbric\\TDR\\TDR-v31.docx OLE_LINK220 </w:instrText>
      </w:r>
      <w:r w:rsidR="008F7327">
        <w:instrText xml:space="preserve">\a \t </w:instrText>
      </w:r>
      <w:r w:rsidR="00912426">
        <w:fldChar w:fldCharType="separate"/>
      </w:r>
      <w:r w:rsidR="00912426">
        <w:t>15</w:t>
      </w:r>
      <w:r w:rsidR="00E92170">
        <w:fldChar w:fldCharType="end"/>
      </w:r>
      <w:r>
        <w:t>). We refrain from using cooling slots cut into the Kapton insulation along one edge of the cable, as it was done on the GSI-001 cable, since we fear that these windows could represent weak point for electrical discharges. The curing will be per</w:t>
      </w:r>
      <w:r w:rsidR="00431A4A">
        <w:t>formed according the LHC scheme</w:t>
      </w:r>
      <w:r w:rsidR="00671CF9">
        <w:t>, t</w:t>
      </w:r>
      <w:r w:rsidR="00671CF9" w:rsidRPr="00671CF9">
        <w:t xml:space="preserve">he nominal dimensions of the insulated conductor, used for the electromagnetic design, are reported in Table </w:t>
      </w:r>
      <w:r w:rsidR="00E92170">
        <w:fldChar w:fldCharType="begin"/>
      </w:r>
      <w:r w:rsidR="008F7327">
        <w:instrText xml:space="preserve"> LINK </w:instrText>
      </w:r>
      <w:r w:rsidR="00912426">
        <w:instrText xml:space="preserve">Word.Document.12 D:\\fabbric\\TDR\\TDR-v31.docx OLE_LINK107 </w:instrText>
      </w:r>
      <w:r w:rsidR="008F7327">
        <w:instrText xml:space="preserve">\a \t </w:instrText>
      </w:r>
      <w:r w:rsidR="00912426">
        <w:fldChar w:fldCharType="separate"/>
      </w:r>
      <w:r w:rsidR="00912426">
        <w:t>7</w:t>
      </w:r>
      <w:r w:rsidR="00E92170">
        <w:fldChar w:fldCharType="end"/>
      </w:r>
      <w:r w:rsidR="00671CF9" w:rsidRPr="00671CF9">
        <w:t>. They were computed assuming the nominal dimensions of the bare cable (from Table</w:t>
      </w:r>
      <w:r w:rsidR="00671CF9">
        <w:t> </w:t>
      </w:r>
      <w:r w:rsidR="00E92170">
        <w:fldChar w:fldCharType="begin"/>
      </w:r>
      <w:r w:rsidR="008F7327">
        <w:instrText xml:space="preserve"> LINK </w:instrText>
      </w:r>
      <w:r w:rsidR="00912426">
        <w:instrText xml:space="preserve">Word.Document.12 D:\\fabbric\\TDR\\TDR-v31.docx OLE_LINK219 </w:instrText>
      </w:r>
      <w:r w:rsidR="008F7327">
        <w:instrText xml:space="preserve">\a \t </w:instrText>
      </w:r>
      <w:r w:rsidR="00912426">
        <w:fldChar w:fldCharType="separate"/>
      </w:r>
      <w:r w:rsidR="00912426">
        <w:t>6</w:t>
      </w:r>
      <w:r w:rsidR="00E92170">
        <w:fldChar w:fldCharType="end"/>
      </w:r>
      <w:r w:rsidR="00671CF9" w:rsidRPr="00671CF9">
        <w:t>), the nominal width of the Kapton on the side edges, and a reduced thickness (98 μm) of the Kapton on the wide faces of the Rutherford cable, to take into account the azimuthal compression.</w:t>
      </w:r>
    </w:p>
    <w:p w:rsidR="00431A4A" w:rsidRDefault="00E92170" w:rsidP="00431A4A">
      <w:pPr>
        <w:pStyle w:val="Heading2"/>
      </w:pPr>
      <w:bookmarkStart w:id="118" w:name="_Ref212461154"/>
      <w:r w:rsidRPr="00E92170">
        <w:rPr>
          <w:noProof/>
        </w:rPr>
        <w:lastRenderedPageBreak/>
        <w:pict>
          <v:shape id="_x0000_s1184" type="#_x0000_t202" style="position:absolute;left:0;text-align:left;margin-left:0;margin-top:0;width:453.55pt;height:301.7pt;z-index:251665920;mso-position-horizontal:center;mso-position-horizontal-relative:page;mso-position-vertical-relative:margin;mso-width-relative:margin;mso-height-relative:margin" o:allowoverlap="f" stroked="f">
            <v:textbox style="mso-next-textbox:#_x0000_s1184">
              <w:txbxContent>
                <w:p w:rsidR="00F53921" w:rsidRDefault="00F53921" w:rsidP="00E411F6">
                  <w:pPr>
                    <w:pStyle w:val="Figure"/>
                  </w:pPr>
                  <w:r>
                    <w:rPr>
                      <w:noProof/>
                      <w:lang w:val="it-IT" w:eastAsia="it-IT"/>
                    </w:rPr>
                    <w:drawing>
                      <wp:inline distT="0" distB="0" distL="0" distR="0">
                        <wp:extent cx="2733675" cy="1524000"/>
                        <wp:effectExtent l="19050" t="0" r="9525" b="0"/>
                        <wp:docPr id="109"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14"/>
                                <a:srcRect r="2731"/>
                                <a:stretch>
                                  <a:fillRect/>
                                </a:stretch>
                              </pic:blipFill>
                              <pic:spPr bwMode="auto">
                                <a:xfrm>
                                  <a:off x="0" y="0"/>
                                  <a:ext cx="2733675" cy="1524000"/>
                                </a:xfrm>
                                <a:prstGeom prst="rect">
                                  <a:avLst/>
                                </a:prstGeom>
                                <a:noFill/>
                                <a:ln w="9525">
                                  <a:noFill/>
                                  <a:miter lim="800000"/>
                                  <a:headEnd/>
                                  <a:tailEnd/>
                                </a:ln>
                              </pic:spPr>
                            </pic:pic>
                          </a:graphicData>
                        </a:graphic>
                      </wp:inline>
                    </w:drawing>
                  </w:r>
                  <w:r>
                    <w:t xml:space="preserve"> </w:t>
                  </w:r>
                  <w:r>
                    <w:rPr>
                      <w:noProof/>
                      <w:lang w:val="it-IT" w:eastAsia="it-IT"/>
                    </w:rPr>
                    <w:drawing>
                      <wp:inline distT="0" distB="0" distL="0" distR="0">
                        <wp:extent cx="2686050" cy="1638300"/>
                        <wp:effectExtent l="19050" t="0" r="0" b="0"/>
                        <wp:docPr id="110"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15"/>
                                <a:srcRect r="4381"/>
                                <a:stretch>
                                  <a:fillRect/>
                                </a:stretch>
                              </pic:blipFill>
                              <pic:spPr bwMode="auto">
                                <a:xfrm>
                                  <a:off x="0" y="0"/>
                                  <a:ext cx="2686050" cy="1638300"/>
                                </a:xfrm>
                                <a:prstGeom prst="rect">
                                  <a:avLst/>
                                </a:prstGeom>
                                <a:noFill/>
                                <a:ln w="9525">
                                  <a:noFill/>
                                  <a:miter lim="800000"/>
                                  <a:headEnd/>
                                  <a:tailEnd/>
                                </a:ln>
                              </pic:spPr>
                            </pic:pic>
                          </a:graphicData>
                        </a:graphic>
                      </wp:inline>
                    </w:drawing>
                  </w:r>
                </w:p>
                <w:p w:rsidR="00F53921" w:rsidRDefault="00F53921" w:rsidP="00E411F6">
                  <w:pPr>
                    <w:pStyle w:val="Caption"/>
                    <w:jc w:val="both"/>
                    <w:rPr>
                      <w:b w:val="0"/>
                    </w:rPr>
                  </w:pPr>
                  <w:bookmarkStart w:id="119" w:name="_Toc350961185"/>
                  <w:r>
                    <w:t>FIG.</w:t>
                  </w:r>
                  <w:bookmarkStart w:id="120" w:name="OLE_LINK220"/>
                  <w:r w:rsidR="00E92170">
                    <w:fldChar w:fldCharType="begin"/>
                  </w:r>
                  <w:r>
                    <w:instrText xml:space="preserve"> SEQ FIG. \* ARABIC </w:instrText>
                  </w:r>
                  <w:r w:rsidR="00E92170">
                    <w:fldChar w:fldCharType="separate"/>
                  </w:r>
                  <w:r w:rsidR="00912426">
                    <w:rPr>
                      <w:noProof/>
                    </w:rPr>
                    <w:t>15</w:t>
                  </w:r>
                  <w:r w:rsidR="00E92170">
                    <w:fldChar w:fldCharType="end"/>
                  </w:r>
                  <w:bookmarkEnd w:id="120"/>
                  <w:r>
                    <w:t xml:space="preserve">: </w:t>
                  </w:r>
                  <w:r w:rsidRPr="00E411F6">
                    <w:rPr>
                      <w:b w:val="0"/>
                    </w:rPr>
                    <w:t>GSI-001 insulation scheme (left), and modified version adopted for this design (right).</w:t>
                  </w:r>
                  <w:bookmarkEnd w:id="119"/>
                </w:p>
                <w:p w:rsidR="00F53921" w:rsidRDefault="00F53921" w:rsidP="00E411F6"/>
                <w:p w:rsidR="00F53921" w:rsidRDefault="00F53921" w:rsidP="00B76A64">
                  <w:pPr>
                    <w:pStyle w:val="Caption"/>
                    <w:ind w:left="2492" w:right="2511"/>
                    <w:jc w:val="both"/>
                  </w:pPr>
                  <w:bookmarkStart w:id="121" w:name="_Toc307228174"/>
                  <w:bookmarkStart w:id="122" w:name="_Toc346631929"/>
                  <w:r>
                    <w:t>TAB.</w:t>
                  </w:r>
                  <w:bookmarkStart w:id="123" w:name="OLE_LINK107"/>
                  <w:r w:rsidR="00E92170">
                    <w:fldChar w:fldCharType="begin"/>
                  </w:r>
                  <w:r>
                    <w:instrText xml:space="preserve"> SEQ TAB. \* ARABIC </w:instrText>
                  </w:r>
                  <w:r w:rsidR="00E92170">
                    <w:fldChar w:fldCharType="separate"/>
                  </w:r>
                  <w:r w:rsidR="00912426">
                    <w:rPr>
                      <w:noProof/>
                    </w:rPr>
                    <w:t>7</w:t>
                  </w:r>
                  <w:r w:rsidR="00E92170">
                    <w:fldChar w:fldCharType="end"/>
                  </w:r>
                  <w:bookmarkEnd w:id="123"/>
                  <w:r>
                    <w:t xml:space="preserve">: </w:t>
                  </w:r>
                  <w:r w:rsidRPr="00671CF9">
                    <w:rPr>
                      <w:b w:val="0"/>
                    </w:rPr>
                    <w:t xml:space="preserve">Insulated Rutherford </w:t>
                  </w:r>
                  <w:r>
                    <w:rPr>
                      <w:b w:val="0"/>
                    </w:rPr>
                    <w:t>c</w:t>
                  </w:r>
                  <w:r w:rsidRPr="00671CF9">
                    <w:rPr>
                      <w:b w:val="0"/>
                    </w:rPr>
                    <w:t xml:space="preserve">able </w:t>
                  </w:r>
                  <w:r>
                    <w:rPr>
                      <w:b w:val="0"/>
                    </w:rPr>
                    <w:t>n</w:t>
                  </w:r>
                  <w:r w:rsidRPr="00671CF9">
                    <w:rPr>
                      <w:b w:val="0"/>
                    </w:rPr>
                    <w:t xml:space="preserve">ominal </w:t>
                  </w:r>
                  <w:r>
                    <w:rPr>
                      <w:b w:val="0"/>
                    </w:rPr>
                    <w:t>d</w:t>
                  </w:r>
                  <w:r w:rsidRPr="00671CF9">
                    <w:rPr>
                      <w:b w:val="0"/>
                    </w:rPr>
                    <w:t>imensions</w:t>
                  </w:r>
                  <w:r>
                    <w:rPr>
                      <w:b w:val="0"/>
                    </w:rPr>
                    <w:t xml:space="preserve"> </w:t>
                  </w:r>
                  <w:r w:rsidRPr="007A6A1B">
                    <w:rPr>
                      <w:b w:val="0"/>
                    </w:rPr>
                    <w:t>at 20 °C, under an applied load of 50 MPa</w:t>
                  </w:r>
                  <w:r>
                    <w:rPr>
                      <w:b w:val="0"/>
                    </w:rPr>
                    <w:t>.</w:t>
                  </w:r>
                  <w:bookmarkEnd w:id="121"/>
                  <w:bookmarkEnd w:id="12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03"/>
                    <w:gridCol w:w="876"/>
                    <w:gridCol w:w="590"/>
                  </w:tblGrid>
                  <w:tr w:rsidR="00F53921" w:rsidTr="00535EDD">
                    <w:trPr>
                      <w:jc w:val="center"/>
                    </w:trPr>
                    <w:tc>
                      <w:tcPr>
                        <w:tcW w:w="0" w:type="auto"/>
                      </w:tcPr>
                      <w:p w:rsidR="00F53921" w:rsidRPr="007753AF" w:rsidRDefault="00F53921" w:rsidP="00535EDD">
                        <w:r w:rsidRPr="007753AF">
                          <w:t>Width</w:t>
                        </w:r>
                      </w:p>
                    </w:tc>
                    <w:tc>
                      <w:tcPr>
                        <w:tcW w:w="0" w:type="auto"/>
                      </w:tcPr>
                      <w:p w:rsidR="00F53921" w:rsidRPr="007753AF" w:rsidRDefault="00F53921" w:rsidP="00535EDD">
                        <w:r w:rsidRPr="007753AF">
                          <w:t>15.350</w:t>
                        </w:r>
                      </w:p>
                    </w:tc>
                    <w:tc>
                      <w:tcPr>
                        <w:tcW w:w="0" w:type="auto"/>
                      </w:tcPr>
                      <w:p w:rsidR="00F53921" w:rsidRPr="007753AF" w:rsidRDefault="00F53921" w:rsidP="00535EDD">
                        <w:r w:rsidRPr="007753AF">
                          <w:t>mm</w:t>
                        </w:r>
                      </w:p>
                    </w:tc>
                  </w:tr>
                  <w:tr w:rsidR="00F53921" w:rsidTr="00535EDD">
                    <w:trPr>
                      <w:jc w:val="center"/>
                    </w:trPr>
                    <w:tc>
                      <w:tcPr>
                        <w:tcW w:w="0" w:type="auto"/>
                      </w:tcPr>
                      <w:p w:rsidR="00F53921" w:rsidRPr="007753AF" w:rsidRDefault="00F53921" w:rsidP="00535EDD">
                        <w:r w:rsidRPr="007753AF">
                          <w:t xml:space="preserve">Thickness, thin edge                                                   </w:t>
                        </w:r>
                      </w:p>
                    </w:tc>
                    <w:tc>
                      <w:tcPr>
                        <w:tcW w:w="0" w:type="auto"/>
                      </w:tcPr>
                      <w:p w:rsidR="00F53921" w:rsidRPr="007753AF" w:rsidRDefault="00F53921" w:rsidP="00535EDD">
                        <w:r w:rsidRPr="007753AF">
                          <w:t>1.556</w:t>
                        </w:r>
                      </w:p>
                    </w:tc>
                    <w:tc>
                      <w:tcPr>
                        <w:tcW w:w="0" w:type="auto"/>
                      </w:tcPr>
                      <w:p w:rsidR="00F53921" w:rsidRPr="007753AF" w:rsidRDefault="00F53921" w:rsidP="00535EDD">
                        <w:r w:rsidRPr="007753AF">
                          <w:t>mm</w:t>
                        </w:r>
                      </w:p>
                    </w:tc>
                  </w:tr>
                  <w:tr w:rsidR="00F53921" w:rsidTr="00535EDD">
                    <w:trPr>
                      <w:jc w:val="center"/>
                    </w:trPr>
                    <w:tc>
                      <w:tcPr>
                        <w:tcW w:w="0" w:type="auto"/>
                      </w:tcPr>
                      <w:p w:rsidR="00F53921" w:rsidRPr="007753AF" w:rsidRDefault="00F53921" w:rsidP="00535EDD">
                        <w:r w:rsidRPr="007753AF">
                          <w:t xml:space="preserve">Thickness, thick edge                                                   </w:t>
                        </w:r>
                      </w:p>
                    </w:tc>
                    <w:tc>
                      <w:tcPr>
                        <w:tcW w:w="0" w:type="auto"/>
                      </w:tcPr>
                      <w:p w:rsidR="00F53921" w:rsidRPr="007753AF" w:rsidRDefault="00F53921" w:rsidP="00535EDD">
                        <w:r w:rsidRPr="007753AF">
                          <w:t>1.796</w:t>
                        </w:r>
                      </w:p>
                    </w:tc>
                    <w:tc>
                      <w:tcPr>
                        <w:tcW w:w="0" w:type="auto"/>
                      </w:tcPr>
                      <w:p w:rsidR="00F53921" w:rsidRDefault="00F53921" w:rsidP="00535EDD">
                        <w:r w:rsidRPr="007753AF">
                          <w:t>mm</w:t>
                        </w:r>
                      </w:p>
                    </w:tc>
                  </w:tr>
                </w:tbl>
                <w:p w:rsidR="00F53921" w:rsidRPr="00214FE2" w:rsidRDefault="00F53921" w:rsidP="00E411F6"/>
              </w:txbxContent>
            </v:textbox>
            <w10:wrap type="topAndBottom" anchorx="page" anchory="margin"/>
          </v:shape>
        </w:pict>
      </w:r>
      <w:bookmarkStart w:id="124" w:name="_Toc350960867"/>
      <w:r w:rsidR="00431A4A">
        <w:t>Magnet load line</w:t>
      </w:r>
      <w:bookmarkEnd w:id="118"/>
      <w:bookmarkEnd w:id="124"/>
    </w:p>
    <w:p w:rsidR="00431A4A" w:rsidRDefault="00431A4A" w:rsidP="009269A9">
      <w:pPr>
        <w:pStyle w:val="Paragraph"/>
        <w:ind w:right="-65"/>
      </w:pPr>
      <w:r w:rsidRPr="00431A4A">
        <w:t>We show in Fig.</w:t>
      </w:r>
      <w:r w:rsidR="00E92170">
        <w:fldChar w:fldCharType="begin"/>
      </w:r>
      <w:r w:rsidR="008F7327">
        <w:instrText xml:space="preserve"> LINK </w:instrText>
      </w:r>
      <w:r w:rsidR="00912426">
        <w:instrText xml:space="preserve">Word.Document.12 D:\\fabbric\\TDR\\TDR-v31.docx OLE_LINK234 </w:instrText>
      </w:r>
      <w:r w:rsidR="008F7327">
        <w:instrText xml:space="preserve">\a \t </w:instrText>
      </w:r>
      <w:r w:rsidR="00912426">
        <w:fldChar w:fldCharType="separate"/>
      </w:r>
      <w:r w:rsidR="00912426">
        <w:t>16</w:t>
      </w:r>
      <w:r w:rsidR="00E92170">
        <w:fldChar w:fldCharType="end"/>
      </w:r>
      <w:r w:rsidRPr="00431A4A">
        <w:t xml:space="preserve"> the magnet load line, vs. the Rutherford Cable critical current. The expression for the </w:t>
      </w:r>
      <w:r w:rsidRPr="00431A4A">
        <w:rPr>
          <w:i/>
        </w:rPr>
        <w:t>J</w:t>
      </w:r>
      <w:r w:rsidRPr="00431A4A">
        <w:rPr>
          <w:i/>
          <w:vertAlign w:val="subscript"/>
        </w:rPr>
        <w:t>c</w:t>
      </w:r>
      <w:r w:rsidRPr="00431A4A">
        <w:t xml:space="preserve"> dependence on magnetic field and temperature proposed by L. Bottura has been used, with the parameters set given by</w:t>
      </w:r>
      <w:r>
        <w:t xml:space="preserve"> A. Devred for the LHC wire</w:t>
      </w:r>
      <w:r w:rsidRPr="00431A4A">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OLE_LINK127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26)</w:t>
      </w:r>
      <w:r w:rsidR="00E92170">
        <w:rPr>
          <w:vertAlign w:val="superscript"/>
        </w:rPr>
        <w:fldChar w:fldCharType="end"/>
      </w:r>
      <w:r w:rsidRPr="00431A4A">
        <w:t xml:space="preserve"> reported in Table </w:t>
      </w:r>
      <w:r w:rsidR="00E92170">
        <w:fldChar w:fldCharType="begin"/>
      </w:r>
      <w:r w:rsidR="008F7327">
        <w:instrText xml:space="preserve"> LINK </w:instrText>
      </w:r>
      <w:r w:rsidR="00912426">
        <w:instrText xml:space="preserve">Word.Document.12 D:\\fabbric\\TDR\\TDR-v31.docx OLE_LINK235 </w:instrText>
      </w:r>
      <w:r w:rsidR="008F7327">
        <w:instrText xml:space="preserve">\a \t </w:instrText>
      </w:r>
      <w:r w:rsidR="00912426">
        <w:fldChar w:fldCharType="separate"/>
      </w:r>
      <w:r w:rsidR="00912426">
        <w:t>8</w:t>
      </w:r>
      <w:r w:rsidR="00E92170">
        <w:fldChar w:fldCharType="end"/>
      </w:r>
      <w:r w:rsidRPr="00431A4A">
        <w:t>.</w:t>
      </w:r>
    </w:p>
    <w:tbl>
      <w:tblPr>
        <w:tblW w:w="0" w:type="auto"/>
        <w:tblLook w:val="04A0"/>
      </w:tblPr>
      <w:tblGrid>
        <w:gridCol w:w="8635"/>
        <w:gridCol w:w="645"/>
      </w:tblGrid>
      <w:tr w:rsidR="00431A4A" w:rsidTr="00431A4A">
        <w:tc>
          <w:tcPr>
            <w:tcW w:w="8635" w:type="dxa"/>
            <w:vAlign w:val="center"/>
          </w:tcPr>
          <w:p w:rsidR="00431A4A" w:rsidRDefault="000F4B90" w:rsidP="008E5523">
            <w:pPr>
              <w:pStyle w:val="Formula"/>
              <w:jc w:val="center"/>
            </w:pPr>
            <w:r w:rsidRPr="00D26E01">
              <w:rPr>
                <w:position w:val="-38"/>
              </w:rPr>
              <w:object w:dxaOrig="8100" w:dyaOrig="940">
                <v:shape id="_x0000_i1043" type="#_x0000_t75" style="width:404.25pt;height:46.5pt" o:ole="">
                  <v:imagedata r:id="rId216" o:title=""/>
                </v:shape>
                <o:OLEObject Type="Embed" ProgID="Equation.3" ShapeID="_x0000_i1043" DrawAspect="Content" ObjectID="_1424704913" r:id="rId217"/>
              </w:object>
            </w:r>
          </w:p>
        </w:tc>
        <w:tc>
          <w:tcPr>
            <w:tcW w:w="645" w:type="dxa"/>
            <w:vAlign w:val="center"/>
          </w:tcPr>
          <w:p w:rsidR="00431A4A" w:rsidRDefault="00431A4A" w:rsidP="008E5523">
            <w:pPr>
              <w:pStyle w:val="Formula"/>
            </w:pPr>
            <w:bookmarkStart w:id="125" w:name="OLE_LINK236"/>
            <w:r>
              <w:t>(</w:t>
            </w:r>
            <w:fldSimple w:instr=" SEQ Equation \* ARABIC ">
              <w:r w:rsidR="00912426">
                <w:rPr>
                  <w:noProof/>
                </w:rPr>
                <w:t>10</w:t>
              </w:r>
            </w:fldSimple>
            <w:r>
              <w:t>)</w:t>
            </w:r>
            <w:bookmarkEnd w:id="125"/>
          </w:p>
        </w:tc>
      </w:tr>
      <w:tr w:rsidR="00431A4A" w:rsidTr="00431A4A">
        <w:tc>
          <w:tcPr>
            <w:tcW w:w="8635" w:type="dxa"/>
            <w:vAlign w:val="center"/>
          </w:tcPr>
          <w:p w:rsidR="00431A4A" w:rsidRDefault="000F4B90" w:rsidP="008E5523">
            <w:pPr>
              <w:pStyle w:val="Formula"/>
              <w:jc w:val="center"/>
            </w:pPr>
            <w:r w:rsidRPr="000F4B90">
              <w:rPr>
                <w:position w:val="-40"/>
              </w:rPr>
              <w:object w:dxaOrig="2680" w:dyaOrig="920">
                <v:shape id="_x0000_i1044" type="#_x0000_t75" style="width:133.5pt;height:45.75pt" o:ole="">
                  <v:imagedata r:id="rId218" o:title=""/>
                </v:shape>
                <o:OLEObject Type="Embed" ProgID="Equation.3" ShapeID="_x0000_i1044" DrawAspect="Content" ObjectID="_1424704914" r:id="rId219"/>
              </w:object>
            </w:r>
          </w:p>
        </w:tc>
        <w:tc>
          <w:tcPr>
            <w:tcW w:w="645" w:type="dxa"/>
            <w:vAlign w:val="center"/>
          </w:tcPr>
          <w:p w:rsidR="00431A4A" w:rsidRDefault="00431A4A" w:rsidP="008E5523">
            <w:pPr>
              <w:pStyle w:val="Formula"/>
            </w:pPr>
            <w:r>
              <w:t>(</w:t>
            </w:r>
            <w:fldSimple w:instr=" SEQ Equation \* ARABIC ">
              <w:r w:rsidR="00912426">
                <w:rPr>
                  <w:noProof/>
                </w:rPr>
                <w:t>11</w:t>
              </w:r>
            </w:fldSimple>
            <w:r>
              <w:t>)</w:t>
            </w:r>
          </w:p>
        </w:tc>
      </w:tr>
    </w:tbl>
    <w:p w:rsidR="00431A4A" w:rsidRDefault="00431A4A" w:rsidP="009269A9">
      <w:pPr>
        <w:pStyle w:val="Paragraph"/>
        <w:ind w:right="-65"/>
      </w:pPr>
      <w:r>
        <w:t>At an operating current of 8</w:t>
      </w:r>
      <w:r w:rsidRPr="00431A4A">
        <w:t>926 A the magnetic field in the bore center is 4.5 T and the peak field on the conductor is 4.901 T; the current sharing temperature is 5.67 K, and at a temperature of 4.7 K the magnet is at 79.8% of the critical current along the load line</w:t>
      </w:r>
      <w:r w:rsidR="009B44A1" w:rsidRPr="009B44A1">
        <w:t xml:space="preserve">, or the 57.1% of the critical current at constant magnetic field (the latter quantity is relevant for the cable stability, see </w:t>
      </w:r>
      <w:r w:rsidR="00E9367C">
        <w:t xml:space="preserve">Section </w:t>
      </w:r>
      <w:r w:rsidR="00E92170">
        <w:fldChar w:fldCharType="begin"/>
      </w:r>
      <w:r w:rsidR="009B44A1">
        <w:instrText xml:space="preserve"> REF _Ref212461439 \r \h </w:instrText>
      </w:r>
      <w:r w:rsidR="00E92170">
        <w:fldChar w:fldCharType="separate"/>
      </w:r>
      <w:r w:rsidR="00912426">
        <w:t>3.3.3</w:t>
      </w:r>
      <w:r w:rsidR="00E92170">
        <w:fldChar w:fldCharType="end"/>
      </w:r>
      <w:r w:rsidR="009B44A1" w:rsidRPr="009B44A1">
        <w:t>).</w:t>
      </w:r>
      <w:r w:rsidRPr="009B44A1">
        <w:t xml:space="preserve"> The</w:t>
      </w:r>
      <w:r w:rsidRPr="00431A4A">
        <w:t xml:space="preserve"> theor</w:t>
      </w:r>
      <w:r>
        <w:t>etical short sample limit is 11</w:t>
      </w:r>
      <w:r w:rsidRPr="00431A4A">
        <w:t>190 A.</w:t>
      </w:r>
    </w:p>
    <w:p w:rsidR="009B3A51" w:rsidRDefault="009B3A51" w:rsidP="009269A9">
      <w:pPr>
        <w:pStyle w:val="Paragraph"/>
        <w:ind w:right="-65"/>
      </w:pPr>
    </w:p>
    <w:p w:rsidR="009B3A51" w:rsidRDefault="009B3A51" w:rsidP="009269A9">
      <w:pPr>
        <w:pStyle w:val="Paragraph"/>
        <w:ind w:right="-65"/>
      </w:pPr>
    </w:p>
    <w:p w:rsidR="009B3A51" w:rsidRDefault="009B3A51" w:rsidP="009269A9">
      <w:pPr>
        <w:pStyle w:val="Paragraph"/>
        <w:ind w:right="-65"/>
      </w:pPr>
    </w:p>
    <w:p w:rsidR="009B3A51" w:rsidRDefault="009B3A51" w:rsidP="009269A9">
      <w:pPr>
        <w:pStyle w:val="Paragraph"/>
        <w:ind w:right="-65"/>
      </w:pPr>
    </w:p>
    <w:p w:rsidR="009B3A51" w:rsidRDefault="009B3A51" w:rsidP="009269A9">
      <w:pPr>
        <w:pStyle w:val="Paragraph"/>
        <w:ind w:right="-65"/>
      </w:pPr>
    </w:p>
    <w:p w:rsidR="00671CF9" w:rsidRDefault="00E92170" w:rsidP="009269A9">
      <w:pPr>
        <w:pStyle w:val="Paragraph"/>
        <w:ind w:right="-65"/>
      </w:pPr>
      <w:r w:rsidRPr="00E92170">
        <w:rPr>
          <w:noProof/>
        </w:rPr>
        <w:lastRenderedPageBreak/>
        <w:pict>
          <v:shape id="_x0000_s1195" type="#_x0000_t202" style="position:absolute;left:0;text-align:left;margin-left:0;margin-top:0;width:453.55pt;height:432.2pt;z-index:251672064;mso-position-horizontal:center;mso-position-vertical-relative:margin;mso-width-relative:margin;mso-height-relative:margin" o:allowoverlap="f" stroked="f">
            <v:textbox style="mso-next-textbox:#_x0000_s1195">
              <w:txbxContent>
                <w:p w:rsidR="00F53921" w:rsidRDefault="00F53921" w:rsidP="00431A4A">
                  <w:pPr>
                    <w:pStyle w:val="Caption"/>
                  </w:pPr>
                  <w:bookmarkStart w:id="126" w:name="_Toc307228175"/>
                  <w:bookmarkStart w:id="127" w:name="_Toc346631930"/>
                  <w:r>
                    <w:t>TAB.</w:t>
                  </w:r>
                  <w:bookmarkStart w:id="128" w:name="OLE_LINK235"/>
                  <w:r w:rsidR="00E92170">
                    <w:fldChar w:fldCharType="begin"/>
                  </w:r>
                  <w:r>
                    <w:instrText xml:space="preserve"> SEQ TAB. \* ARABIC </w:instrText>
                  </w:r>
                  <w:r w:rsidR="00E92170">
                    <w:fldChar w:fldCharType="separate"/>
                  </w:r>
                  <w:r w:rsidR="00912426">
                    <w:rPr>
                      <w:noProof/>
                    </w:rPr>
                    <w:t>8</w:t>
                  </w:r>
                  <w:r w:rsidR="00E92170">
                    <w:fldChar w:fldCharType="end"/>
                  </w:r>
                  <w:bookmarkEnd w:id="128"/>
                  <w:r>
                    <w:t xml:space="preserve">: </w:t>
                  </w:r>
                  <w:r w:rsidRPr="00431A4A">
                    <w:rPr>
                      <w:b w:val="0"/>
                    </w:rPr>
                    <w:t xml:space="preserve">Parameters used in </w:t>
                  </w:r>
                  <w:r w:rsidRPr="008E5523">
                    <w:rPr>
                      <w:b w:val="0"/>
                    </w:rPr>
                    <w:t>Eq.</w:t>
                  </w:r>
                  <w:r w:rsidR="00E92170">
                    <w:rPr>
                      <w:b w:val="0"/>
                    </w:rPr>
                    <w:fldChar w:fldCharType="begin"/>
                  </w:r>
                  <w:r>
                    <w:rPr>
                      <w:b w:val="0"/>
                    </w:rPr>
                    <w:instrText xml:space="preserve"> LINK Word.Document.12 "G:\\DOCUMENTI DI LAVORO\\DIPOLO PULSATO\\TDR\\WORD\\TDR-v30.docx" "OLE_LINK236" \a \t \* MERGEFORMAT </w:instrText>
                  </w:r>
                  <w:r w:rsidR="00E92170">
                    <w:rPr>
                      <w:b w:val="0"/>
                    </w:rPr>
                    <w:fldChar w:fldCharType="separate"/>
                  </w:r>
                  <w:r w:rsidRPr="00842711">
                    <w:rPr>
                      <w:b w:val="0"/>
                    </w:rPr>
                    <w:t>(10)</w:t>
                  </w:r>
                  <w:r w:rsidR="00E92170">
                    <w:rPr>
                      <w:b w:val="0"/>
                    </w:rPr>
                    <w:fldChar w:fldCharType="end"/>
                  </w:r>
                  <w:r w:rsidRPr="008E5523">
                    <w:rPr>
                      <w:b w:val="0"/>
                    </w:rPr>
                    <w:t>.</w:t>
                  </w:r>
                  <w:bookmarkEnd w:id="126"/>
                  <w:bookmarkEnd w:id="12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54"/>
                    <w:gridCol w:w="706"/>
                    <w:gridCol w:w="726"/>
                    <w:gridCol w:w="693"/>
                    <w:gridCol w:w="516"/>
                    <w:gridCol w:w="643"/>
                  </w:tblGrid>
                  <w:tr w:rsidR="00F53921" w:rsidTr="008E5523">
                    <w:trPr>
                      <w:jc w:val="center"/>
                    </w:trPr>
                    <w:tc>
                      <w:tcPr>
                        <w:tcW w:w="0" w:type="auto"/>
                      </w:tcPr>
                      <w:p w:rsidR="00F53921" w:rsidRDefault="00F53921" w:rsidP="008E5523">
                        <w:pPr>
                          <w:spacing w:line="320" w:lineRule="exact"/>
                          <w:jc w:val="center"/>
                          <w:rPr>
                            <w:lang w:val="en-GB"/>
                          </w:rPr>
                        </w:pPr>
                        <w:r w:rsidRPr="00D26E01">
                          <w:rPr>
                            <w:lang w:val="en-GB"/>
                          </w:rPr>
                          <w:t>C</w:t>
                        </w:r>
                        <w:r w:rsidRPr="001727DB">
                          <w:rPr>
                            <w:vertAlign w:val="subscript"/>
                            <w:lang w:val="en-GB"/>
                          </w:rPr>
                          <w:t xml:space="preserve"> NbTi</w:t>
                        </w:r>
                      </w:p>
                    </w:tc>
                    <w:tc>
                      <w:tcPr>
                        <w:tcW w:w="0" w:type="auto"/>
                      </w:tcPr>
                      <w:p w:rsidR="00F53921" w:rsidRDefault="00F53921" w:rsidP="008E5523">
                        <w:pPr>
                          <w:spacing w:line="320" w:lineRule="exact"/>
                          <w:jc w:val="center"/>
                          <w:rPr>
                            <w:lang w:val="en-GB"/>
                          </w:rPr>
                        </w:pPr>
                        <w:r w:rsidRPr="00D26E01">
                          <w:rPr>
                            <w:rFonts w:ascii="Symbol" w:hAnsi="Symbol"/>
                            <w:lang w:val="en-GB"/>
                          </w:rPr>
                          <w:t></w:t>
                        </w:r>
                        <w:r w:rsidRPr="001727DB">
                          <w:rPr>
                            <w:vertAlign w:val="subscript"/>
                            <w:lang w:val="en-GB"/>
                          </w:rPr>
                          <w:t>NbTi</w:t>
                        </w:r>
                      </w:p>
                    </w:tc>
                    <w:tc>
                      <w:tcPr>
                        <w:tcW w:w="0" w:type="auto"/>
                      </w:tcPr>
                      <w:p w:rsidR="00F53921" w:rsidRDefault="00F53921"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F53921" w:rsidRDefault="00F53921" w:rsidP="008E5523">
                        <w:pPr>
                          <w:spacing w:line="320" w:lineRule="exact"/>
                          <w:jc w:val="center"/>
                          <w:rPr>
                            <w:lang w:val="en-GB"/>
                          </w:rPr>
                        </w:pPr>
                        <w:r w:rsidRPr="00D26E01">
                          <w:rPr>
                            <w:rFonts w:ascii="Symbol" w:hAnsi="Symbol"/>
                            <w:lang w:val="en-GB"/>
                          </w:rPr>
                          <w:t></w:t>
                        </w:r>
                        <w:r w:rsidRPr="001727DB">
                          <w:rPr>
                            <w:vertAlign w:val="subscript"/>
                            <w:lang w:val="en-GB"/>
                          </w:rPr>
                          <w:t xml:space="preserve"> NbTi</w:t>
                        </w:r>
                      </w:p>
                    </w:tc>
                    <w:tc>
                      <w:tcPr>
                        <w:tcW w:w="0" w:type="auto"/>
                      </w:tcPr>
                      <w:p w:rsidR="00F53921" w:rsidRDefault="00F53921" w:rsidP="008E5523">
                        <w:pPr>
                          <w:spacing w:line="320" w:lineRule="exact"/>
                          <w:jc w:val="center"/>
                          <w:rPr>
                            <w:lang w:val="en-GB"/>
                          </w:rPr>
                        </w:pPr>
                        <w:r w:rsidRPr="00D26E01">
                          <w:rPr>
                            <w:lang w:val="en-GB"/>
                          </w:rPr>
                          <w:t>T</w:t>
                        </w:r>
                        <w:r>
                          <w:rPr>
                            <w:vertAlign w:val="subscript"/>
                            <w:lang w:val="en-GB"/>
                          </w:rPr>
                          <w:t>C</w:t>
                        </w:r>
                      </w:p>
                    </w:tc>
                    <w:tc>
                      <w:tcPr>
                        <w:tcW w:w="0" w:type="auto"/>
                      </w:tcPr>
                      <w:p w:rsidR="00F53921" w:rsidRDefault="00F53921" w:rsidP="008E5523">
                        <w:pPr>
                          <w:spacing w:line="320" w:lineRule="exact"/>
                          <w:jc w:val="center"/>
                          <w:rPr>
                            <w:lang w:val="en-GB"/>
                          </w:rPr>
                        </w:pPr>
                        <w:r w:rsidRPr="00D26E01">
                          <w:rPr>
                            <w:lang w:val="en-GB"/>
                          </w:rPr>
                          <w:t>B</w:t>
                        </w:r>
                        <w:r>
                          <w:rPr>
                            <w:vertAlign w:val="subscript"/>
                            <w:lang w:val="en-GB"/>
                          </w:rPr>
                          <w:t>C</w:t>
                        </w:r>
                        <w:r w:rsidRPr="00506FF7">
                          <w:rPr>
                            <w:vertAlign w:val="subscript"/>
                            <w:lang w:val="en-GB"/>
                          </w:rPr>
                          <w:t>20</w:t>
                        </w:r>
                      </w:p>
                    </w:tc>
                  </w:tr>
                  <w:tr w:rsidR="00F53921" w:rsidTr="008E5523">
                    <w:trPr>
                      <w:jc w:val="center"/>
                    </w:trPr>
                    <w:tc>
                      <w:tcPr>
                        <w:tcW w:w="0" w:type="auto"/>
                      </w:tcPr>
                      <w:p w:rsidR="00F53921" w:rsidRDefault="00F53921" w:rsidP="008E5523">
                        <w:pPr>
                          <w:spacing w:line="320" w:lineRule="exact"/>
                          <w:jc w:val="center"/>
                          <w:rPr>
                            <w:lang w:val="en-GB"/>
                          </w:rPr>
                        </w:pPr>
                        <w:r>
                          <w:rPr>
                            <w:lang w:val="en-GB"/>
                          </w:rPr>
                          <w:t>31.4</w:t>
                        </w:r>
                      </w:p>
                    </w:tc>
                    <w:tc>
                      <w:tcPr>
                        <w:tcW w:w="0" w:type="auto"/>
                      </w:tcPr>
                      <w:p w:rsidR="00F53921" w:rsidRDefault="00F53921" w:rsidP="008E5523">
                        <w:pPr>
                          <w:spacing w:line="320" w:lineRule="exact"/>
                          <w:jc w:val="center"/>
                          <w:rPr>
                            <w:lang w:val="en-GB"/>
                          </w:rPr>
                        </w:pPr>
                        <w:r>
                          <w:rPr>
                            <w:lang w:val="en-GB"/>
                          </w:rPr>
                          <w:t>0.63</w:t>
                        </w:r>
                      </w:p>
                    </w:tc>
                    <w:tc>
                      <w:tcPr>
                        <w:tcW w:w="0" w:type="auto"/>
                      </w:tcPr>
                      <w:p w:rsidR="00F53921" w:rsidRDefault="00F53921" w:rsidP="008E5523">
                        <w:pPr>
                          <w:spacing w:line="320" w:lineRule="exact"/>
                          <w:jc w:val="center"/>
                          <w:rPr>
                            <w:lang w:val="en-GB"/>
                          </w:rPr>
                        </w:pPr>
                        <w:r>
                          <w:rPr>
                            <w:lang w:val="en-GB"/>
                          </w:rPr>
                          <w:t>1.0</w:t>
                        </w:r>
                      </w:p>
                    </w:tc>
                    <w:tc>
                      <w:tcPr>
                        <w:tcW w:w="0" w:type="auto"/>
                      </w:tcPr>
                      <w:p w:rsidR="00F53921" w:rsidRDefault="00F53921" w:rsidP="008E5523">
                        <w:pPr>
                          <w:spacing w:line="320" w:lineRule="exact"/>
                          <w:jc w:val="center"/>
                          <w:rPr>
                            <w:lang w:val="en-GB"/>
                          </w:rPr>
                        </w:pPr>
                        <w:r>
                          <w:rPr>
                            <w:lang w:val="en-GB"/>
                          </w:rPr>
                          <w:t>2.3</w:t>
                        </w:r>
                      </w:p>
                    </w:tc>
                    <w:tc>
                      <w:tcPr>
                        <w:tcW w:w="0" w:type="auto"/>
                      </w:tcPr>
                      <w:p w:rsidR="00F53921" w:rsidRDefault="00F53921" w:rsidP="008E5523">
                        <w:pPr>
                          <w:spacing w:line="320" w:lineRule="exact"/>
                          <w:jc w:val="center"/>
                          <w:rPr>
                            <w:lang w:val="en-GB"/>
                          </w:rPr>
                        </w:pPr>
                        <w:r>
                          <w:rPr>
                            <w:lang w:val="en-GB"/>
                          </w:rPr>
                          <w:t>9.2</w:t>
                        </w:r>
                      </w:p>
                    </w:tc>
                    <w:tc>
                      <w:tcPr>
                        <w:tcW w:w="0" w:type="auto"/>
                      </w:tcPr>
                      <w:p w:rsidR="00F53921" w:rsidRDefault="00F53921" w:rsidP="008E5523">
                        <w:pPr>
                          <w:spacing w:line="320" w:lineRule="exact"/>
                          <w:jc w:val="center"/>
                          <w:rPr>
                            <w:lang w:val="en-GB"/>
                          </w:rPr>
                        </w:pPr>
                        <w:r>
                          <w:rPr>
                            <w:lang w:val="en-GB"/>
                          </w:rPr>
                          <w:t>14.5</w:t>
                        </w:r>
                      </w:p>
                    </w:tc>
                  </w:tr>
                </w:tbl>
                <w:p w:rsidR="00F53921" w:rsidRDefault="00F53921" w:rsidP="00431A4A">
                  <w:pPr>
                    <w:pStyle w:val="Figure"/>
                  </w:pPr>
                </w:p>
                <w:p w:rsidR="00F53921" w:rsidRDefault="00F53921" w:rsidP="00431A4A">
                  <w:pPr>
                    <w:pStyle w:val="Figure"/>
                  </w:pPr>
                </w:p>
                <w:p w:rsidR="00F53921" w:rsidRDefault="00F53921" w:rsidP="00431A4A">
                  <w:pPr>
                    <w:pStyle w:val="Figure"/>
                  </w:pPr>
                </w:p>
                <w:p w:rsidR="00F53921" w:rsidRDefault="00F53921" w:rsidP="00431A4A">
                  <w:pPr>
                    <w:pStyle w:val="Figure"/>
                  </w:pPr>
                  <w:r>
                    <w:rPr>
                      <w:noProof/>
                      <w:lang w:val="it-IT" w:eastAsia="it-IT"/>
                    </w:rPr>
                    <w:drawing>
                      <wp:inline distT="0" distB="0" distL="0" distR="0">
                        <wp:extent cx="5572125" cy="3200400"/>
                        <wp:effectExtent l="19050" t="0" r="9525" b="0"/>
                        <wp:docPr id="111"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20"/>
                                <a:srcRect/>
                                <a:stretch>
                                  <a:fillRect/>
                                </a:stretch>
                              </pic:blipFill>
                              <pic:spPr bwMode="auto">
                                <a:xfrm>
                                  <a:off x="0" y="0"/>
                                  <a:ext cx="5572125" cy="3200400"/>
                                </a:xfrm>
                                <a:prstGeom prst="rect">
                                  <a:avLst/>
                                </a:prstGeom>
                                <a:noFill/>
                                <a:ln w="9525">
                                  <a:noFill/>
                                  <a:miter lim="800000"/>
                                  <a:headEnd/>
                                  <a:tailEnd/>
                                </a:ln>
                              </pic:spPr>
                            </pic:pic>
                          </a:graphicData>
                        </a:graphic>
                      </wp:inline>
                    </w:drawing>
                  </w:r>
                </w:p>
                <w:p w:rsidR="00F53921" w:rsidRDefault="00F53921" w:rsidP="00431A4A">
                  <w:pPr>
                    <w:pStyle w:val="Caption"/>
                    <w:jc w:val="both"/>
                    <w:rPr>
                      <w:b w:val="0"/>
                    </w:rPr>
                  </w:pPr>
                  <w:bookmarkStart w:id="129" w:name="_Toc350961186"/>
                  <w:r>
                    <w:t>FIG.</w:t>
                  </w:r>
                  <w:bookmarkStart w:id="130" w:name="OLE_LINK234"/>
                  <w:r w:rsidR="00E92170">
                    <w:fldChar w:fldCharType="begin"/>
                  </w:r>
                  <w:r>
                    <w:instrText xml:space="preserve"> SEQ FIG. \* ARABIC </w:instrText>
                  </w:r>
                  <w:r w:rsidR="00E92170">
                    <w:fldChar w:fldCharType="separate"/>
                  </w:r>
                  <w:r w:rsidR="00912426">
                    <w:rPr>
                      <w:noProof/>
                    </w:rPr>
                    <w:t>16</w:t>
                  </w:r>
                  <w:r w:rsidR="00E92170">
                    <w:fldChar w:fldCharType="end"/>
                  </w:r>
                  <w:bookmarkEnd w:id="130"/>
                  <w:r w:rsidRPr="000833A4">
                    <w:t>:</w:t>
                  </w:r>
                  <w:r>
                    <w:t xml:space="preserve"> </w:t>
                  </w:r>
                  <w:r w:rsidRPr="00431A4A">
                    <w:rPr>
                      <w:b w:val="0"/>
                    </w:rPr>
                    <w:t xml:space="preserve">Magnet load line vs. Rutherford </w:t>
                  </w:r>
                  <w:r>
                    <w:rPr>
                      <w:b w:val="0"/>
                    </w:rPr>
                    <w:t xml:space="preserve">cable </w:t>
                  </w:r>
                  <w:r w:rsidRPr="00431A4A">
                    <w:rPr>
                      <w:b w:val="0"/>
                    </w:rPr>
                    <w:t>critical current. The red point shows the magnet operating point at 4.5 T (central field). Red: peak field on conductor. Blue: central field. Dashed: peak field on conductor w/o iron saturation. Black: Rutherford cable critical current at 4.7 K. Green: Rutherford cable critical currents, at the temperature values shown.</w:t>
                  </w:r>
                  <w:bookmarkEnd w:id="129"/>
                </w:p>
                <w:p w:rsidR="00F53921" w:rsidRPr="00524119" w:rsidRDefault="00F53921" w:rsidP="00431A4A"/>
                <w:p w:rsidR="00F53921" w:rsidRDefault="00F53921"/>
              </w:txbxContent>
            </v:textbox>
            <w10:wrap type="topAndBottom" anchory="margin"/>
          </v:shape>
        </w:pict>
      </w:r>
    </w:p>
    <w:p w:rsidR="009B3A51" w:rsidRDefault="009B3A51" w:rsidP="009B3A51">
      <w:pPr>
        <w:pStyle w:val="Heading2"/>
      </w:pPr>
      <w:bookmarkStart w:id="131" w:name="_Toc350960868"/>
      <w:bookmarkStart w:id="132" w:name="_Ref209335896"/>
      <w:r>
        <w:t>Conductor used for the winding of the model magnet</w:t>
      </w:r>
      <w:bookmarkEnd w:id="131"/>
    </w:p>
    <w:p w:rsidR="009B3A51" w:rsidRDefault="009B3A51" w:rsidP="009B3A51">
      <w:pPr>
        <w:pStyle w:val="Paragraph"/>
        <w:ind w:right="-65"/>
      </w:pPr>
      <w:r w:rsidRPr="00496293">
        <w:t>The contract for the Ruthe</w:t>
      </w:r>
      <w:r>
        <w:t>rford cable required</w:t>
      </w:r>
      <w:r w:rsidRPr="00496293">
        <w:t xml:space="preserve"> the manufacture of five unit lengths, instead of the two needed for winding the model magnet. This redundancy was meant to allow for any inconvenience during the magnet manufacture, to have more material at our disposal for further possible winding tests, and to test two superconductor layouts with different technical solutions, named “Generation I” and “Generation II”.</w:t>
      </w:r>
    </w:p>
    <w:p w:rsidR="009B3A51" w:rsidRDefault="009B3A51" w:rsidP="009B3A51">
      <w:pPr>
        <w:pStyle w:val="Paragraph"/>
        <w:ind w:right="-65"/>
      </w:pPr>
      <w:r>
        <w:t xml:space="preserve">The twist pitch was decided after performing some tests. </w:t>
      </w:r>
    </w:p>
    <w:p w:rsidR="009B3A51" w:rsidRDefault="009B3A51" w:rsidP="009B3A51">
      <w:pPr>
        <w:pStyle w:val="Paragraph"/>
        <w:ind w:right="-65"/>
      </w:pPr>
      <w:r>
        <w:t>Eight short samples, each 20 m long, were taken immediately before the final twisting and calibration and they were twisted with pitch lengths ranging from 4.4 mm to 27 mm. Fig.</w:t>
      </w:r>
      <w:r w:rsidR="00E92170">
        <w:fldChar w:fldCharType="begin"/>
      </w:r>
      <w:r w:rsidR="007B5651">
        <w:instrText xml:space="preserve"> LINK </w:instrText>
      </w:r>
      <w:r w:rsidR="00912426">
        <w:instrText xml:space="preserve">Word.Document.12 D:\\fabbric\\TDR\\TDR-v31.docx OLE_LINK280 </w:instrText>
      </w:r>
      <w:r w:rsidR="007B5651">
        <w:instrText xml:space="preserve">\a \t </w:instrText>
      </w:r>
      <w:r w:rsidR="00912426">
        <w:fldChar w:fldCharType="separate"/>
      </w:r>
      <w:r w:rsidR="00912426">
        <w:t>17</w:t>
      </w:r>
      <w:r w:rsidR="00E92170">
        <w:fldChar w:fldCharType="end"/>
      </w:r>
      <w:r>
        <w:t xml:space="preserve"> shows the impact of the twist pitch length on the measured critical currents (Ic); the degradation is expressed with respect to the Ic value at 27 mm and therefore the point at 27 mm carries no information. The data points represent the average of the Ic measured at 3, 4, 5 </w:t>
      </w:r>
      <w:r>
        <w:lastRenderedPageBreak/>
        <w:t xml:space="preserve">and 6 T. </w:t>
      </w:r>
    </w:p>
    <w:p w:rsidR="009B3A51" w:rsidRDefault="009B3A51" w:rsidP="009B3A51">
      <w:pPr>
        <w:pStyle w:val="Paragraph"/>
        <w:ind w:right="-65"/>
      </w:pPr>
      <w:r>
        <w:t>The degradation rises as the twist pitch gets smaller, but we notice that the decrease of Ic at shorter lengths seems to be smooth, without indication of extensive failure of the filaments.</w:t>
      </w:r>
    </w:p>
    <w:p w:rsidR="009B3A51" w:rsidRDefault="00E92170" w:rsidP="009B3A51">
      <w:pPr>
        <w:pStyle w:val="Paragraph"/>
        <w:ind w:right="-65"/>
      </w:pPr>
      <w:r w:rsidRPr="00E92170">
        <w:rPr>
          <w:noProof/>
        </w:rPr>
        <w:pict>
          <v:shape id="_x0000_s1400" type="#_x0000_t202" style="position:absolute;left:0;text-align:left;margin-left:9.35pt;margin-top:86.25pt;width:453.55pt;height:315.45pt;z-index:251696640;mso-position-vertical-relative:margin;mso-width-relative:margin;mso-height-relative:margin" o:allowoverlap="f" stroked="f">
            <v:textbox style="mso-next-textbox:#_x0000_s1400">
              <w:txbxContent>
                <w:p w:rsidR="00F53921" w:rsidRDefault="00F53921" w:rsidP="009B3A51">
                  <w:pPr>
                    <w:pStyle w:val="Figure"/>
                  </w:pPr>
                </w:p>
                <w:p w:rsidR="00F53921" w:rsidRDefault="00F53921" w:rsidP="009B3A51">
                  <w:pPr>
                    <w:pStyle w:val="Figure"/>
                  </w:pPr>
                  <w:r>
                    <w:rPr>
                      <w:noProof/>
                      <w:lang w:val="it-IT" w:eastAsia="it-IT"/>
                    </w:rPr>
                    <w:drawing>
                      <wp:inline distT="0" distB="0" distL="0" distR="0">
                        <wp:extent cx="5276850" cy="3048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21"/>
                                <a:srcRect/>
                                <a:stretch>
                                  <a:fillRect/>
                                </a:stretch>
                              </pic:blipFill>
                              <pic:spPr bwMode="auto">
                                <a:xfrm>
                                  <a:off x="0" y="0"/>
                                  <a:ext cx="5276850" cy="3048000"/>
                                </a:xfrm>
                                <a:prstGeom prst="rect">
                                  <a:avLst/>
                                </a:prstGeom>
                                <a:noFill/>
                                <a:ln w="9525">
                                  <a:noFill/>
                                  <a:miter lim="800000"/>
                                  <a:headEnd/>
                                  <a:tailEnd/>
                                </a:ln>
                              </pic:spPr>
                            </pic:pic>
                          </a:graphicData>
                        </a:graphic>
                      </wp:inline>
                    </w:drawing>
                  </w:r>
                </w:p>
                <w:p w:rsidR="00F53921" w:rsidRPr="009B3A51" w:rsidRDefault="00F53921" w:rsidP="009B3A51">
                  <w:pPr>
                    <w:pStyle w:val="Caption"/>
                    <w:jc w:val="both"/>
                    <w:rPr>
                      <w:b w:val="0"/>
                    </w:rPr>
                  </w:pPr>
                  <w:bookmarkStart w:id="133" w:name="_Toc350961187"/>
                  <w:r>
                    <w:t>FIG.</w:t>
                  </w:r>
                  <w:bookmarkStart w:id="134" w:name="OLE_LINK280"/>
                  <w:r w:rsidR="00E92170">
                    <w:fldChar w:fldCharType="begin"/>
                  </w:r>
                  <w:r>
                    <w:instrText xml:space="preserve"> SEQ FIG. \* ARABIC </w:instrText>
                  </w:r>
                  <w:r w:rsidR="00E92170">
                    <w:fldChar w:fldCharType="separate"/>
                  </w:r>
                  <w:r w:rsidR="00912426">
                    <w:rPr>
                      <w:noProof/>
                    </w:rPr>
                    <w:t>17</w:t>
                  </w:r>
                  <w:r w:rsidR="00E92170">
                    <w:fldChar w:fldCharType="end"/>
                  </w:r>
                  <w:bookmarkEnd w:id="134"/>
                  <w:r w:rsidRPr="000833A4">
                    <w:t>:</w:t>
                  </w:r>
                  <w:r>
                    <w:t xml:space="preserve"> </w:t>
                  </w:r>
                  <w:r w:rsidRPr="009B3A51">
                    <w:rPr>
                      <w:b w:val="0"/>
                    </w:rPr>
                    <w:t>Critical current degradation as effect of the twist pitch length. The error bar represents the r.m.s. of the measurements performed at 3, 4, 5 and 6 T.</w:t>
                  </w:r>
                  <w:bookmarkEnd w:id="133"/>
                </w:p>
              </w:txbxContent>
            </v:textbox>
            <w10:wrap type="topAndBottom" anchory="margin"/>
          </v:shape>
        </w:pict>
      </w:r>
      <w:r w:rsidR="009B3A51">
        <w:t xml:space="preserve">Based on these results, a rather conservative value of 6 mm (6.6 mm after final calibration) was chosen, also considering that the subsequent degradation due to cabling on fine filaments was still unknown. This deviation with respect to the value shown in Table  , implied an increase of losses </w:t>
      </w:r>
    </w:p>
    <w:p w:rsidR="009B3A51" w:rsidRDefault="009B3A51" w:rsidP="006E2D0E">
      <w:pPr>
        <w:pStyle w:val="Paragraph"/>
        <w:ind w:right="-65"/>
      </w:pPr>
      <w:r>
        <w:t>After the final twisting, a total of 47 km was available for cabling, in seven pieces. The low number of wire breakages and the high yield was an indication of the manufacture process reliability. The critical current at the begi</w:t>
      </w:r>
      <w:r w:rsidR="009E5A83">
        <w:t>nning of each piece</w:t>
      </w:r>
      <w:r>
        <w:t xml:space="preserve"> was measured, to verify the billet homogeneity. Jc (5 T, 4.22 K) varied between 2,400 A/mm² and 2,410 A/mm² (without any self field correction), and the n-index between 32 and 33. The measured copper to non-copper volume ratio is 1.75 (here copper includes the Cu-Mn as well). The wire RRR, after final annealing, was in the range 100 130. In order to evaluate the impact of the cabling on the filament integrity, a severe deformation was applied to a wire, bending it into an hairpin shape. There was no evidence of large and systematic filament breakages, even if investigations at SEM showed a limited (&lt;&lt; 1%) number of broken filaments.</w:t>
      </w:r>
    </w:p>
    <w:p w:rsidR="006E2D0E" w:rsidRDefault="006E2D0E" w:rsidP="006E2D0E">
      <w:pPr>
        <w:pStyle w:val="Paragraph"/>
      </w:pPr>
      <w:r>
        <w:t xml:space="preserve">Wire coating with a 0.5 µm thick layer of SnAg and the subsequent cabling with a 25 µm thick, stainless steel core, were performed at New England Wire Technologies (New Hampshire, USA). After cabling, the Rutherford was subjected to a 8 hour long heat treatment in oxidizing atmosphere to increase the contract resistance between adjacent strands (Ra). </w:t>
      </w:r>
    </w:p>
    <w:p w:rsidR="006E2D0E" w:rsidRDefault="006E2D0E" w:rsidP="006E2D0E">
      <w:pPr>
        <w:pStyle w:val="Paragraph"/>
      </w:pPr>
      <w:r>
        <w:lastRenderedPageBreak/>
        <w:t xml:space="preserve">The average critical current of the extracted strand is 442 A (5 T, 4.22 K), or -14% compared to the design value. The average RRR of the extracted strands is 89. The lower critical current reduces the design temperature margin from 0.97 K to 0.75 K, which is not critical for the first model magnet. </w:t>
      </w:r>
    </w:p>
    <w:p w:rsidR="00DC3F2C" w:rsidRDefault="00E92170" w:rsidP="006E2D0E">
      <w:pPr>
        <w:pStyle w:val="Paragraph"/>
      </w:pPr>
      <w:r w:rsidRPr="00E92170">
        <w:rPr>
          <w:noProof/>
        </w:rPr>
        <w:pict>
          <v:shape id="_x0000_s1401" type="#_x0000_t202" style="position:absolute;left:0;text-align:left;margin-left:6.3pt;margin-top:98.25pt;width:453.55pt;height:332.2pt;z-index:251697664;mso-position-vertical-relative:margin;mso-width-relative:margin;mso-height-relative:margin" o:allowoverlap="f" stroked="f">
            <v:textbox style="mso-next-textbox:#_x0000_s1401">
              <w:txbxContent>
                <w:p w:rsidR="00F53921" w:rsidRDefault="00F53921" w:rsidP="006E2D0E">
                  <w:pPr>
                    <w:pStyle w:val="Figure"/>
                  </w:pPr>
                </w:p>
                <w:p w:rsidR="00F53921" w:rsidRDefault="00F53921" w:rsidP="006E2D0E">
                  <w:pPr>
                    <w:pStyle w:val="Figure"/>
                  </w:pPr>
                  <w:r w:rsidRPr="00FC6630">
                    <w:rPr>
                      <w:noProof/>
                      <w:lang w:val="it-IT" w:eastAsia="it-IT"/>
                    </w:rPr>
                    <w:drawing>
                      <wp:inline distT="0" distB="0" distL="0" distR="0">
                        <wp:extent cx="5167630" cy="3238500"/>
                        <wp:effectExtent l="19050" t="0" r="0" b="0"/>
                        <wp:docPr id="4"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rcRect l="854"/>
                                <a:stretch>
                                  <a:fillRect/>
                                </a:stretch>
                              </pic:blipFill>
                              <pic:spPr>
                                <a:xfrm>
                                  <a:off x="0" y="0"/>
                                  <a:ext cx="5167630" cy="3238500"/>
                                </a:xfrm>
                                <a:prstGeom prst="rect">
                                  <a:avLst/>
                                </a:prstGeom>
                              </pic:spPr>
                            </pic:pic>
                          </a:graphicData>
                        </a:graphic>
                      </wp:inline>
                    </w:drawing>
                  </w:r>
                </w:p>
                <w:p w:rsidR="00F53921" w:rsidRPr="009B3A51" w:rsidRDefault="00F53921" w:rsidP="006E2D0E">
                  <w:pPr>
                    <w:pStyle w:val="Caption"/>
                    <w:jc w:val="both"/>
                    <w:rPr>
                      <w:b w:val="0"/>
                    </w:rPr>
                  </w:pPr>
                  <w:bookmarkStart w:id="135" w:name="_Toc350961188"/>
                  <w:r>
                    <w:t>FIG.</w:t>
                  </w:r>
                  <w:bookmarkStart w:id="136" w:name="OLE_LINK281"/>
                  <w:r w:rsidR="00E92170">
                    <w:fldChar w:fldCharType="begin"/>
                  </w:r>
                  <w:r>
                    <w:instrText xml:space="preserve"> SEQ FIG. \* ARABIC </w:instrText>
                  </w:r>
                  <w:r w:rsidR="00E92170">
                    <w:fldChar w:fldCharType="separate"/>
                  </w:r>
                  <w:r w:rsidR="00912426">
                    <w:rPr>
                      <w:noProof/>
                    </w:rPr>
                    <w:t>18</w:t>
                  </w:r>
                  <w:r w:rsidR="00E92170">
                    <w:fldChar w:fldCharType="end"/>
                  </w:r>
                  <w:bookmarkEnd w:id="136"/>
                  <w:r w:rsidRPr="000833A4">
                    <w:t>:</w:t>
                  </w:r>
                  <w:r>
                    <w:t xml:space="preserve"> </w:t>
                  </w:r>
                  <w:r w:rsidRPr="006E2D0E">
                    <w:rPr>
                      <w:b w:val="0"/>
                    </w:rPr>
                    <w:t>Critical current of the virgin and extracted strands as a function of the applied magnetic field</w:t>
                  </w:r>
                  <w:bookmarkEnd w:id="135"/>
                </w:p>
              </w:txbxContent>
            </v:textbox>
            <w10:wrap type="topAndBottom" anchory="margin"/>
          </v:shape>
        </w:pict>
      </w:r>
      <w:r w:rsidR="006E2D0E">
        <w:t>The average degradation in</w:t>
      </w:r>
      <w:r w:rsidR="007E35A5">
        <w:t xml:space="preserve"> terms of critical current was </w:t>
      </w:r>
      <w:r w:rsidR="006E2D0E">
        <w:t>6.5%, while n index was lowere</w:t>
      </w:r>
      <w:r w:rsidR="00294D3F">
        <w:t>d to 21-</w:t>
      </w:r>
      <w:r w:rsidR="006E2D0E">
        <w:t>28, both with respect to the values at 5 T. Critical currents as a function of the applied magnetic field for both the virgin and extracted wires are shown in Fig.</w:t>
      </w:r>
      <w:r>
        <w:fldChar w:fldCharType="begin"/>
      </w:r>
      <w:r w:rsidR="007B5651">
        <w:instrText xml:space="preserve"> LINK </w:instrText>
      </w:r>
      <w:r w:rsidR="00912426">
        <w:instrText xml:space="preserve">Word.Document.12 D:\\fabbric\\TDR\\TDR-v31.docx OLE_LINK281 </w:instrText>
      </w:r>
      <w:r w:rsidR="007B5651">
        <w:instrText xml:space="preserve">\a \t </w:instrText>
      </w:r>
      <w:r w:rsidR="00912426">
        <w:fldChar w:fldCharType="separate"/>
      </w:r>
      <w:r w:rsidR="00912426">
        <w:t>18</w:t>
      </w:r>
      <w:r>
        <w:fldChar w:fldCharType="end"/>
      </w:r>
      <w:r w:rsidR="007B5651">
        <w:t>.</w:t>
      </w:r>
      <w:r w:rsidR="006E2D0E">
        <w:t xml:space="preserve"> Degradation of I</w:t>
      </w:r>
      <w:r w:rsidR="006E2D0E" w:rsidRPr="009E5A83">
        <w:rPr>
          <w:vertAlign w:val="subscript"/>
        </w:rPr>
        <w:t>c</w:t>
      </w:r>
      <w:r w:rsidR="006E2D0E">
        <w:t xml:space="preserve"> and n-index are s</w:t>
      </w:r>
      <w:r w:rsidR="004B7C93">
        <w:t>ignificantly correlated (Fig.</w:t>
      </w:r>
      <w:r w:rsidR="007B5651" w:rsidRPr="007B5651">
        <w:t xml:space="preserve"> 19</w:t>
      </w:r>
      <w:r w:rsidR="006E2D0E">
        <w:t>), showing that this wire has an extrinsic limitation.</w:t>
      </w:r>
    </w:p>
    <w:p w:rsidR="00BE315C" w:rsidRDefault="00155EFA" w:rsidP="00BE315C">
      <w:pPr>
        <w:pStyle w:val="Paragraph"/>
      </w:pPr>
      <w:r w:rsidRPr="00155EFA">
        <w:t xml:space="preserve">The magnetization of a 6.6 mm twist pitch sample was measured at 4.5 </w:t>
      </w:r>
      <w:r>
        <w:t>K; the result is shown in Fig. 20</w:t>
      </w:r>
      <w:r w:rsidRPr="00155EFA">
        <w:t>. The upper and lower branches of the curve have been used to compute the symmetric and the anti</w:t>
      </w:r>
      <w:r>
        <w:t>-</w:t>
      </w:r>
      <w:r w:rsidRPr="00155EFA">
        <w:t>symmetric components of the magnetization; the symmetric part is due to the intrinsic magnetization of the type-II superconductor plus the paramagnetic contribution from the Cu-Mn, while the anti</w:t>
      </w:r>
      <w:r>
        <w:t>-</w:t>
      </w:r>
      <w:r w:rsidRPr="00155EFA">
        <w:t>symmetric part comes from the shielding persistent currents.</w:t>
      </w:r>
      <w:r w:rsidR="00BE315C">
        <w:t xml:space="preserve"> </w:t>
      </w:r>
      <w:r>
        <w:t>The antisymmetric par</w:t>
      </w:r>
      <w:r w:rsidR="00635005">
        <w:t xml:space="preserve">t of the magnetic moment m_ [Wb </w:t>
      </w:r>
      <w:r>
        <w:t>m] of a sample with lenght l</w:t>
      </w:r>
      <w:r w:rsidRPr="00A31CC2">
        <w:rPr>
          <w:vertAlign w:val="subscript"/>
        </w:rPr>
        <w:t>sample</w:t>
      </w:r>
      <w:r>
        <w:t xml:space="preserve">  [m], cross section S [m²] and volume superconductor filling factor</w:t>
      </w:r>
      <w:r w:rsidR="00652097">
        <w:t xml:space="preserve"> λ [-], is therefore given by [</w:t>
      </w:r>
      <w:r>
        <w:t>]:</w:t>
      </w:r>
    </w:p>
    <w:p w:rsidR="00155EFA" w:rsidRDefault="00BE315C" w:rsidP="00BE315C">
      <w:pPr>
        <w:pStyle w:val="Paragraph"/>
        <w:spacing w:line="360" w:lineRule="auto"/>
        <w:jc w:val="center"/>
      </w:pPr>
      <w:r w:rsidRPr="00BE315C">
        <w:rPr>
          <w:position w:val="-30"/>
          <w:lang w:val="en-GB"/>
        </w:rPr>
        <w:object w:dxaOrig="3340" w:dyaOrig="800">
          <v:shape id="_x0000_i1045" type="#_x0000_t75" style="width:147.75pt;height:34.5pt" o:ole="">
            <v:imagedata r:id="rId223" o:title=""/>
          </v:shape>
          <o:OLEObject Type="Embed" ProgID="Equation.3" ShapeID="_x0000_i1045" DrawAspect="Content" ObjectID="_1424704915" r:id="rId224"/>
        </w:object>
      </w:r>
      <w:r>
        <w:tab/>
      </w:r>
      <w:r>
        <w:tab/>
      </w:r>
      <w:r>
        <w:tab/>
      </w:r>
      <w:r>
        <w:tab/>
      </w:r>
      <w:r>
        <w:tab/>
      </w:r>
      <w:r>
        <w:tab/>
      </w:r>
      <w:r w:rsidR="00155EFA">
        <w:tab/>
        <w:t xml:space="preserve">   (</w:t>
      </w:r>
      <w:fldSimple w:instr=" SEQ Equation \* ARABIC ">
        <w:r w:rsidR="00912426">
          <w:rPr>
            <w:noProof/>
          </w:rPr>
          <w:t>12</w:t>
        </w:r>
      </w:fldSimple>
      <w:r w:rsidR="00155EFA">
        <w:t>)</w:t>
      </w:r>
    </w:p>
    <w:p w:rsidR="00A31CC2" w:rsidRDefault="00E92170" w:rsidP="000A5EE5">
      <w:pPr>
        <w:pStyle w:val="Paragraph"/>
      </w:pPr>
      <w:r w:rsidRPr="00E92170">
        <w:rPr>
          <w:noProof/>
        </w:rPr>
        <w:lastRenderedPageBreak/>
        <w:pict>
          <v:shape id="_x0000_s1403" type="#_x0000_t202" style="position:absolute;left:0;text-align:left;margin-left:-10.6pt;margin-top:-43.8pt;width:453.55pt;height:373.2pt;z-index:251698688;mso-position-vertical-relative:margin;mso-width-relative:margin;mso-height-relative:margin" o:allowoverlap="f" stroked="f">
            <v:textbox style="mso-next-textbox:#_x0000_s1403">
              <w:txbxContent>
                <w:p w:rsidR="00F53921" w:rsidRDefault="00F53921" w:rsidP="006E2D0E">
                  <w:pPr>
                    <w:pStyle w:val="Figure"/>
                  </w:pPr>
                </w:p>
                <w:p w:rsidR="00F53921" w:rsidRDefault="00F53921" w:rsidP="006E2D0E">
                  <w:pPr>
                    <w:pStyle w:val="Figure"/>
                  </w:pPr>
                  <w:r>
                    <w:rPr>
                      <w:noProof/>
                      <w:lang w:val="it-IT" w:eastAsia="it-IT"/>
                    </w:rPr>
                    <w:drawing>
                      <wp:inline distT="0" distB="0" distL="0" distR="0">
                        <wp:extent cx="5562600" cy="37338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25"/>
                                <a:srcRect/>
                                <a:stretch>
                                  <a:fillRect/>
                                </a:stretch>
                              </pic:blipFill>
                              <pic:spPr bwMode="auto">
                                <a:xfrm>
                                  <a:off x="0" y="0"/>
                                  <a:ext cx="5562600" cy="3733800"/>
                                </a:xfrm>
                                <a:prstGeom prst="rect">
                                  <a:avLst/>
                                </a:prstGeom>
                                <a:noFill/>
                                <a:ln w="9525">
                                  <a:noFill/>
                                  <a:miter lim="800000"/>
                                  <a:headEnd/>
                                  <a:tailEnd/>
                                </a:ln>
                              </pic:spPr>
                            </pic:pic>
                          </a:graphicData>
                        </a:graphic>
                      </wp:inline>
                    </w:drawing>
                  </w:r>
                </w:p>
                <w:p w:rsidR="00F53921" w:rsidRPr="009B3A51" w:rsidRDefault="00F53921" w:rsidP="006E2D0E">
                  <w:pPr>
                    <w:pStyle w:val="Caption"/>
                    <w:jc w:val="both"/>
                    <w:rPr>
                      <w:b w:val="0"/>
                    </w:rPr>
                  </w:pPr>
                  <w:bookmarkStart w:id="137" w:name="_Toc350961189"/>
                  <w:r>
                    <w:t>FIG.</w:t>
                  </w:r>
                  <w:r w:rsidRPr="00DC1AB8">
                    <w:rPr>
                      <w:noProof/>
                    </w:rPr>
                    <w:t xml:space="preserve"> </w:t>
                  </w:r>
                  <w:fldSimple w:instr=" SEQ FIG. \* ARABIC ">
                    <w:r w:rsidR="00912426">
                      <w:rPr>
                        <w:noProof/>
                      </w:rPr>
                      <w:t>19</w:t>
                    </w:r>
                  </w:fldSimple>
                  <w:r w:rsidRPr="000833A4">
                    <w:t>:</w:t>
                  </w:r>
                  <w:r>
                    <w:t xml:space="preserve"> </w:t>
                  </w:r>
                  <w:r w:rsidRPr="00ED3667">
                    <w:rPr>
                      <w:b w:val="0"/>
                    </w:rPr>
                    <w:t>Critical current of the extracted strands as a function of the n-index. The full and empty symbols refer to strands extracted from the end of the Rutherford cable and from an intermediate position, respectively</w:t>
                  </w:r>
                  <w:bookmarkEnd w:id="137"/>
                </w:p>
              </w:txbxContent>
            </v:textbox>
            <w10:wrap type="topAndBottom" anchory="margin"/>
          </v:shape>
        </w:pict>
      </w:r>
      <w:r w:rsidR="00A31CC2">
        <w:t>Eq. 12 can be used to define an “effective diameter” d</w:t>
      </w:r>
      <w:r w:rsidR="00A31CC2" w:rsidRPr="00A31CC2">
        <w:rPr>
          <w:vertAlign w:val="subscript"/>
        </w:rPr>
        <w:t>eff</w:t>
      </w:r>
      <w:r w:rsidR="00A31CC2">
        <w:t xml:space="preserve"> ≡ 2a [m], once the transport current I</w:t>
      </w:r>
      <w:r w:rsidR="00A31CC2" w:rsidRPr="00A31CC2">
        <w:rPr>
          <w:vertAlign w:val="subscript"/>
        </w:rPr>
        <w:t>c</w:t>
      </w:r>
      <w:r w:rsidR="00A31CC2">
        <w:t xml:space="preserve"> is known, through:</w:t>
      </w:r>
    </w:p>
    <w:p w:rsidR="00A31CC2" w:rsidRDefault="00C05C13" w:rsidP="000A5EE5">
      <w:pPr>
        <w:pStyle w:val="Paragraph"/>
        <w:spacing w:line="360" w:lineRule="auto"/>
        <w:jc w:val="center"/>
      </w:pPr>
      <w:r w:rsidRPr="00EC2138">
        <w:rPr>
          <w:position w:val="-32"/>
          <w:lang w:val="en-GB"/>
        </w:rPr>
        <w:object w:dxaOrig="1860" w:dyaOrig="700">
          <v:shape id="_x0000_i1046" type="#_x0000_t75" style="width:111.75pt;height:40.5pt" o:ole="">
            <v:imagedata r:id="rId226" o:title=""/>
          </v:shape>
          <o:OLEObject Type="Embed" ProgID="Equation.3" ShapeID="_x0000_i1046" DrawAspect="Content" ObjectID="_1424704916" r:id="rId227"/>
        </w:object>
      </w:r>
      <w:r w:rsidR="00A31CC2">
        <w:tab/>
      </w:r>
      <w:r w:rsidR="00A31CC2">
        <w:tab/>
      </w:r>
      <w:r w:rsidR="00A31CC2">
        <w:tab/>
      </w:r>
      <w:r w:rsidR="00A31CC2">
        <w:tab/>
      </w:r>
      <w:r w:rsidR="00A31CC2">
        <w:tab/>
      </w:r>
      <w:r w:rsidR="00A31CC2">
        <w:tab/>
        <w:t xml:space="preserve">  (</w:t>
      </w:r>
      <w:fldSimple w:instr=" SEQ Equation \* ARABIC ">
        <w:r w:rsidR="00912426">
          <w:rPr>
            <w:noProof/>
          </w:rPr>
          <w:t>13</w:t>
        </w:r>
      </w:fldSimple>
      <w:r w:rsidR="00A31CC2">
        <w:t>)</w:t>
      </w:r>
    </w:p>
    <w:p w:rsidR="00A31CC2" w:rsidRDefault="00A31CC2" w:rsidP="00A31CC2">
      <w:pPr>
        <w:pStyle w:val="Paragraph"/>
      </w:pPr>
      <w:r>
        <w:t>The effective diameter is a handy quantity, which involves only directly measured quantities, without requiring the knowledge of filling factor or the wire diameter. It must be kept it mind that, in general, it depends on the applied magnetic field, and in facts it represents only as an alternative way to express the magnetization. The results for d</w:t>
      </w:r>
      <w:r w:rsidRPr="007B5651">
        <w:rPr>
          <w:vertAlign w:val="subscript"/>
        </w:rPr>
        <w:t>eff</w:t>
      </w:r>
      <w:r>
        <w:t xml:space="preserve"> are shown in Fig.</w:t>
      </w:r>
      <w:r w:rsidR="007B5651" w:rsidRPr="007B5651">
        <w:t xml:space="preserve"> 20</w:t>
      </w:r>
      <w:r>
        <w:t xml:space="preserve">. </w:t>
      </w:r>
    </w:p>
    <w:p w:rsidR="00155EFA" w:rsidRDefault="00A31CC2" w:rsidP="00A31CC2">
      <w:pPr>
        <w:pStyle w:val="Paragraph"/>
      </w:pPr>
      <w:r>
        <w:t>Effective diameter is often compared to the “geometrical diameter” whose definition also can be somewhat ambiguous, since the filament can be heavily distorted. Experience shows that effective diameter is larger than the geometrical one, and their ratio is normally understood as a measure of the filament deformation, the higher the value the larger the deformation. In our case, we assume that the geometrical diameter is 2.5 µm, that is the design geometrical value.</w:t>
      </w:r>
    </w:p>
    <w:p w:rsidR="006E2D0E" w:rsidRDefault="000A5EE5" w:rsidP="009B3A51">
      <w:pPr>
        <w:pStyle w:val="Paragraph"/>
      </w:pPr>
      <w:r w:rsidRPr="000A5EE5">
        <w:t>The ratio between effective and geometrical diameters ranges from 1.12 to 1.27, depending on the applied magnetic field. Such values are associated in literature to a moderate level of filament distortion. In our case, since the filament deformation near the boundary of the filament bu</w:t>
      </w:r>
      <w:r w:rsidR="00C21C30">
        <w:t>ndles is quite large (see Fig.</w:t>
      </w:r>
      <w:r w:rsidR="007B5651" w:rsidRPr="007B5651">
        <w:t xml:space="preserve"> </w:t>
      </w:r>
      <w:r w:rsidR="00E92170">
        <w:fldChar w:fldCharType="begin"/>
      </w:r>
      <w:r w:rsidR="007B5651">
        <w:instrText xml:space="preserve"> LINK </w:instrText>
      </w:r>
      <w:r w:rsidR="00912426">
        <w:instrText xml:space="preserve">Word.Document.12 D:\\fabbric\\TDR\\TDR-v31.docx OLE_LINK283 </w:instrText>
      </w:r>
      <w:r w:rsidR="007B5651">
        <w:instrText xml:space="preserve">\a \t </w:instrText>
      </w:r>
      <w:r w:rsidR="00912426">
        <w:fldChar w:fldCharType="separate"/>
      </w:r>
      <w:r w:rsidR="00912426">
        <w:t>21</w:t>
      </w:r>
      <w:r w:rsidR="00E92170">
        <w:fldChar w:fldCharType="end"/>
      </w:r>
      <w:r w:rsidRPr="000A5EE5">
        <w:t xml:space="preserve">), we make the hypothesis that the </w:t>
      </w:r>
      <w:r w:rsidRPr="000A5EE5">
        <w:lastRenderedPageBreak/>
        <w:t>Jc of the most heavily distorted filaments is depressed as well, so that, eventually those filaments give a smaller contribution both to the magnetization and to the transport current.</w:t>
      </w:r>
    </w:p>
    <w:p w:rsidR="00D66049" w:rsidRDefault="00E92170" w:rsidP="009B3A51">
      <w:pPr>
        <w:pStyle w:val="Paragraph"/>
      </w:pPr>
      <w:r w:rsidRPr="00E92170">
        <w:rPr>
          <w:noProof/>
        </w:rPr>
        <w:pict>
          <v:shape id="_x0000_s1404" type="#_x0000_t202" style="position:absolute;left:0;text-align:left;margin-left:2.2pt;margin-top:-31.8pt;width:466.3pt;height:293.3pt;z-index:251699712;mso-position-vertical-relative:margin;mso-width-relative:margin;mso-height-relative:margin" o:allowoverlap="f" stroked="f">
            <v:textbox style="mso-next-textbox:#_x0000_s1404">
              <w:txbxContent>
                <w:p w:rsidR="00F53921" w:rsidRDefault="00F53921" w:rsidP="000A5EE5">
                  <w:pPr>
                    <w:pStyle w:val="Figure"/>
                  </w:pPr>
                </w:p>
                <w:p w:rsidR="00F53921" w:rsidRDefault="00F53921" w:rsidP="00F41B7B">
                  <w:pPr>
                    <w:pStyle w:val="Figure"/>
                    <w:jc w:val="both"/>
                  </w:pPr>
                  <w:r>
                    <w:rPr>
                      <w:noProof/>
                      <w:lang w:val="it-IT" w:eastAsia="it-IT"/>
                    </w:rPr>
                    <w:drawing>
                      <wp:inline distT="0" distB="0" distL="0" distR="0">
                        <wp:extent cx="5038725" cy="2885424"/>
                        <wp:effectExtent l="19050" t="0" r="9525" b="0"/>
                        <wp:docPr id="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28"/>
                                <a:srcRect t="8470"/>
                                <a:stretch>
                                  <a:fillRect/>
                                </a:stretch>
                              </pic:blipFill>
                              <pic:spPr bwMode="auto">
                                <a:xfrm>
                                  <a:off x="0" y="0"/>
                                  <a:ext cx="5038725" cy="2885424"/>
                                </a:xfrm>
                                <a:prstGeom prst="rect">
                                  <a:avLst/>
                                </a:prstGeom>
                                <a:noFill/>
                                <a:ln w="9525">
                                  <a:noFill/>
                                  <a:miter lim="800000"/>
                                  <a:headEnd/>
                                  <a:tailEnd/>
                                </a:ln>
                              </pic:spPr>
                            </pic:pic>
                          </a:graphicData>
                        </a:graphic>
                      </wp:inline>
                    </w:drawing>
                  </w:r>
                </w:p>
                <w:p w:rsidR="00F53921" w:rsidRPr="009B3A51" w:rsidRDefault="00F53921" w:rsidP="00F41B7B">
                  <w:pPr>
                    <w:pStyle w:val="Caption"/>
                    <w:rPr>
                      <w:b w:val="0"/>
                    </w:rPr>
                  </w:pPr>
                  <w:bookmarkStart w:id="138" w:name="_Toc350961190"/>
                  <w:r>
                    <w:t>FIG.</w:t>
                  </w:r>
                  <w:r w:rsidRPr="00DC1AB8">
                    <w:rPr>
                      <w:noProof/>
                    </w:rPr>
                    <w:t xml:space="preserve"> </w:t>
                  </w:r>
                  <w:fldSimple w:instr=" SEQ FIG. \* ARABIC ">
                    <w:r w:rsidR="00912426">
                      <w:rPr>
                        <w:noProof/>
                      </w:rPr>
                      <w:t>20</w:t>
                    </w:r>
                  </w:fldSimple>
                  <w:r w:rsidRPr="000833A4">
                    <w:t>:</w:t>
                  </w:r>
                  <w:r>
                    <w:t xml:space="preserve"> </w:t>
                  </w:r>
                  <w:r w:rsidRPr="000A5EE5">
                    <w:rPr>
                      <w:b w:val="0"/>
                    </w:rPr>
                    <w:t xml:space="preserve">Effective diameter </w:t>
                  </w:r>
                  <w:r w:rsidRPr="000A5EE5">
                    <w:rPr>
                      <w:b w:val="0"/>
                      <w:i/>
                    </w:rPr>
                    <w:t>d</w:t>
                  </w:r>
                  <w:r w:rsidRPr="000A5EE5">
                    <w:rPr>
                      <w:b w:val="0"/>
                      <w:i/>
                      <w:vertAlign w:val="subscript"/>
                    </w:rPr>
                    <w:t>eff</w:t>
                  </w:r>
                  <w:r w:rsidRPr="000A5EE5">
                    <w:rPr>
                      <w:b w:val="0"/>
                      <w:i/>
                    </w:rPr>
                    <w:t xml:space="preserve"> </w:t>
                  </w:r>
                  <w:r w:rsidRPr="000A5EE5">
                    <w:rPr>
                      <w:b w:val="0"/>
                    </w:rPr>
                    <w:t>as a function of the applied magnetic field</w:t>
                  </w:r>
                  <w:bookmarkEnd w:id="138"/>
                </w:p>
              </w:txbxContent>
            </v:textbox>
            <w10:wrap type="topAndBottom" anchory="margin"/>
          </v:shape>
        </w:pict>
      </w:r>
    </w:p>
    <w:p w:rsidR="00A31CC2" w:rsidRPr="009B3A51" w:rsidRDefault="00D66049" w:rsidP="009B3A51">
      <w:pPr>
        <w:pStyle w:val="Paragraph"/>
      </w:pPr>
      <w:r>
        <w:t>On the other hand, it is interesting to notice that there is no evidence of longitudinal filament deformation (sausaging) of the no</w:t>
      </w:r>
      <w:r w:rsidR="007B5651">
        <w:t>n-distorted filaments (Fig. </w:t>
      </w:r>
      <w:r w:rsidR="00E92170">
        <w:fldChar w:fldCharType="begin"/>
      </w:r>
      <w:r w:rsidR="007B5651">
        <w:instrText xml:space="preserve"> LINK </w:instrText>
      </w:r>
      <w:r w:rsidR="00912426">
        <w:instrText xml:space="preserve">Word.Document.12 D:\\fabbric\\TDR\\TDR-v31.docx OLE_LINK282 </w:instrText>
      </w:r>
      <w:r w:rsidR="007B5651">
        <w:instrText xml:space="preserve">\a \t </w:instrText>
      </w:r>
      <w:r w:rsidR="00912426">
        <w:fldChar w:fldCharType="separate"/>
      </w:r>
      <w:r w:rsidR="00912426">
        <w:t>22</w:t>
      </w:r>
      <w:r w:rsidR="00E92170">
        <w:fldChar w:fldCharType="end"/>
      </w:r>
      <w:r>
        <w:t>).</w:t>
      </w:r>
      <w:r w:rsidR="00E92170" w:rsidRPr="00E92170">
        <w:rPr>
          <w:noProof/>
        </w:rPr>
        <w:pict>
          <v:shape id="_x0000_s1405" type="#_x0000_t202" style="position:absolute;left:0;text-align:left;margin-left:-2.25pt;margin-top:254pt;width:453.55pt;height:285.8pt;z-index:251700736;mso-position-horizontal-relative:text;mso-position-vertical-relative:margin;mso-width-relative:margin;mso-height-relative:margin" o:allowoverlap="f" stroked="f">
            <v:textbox style="mso-next-textbox:#_x0000_s1405">
              <w:txbxContent>
                <w:p w:rsidR="00F53921" w:rsidRDefault="00F53921" w:rsidP="00C21C30">
                  <w:pPr>
                    <w:pStyle w:val="Figure"/>
                  </w:pPr>
                </w:p>
                <w:p w:rsidR="00F53921" w:rsidRDefault="00F53921" w:rsidP="00C21C30">
                  <w:pPr>
                    <w:pStyle w:val="Figure"/>
                  </w:pPr>
                  <w:r>
                    <w:rPr>
                      <w:noProof/>
                      <w:lang w:val="it-IT" w:eastAsia="it-IT"/>
                    </w:rPr>
                    <w:drawing>
                      <wp:inline distT="0" distB="0" distL="0" distR="0">
                        <wp:extent cx="2857500" cy="239077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29"/>
                                <a:srcRect/>
                                <a:stretch>
                                  <a:fillRect/>
                                </a:stretch>
                              </pic:blipFill>
                              <pic:spPr bwMode="auto">
                                <a:xfrm>
                                  <a:off x="0" y="0"/>
                                  <a:ext cx="2857500" cy="2390775"/>
                                </a:xfrm>
                                <a:prstGeom prst="rect">
                                  <a:avLst/>
                                </a:prstGeom>
                                <a:noFill/>
                                <a:ln w="9525">
                                  <a:noFill/>
                                  <a:miter lim="800000"/>
                                  <a:headEnd/>
                                  <a:tailEnd/>
                                </a:ln>
                              </pic:spPr>
                            </pic:pic>
                          </a:graphicData>
                        </a:graphic>
                      </wp:inline>
                    </w:drawing>
                  </w:r>
                  <w:r>
                    <w:t xml:space="preserve">  </w:t>
                  </w:r>
                  <w:r>
                    <w:rPr>
                      <w:noProof/>
                      <w:lang w:val="it-IT" w:eastAsia="it-IT"/>
                    </w:rPr>
                    <w:drawing>
                      <wp:inline distT="0" distB="0" distL="0" distR="0">
                        <wp:extent cx="2514600" cy="2390775"/>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0"/>
                                <a:srcRect/>
                                <a:stretch>
                                  <a:fillRect/>
                                </a:stretch>
                              </pic:blipFill>
                              <pic:spPr bwMode="auto">
                                <a:xfrm>
                                  <a:off x="0" y="0"/>
                                  <a:ext cx="2514600" cy="2390775"/>
                                </a:xfrm>
                                <a:prstGeom prst="rect">
                                  <a:avLst/>
                                </a:prstGeom>
                                <a:noFill/>
                                <a:ln w="9525">
                                  <a:noFill/>
                                  <a:miter lim="800000"/>
                                  <a:headEnd/>
                                  <a:tailEnd/>
                                </a:ln>
                              </pic:spPr>
                            </pic:pic>
                          </a:graphicData>
                        </a:graphic>
                      </wp:inline>
                    </w:drawing>
                  </w:r>
                </w:p>
                <w:p w:rsidR="00F53921" w:rsidRPr="009B3A51" w:rsidRDefault="00F53921" w:rsidP="00C21C30">
                  <w:pPr>
                    <w:pStyle w:val="Caption"/>
                    <w:jc w:val="both"/>
                    <w:rPr>
                      <w:b w:val="0"/>
                    </w:rPr>
                  </w:pPr>
                  <w:bookmarkStart w:id="139" w:name="_Toc350961191"/>
                  <w:r>
                    <w:t>FIG.</w:t>
                  </w:r>
                  <w:r w:rsidRPr="00DC1AB8">
                    <w:rPr>
                      <w:noProof/>
                    </w:rPr>
                    <w:t xml:space="preserve"> </w:t>
                  </w:r>
                  <w:bookmarkStart w:id="140" w:name="OLE_LINK283"/>
                  <w:r w:rsidR="00E92170">
                    <w:fldChar w:fldCharType="begin"/>
                  </w:r>
                  <w:r>
                    <w:instrText xml:space="preserve"> SEQ FIG. \* ARABIC </w:instrText>
                  </w:r>
                  <w:r w:rsidR="00E92170">
                    <w:fldChar w:fldCharType="separate"/>
                  </w:r>
                  <w:r w:rsidR="00912426">
                    <w:rPr>
                      <w:noProof/>
                    </w:rPr>
                    <w:t>21</w:t>
                  </w:r>
                  <w:r w:rsidR="00E92170">
                    <w:fldChar w:fldCharType="end"/>
                  </w:r>
                  <w:bookmarkEnd w:id="140"/>
                  <w:r w:rsidRPr="000833A4">
                    <w:t>:</w:t>
                  </w:r>
                  <w:r>
                    <w:t xml:space="preserve"> </w:t>
                  </w:r>
                  <w:r w:rsidRPr="00C21C30">
                    <w:rPr>
                      <w:b w:val="0"/>
                    </w:rPr>
                    <w:t>Two close-ups of the wire cross-section, showing that the filament pattern is regular well within the filament bundle (left) and severely distorted close to the filament bundle boundary (right), where the longer size is about 6 μm. Non-distorted filament diameter is approximately 2.5 µm</w:t>
                  </w:r>
                  <w:bookmarkEnd w:id="139"/>
                </w:p>
              </w:txbxContent>
            </v:textbox>
            <w10:wrap type="topAndBottom" anchory="margin"/>
          </v:shape>
        </w:pict>
      </w:r>
    </w:p>
    <w:p w:rsidR="00ED3667" w:rsidRDefault="00ED3667" w:rsidP="00F751D6">
      <w:pPr>
        <w:pStyle w:val="Heading1"/>
        <w:numPr>
          <w:ilvl w:val="0"/>
          <w:numId w:val="0"/>
        </w:numPr>
        <w:rPr>
          <w:i/>
        </w:rPr>
      </w:pPr>
    </w:p>
    <w:p w:rsidR="00D66049" w:rsidRDefault="00E92170" w:rsidP="00D66049">
      <w:pPr>
        <w:pStyle w:val="Paragraph"/>
      </w:pPr>
      <w:r w:rsidRPr="00E92170">
        <w:rPr>
          <w:noProof/>
        </w:rPr>
        <w:lastRenderedPageBreak/>
        <w:pict>
          <v:shape id="_x0000_s1406" type="#_x0000_t202" style="position:absolute;left:0;text-align:left;margin-left:14.2pt;margin-top:-10.55pt;width:453.55pt;height:395.15pt;z-index:251701760;mso-position-vertical-relative:margin;mso-width-relative:margin;mso-height-relative:margin" o:allowoverlap="f" stroked="f">
            <v:textbox style="mso-next-textbox:#_x0000_s1406">
              <w:txbxContent>
                <w:p w:rsidR="00F53921" w:rsidRDefault="00F53921" w:rsidP="00795A26">
                  <w:pPr>
                    <w:pStyle w:val="Figure"/>
                  </w:pPr>
                </w:p>
                <w:p w:rsidR="00F53921" w:rsidRDefault="00F53921" w:rsidP="00795A26">
                  <w:pPr>
                    <w:pStyle w:val="Figure"/>
                  </w:pPr>
                  <w:r>
                    <w:rPr>
                      <w:noProof/>
                      <w:lang w:val="it-IT" w:eastAsia="it-IT"/>
                    </w:rPr>
                    <w:drawing>
                      <wp:inline distT="0" distB="0" distL="0" distR="0">
                        <wp:extent cx="5534025" cy="4229100"/>
                        <wp:effectExtent l="19050" t="0" r="952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1"/>
                                <a:srcRect/>
                                <a:stretch>
                                  <a:fillRect/>
                                </a:stretch>
                              </pic:blipFill>
                              <pic:spPr bwMode="auto">
                                <a:xfrm>
                                  <a:off x="0" y="0"/>
                                  <a:ext cx="5534025" cy="4229100"/>
                                </a:xfrm>
                                <a:prstGeom prst="rect">
                                  <a:avLst/>
                                </a:prstGeom>
                                <a:noFill/>
                                <a:ln w="9525">
                                  <a:noFill/>
                                  <a:miter lim="800000"/>
                                  <a:headEnd/>
                                  <a:tailEnd/>
                                </a:ln>
                              </pic:spPr>
                            </pic:pic>
                          </a:graphicData>
                        </a:graphic>
                      </wp:inline>
                    </w:drawing>
                  </w:r>
                </w:p>
                <w:p w:rsidR="00F53921" w:rsidRPr="009B3A51" w:rsidRDefault="00F53921" w:rsidP="00795A26">
                  <w:pPr>
                    <w:pStyle w:val="Caption"/>
                    <w:jc w:val="both"/>
                    <w:rPr>
                      <w:b w:val="0"/>
                    </w:rPr>
                  </w:pPr>
                  <w:bookmarkStart w:id="141" w:name="_Toc350961192"/>
                  <w:r>
                    <w:t>FIG.</w:t>
                  </w:r>
                  <w:r w:rsidRPr="00DC1AB8">
                    <w:rPr>
                      <w:noProof/>
                    </w:rPr>
                    <w:t xml:space="preserve"> </w:t>
                  </w:r>
                  <w:bookmarkStart w:id="142" w:name="OLE_LINK282"/>
                  <w:r w:rsidR="00E92170">
                    <w:fldChar w:fldCharType="begin"/>
                  </w:r>
                  <w:r>
                    <w:instrText xml:space="preserve"> SEQ FIG. \* ARABIC </w:instrText>
                  </w:r>
                  <w:r w:rsidR="00E92170">
                    <w:fldChar w:fldCharType="separate"/>
                  </w:r>
                  <w:r w:rsidR="00912426">
                    <w:rPr>
                      <w:noProof/>
                    </w:rPr>
                    <w:t>22</w:t>
                  </w:r>
                  <w:r w:rsidR="00E92170">
                    <w:fldChar w:fldCharType="end"/>
                  </w:r>
                  <w:bookmarkEnd w:id="142"/>
                  <w:r w:rsidRPr="000833A4">
                    <w:t>:</w:t>
                  </w:r>
                  <w:r>
                    <w:t xml:space="preserve"> </w:t>
                  </w:r>
                  <w:r w:rsidRPr="00795A26">
                    <w:rPr>
                      <w:b w:val="0"/>
                    </w:rPr>
                    <w:t>An enlargement (x 1000) of the non-distorted filaments, showing no evidence of longitudinal deformation. The scale on the lower left side is 60 µm long</w:t>
                  </w:r>
                  <w:bookmarkEnd w:id="141"/>
                </w:p>
              </w:txbxContent>
            </v:textbox>
            <w10:wrap type="topAndBottom" anchory="margin"/>
          </v:shape>
        </w:pict>
      </w:r>
    </w:p>
    <w:p w:rsidR="00913E64" w:rsidRPr="009B3A51" w:rsidRDefault="00913E64" w:rsidP="00913E64">
      <w:pPr>
        <w:pStyle w:val="Paragraph"/>
      </w:pPr>
      <w:r w:rsidRPr="00913E64">
        <w:t>Losses due to the filament coupling were measured looking at the peak of the in-phase component of AC susceptibility as a function of the applied frequency</w:t>
      </w:r>
      <w:r w:rsidR="00E92170" w:rsidRPr="00CD79E1">
        <w:rPr>
          <w:vertAlign w:val="superscript"/>
        </w:rPr>
        <w:fldChar w:fldCharType="begin"/>
      </w:r>
      <w:r w:rsidR="00CD79E1" w:rsidRPr="00CD79E1">
        <w:rPr>
          <w:vertAlign w:val="superscript"/>
        </w:rPr>
        <w:instrText xml:space="preserve"> LINK </w:instrText>
      </w:r>
      <w:r w:rsidR="00912426">
        <w:rPr>
          <w:vertAlign w:val="superscript"/>
        </w:rPr>
        <w:instrText xml:space="preserve">Word.Document.12 D:\\fabbric\\TDR\\TDR-v31.docx OLE_LINK307 </w:instrText>
      </w:r>
      <w:r w:rsidR="00CD79E1" w:rsidRPr="00CD79E1">
        <w:rPr>
          <w:vertAlign w:val="superscript"/>
        </w:rPr>
        <w:instrText xml:space="preserve">\a \t </w:instrText>
      </w:r>
      <w:r w:rsidR="00CD79E1">
        <w:rPr>
          <w:vertAlign w:val="superscript"/>
        </w:rPr>
        <w:instrText xml:space="preserve"> \* MERGEFORMAT </w:instrText>
      </w:r>
      <w:r w:rsidR="00912426" w:rsidRPr="00CD79E1">
        <w:rPr>
          <w:vertAlign w:val="superscript"/>
        </w:rPr>
        <w:fldChar w:fldCharType="separate"/>
      </w:r>
      <w:r w:rsidR="00912426" w:rsidRPr="00912426">
        <w:rPr>
          <w:vertAlign w:val="superscript"/>
        </w:rPr>
        <w:t>27</w:t>
      </w:r>
      <w:r w:rsidR="00E92170" w:rsidRPr="00CD79E1">
        <w:rPr>
          <w:vertAlign w:val="superscript"/>
        </w:rPr>
        <w:fldChar w:fldCharType="end"/>
      </w:r>
      <w:r w:rsidR="00EA3035">
        <w:t>.</w:t>
      </w:r>
      <w:r w:rsidRPr="00913E64">
        <w:t xml:space="preserve"> The peak frequency ν</w:t>
      </w:r>
      <w:r w:rsidRPr="00913E64">
        <w:rPr>
          <w:vertAlign w:val="subscript"/>
        </w:rPr>
        <w:t>pea</w:t>
      </w:r>
      <w:r w:rsidRPr="00913E64">
        <w:t>k [Hz] for 6.6 mm twist pitch sample was detected at 70 Hz, as i</w:t>
      </w:r>
      <w:r>
        <w:t>t can be seen in Fig. 23</w:t>
      </w:r>
      <w:r w:rsidRPr="00913E64">
        <w:t>; it can be related to the transverse resistivity ρ</w:t>
      </w:r>
      <w:r w:rsidRPr="00913E64">
        <w:rPr>
          <w:vertAlign w:val="subscript"/>
        </w:rPr>
        <w:t>t</w:t>
      </w:r>
      <w:r w:rsidR="00CD79E1">
        <w:t xml:space="preserve"> [Ω </w:t>
      </w:r>
      <w:r w:rsidRPr="00913E64">
        <w:t>m] through (3), where t</w:t>
      </w:r>
      <w:r w:rsidRPr="00913E64">
        <w:rPr>
          <w:vertAlign w:val="subscript"/>
        </w:rPr>
        <w:t>p</w:t>
      </w:r>
      <w:r w:rsidRPr="00913E64">
        <w:t xml:space="preserve"> [m] is the filament twist pitch: </w:t>
      </w:r>
    </w:p>
    <w:p w:rsidR="00913E64" w:rsidRDefault="00913E64" w:rsidP="00913E64">
      <w:pPr>
        <w:spacing w:line="360" w:lineRule="auto"/>
        <w:jc w:val="center"/>
      </w:pPr>
      <w:r w:rsidRPr="0058769F">
        <w:rPr>
          <w:position w:val="-24"/>
          <w:lang w:val="en-GB"/>
        </w:rPr>
        <w:object w:dxaOrig="1520" w:dyaOrig="680">
          <v:shape id="_x0000_i1047" type="#_x0000_t75" style="width:104.25pt;height:45.75pt" o:ole="">
            <v:imagedata r:id="rId232" o:title=""/>
          </v:shape>
          <o:OLEObject Type="Embed" ProgID="Equation.3" ShapeID="_x0000_i1047" DrawAspect="Content" ObjectID="_1424704917" r:id="rId233"/>
        </w:object>
      </w:r>
      <w:r>
        <w:rPr>
          <w:lang w:val="en-GB"/>
        </w:rPr>
        <w:tab/>
      </w:r>
      <w:r>
        <w:rPr>
          <w:lang w:val="en-GB"/>
        </w:rPr>
        <w:tab/>
      </w:r>
      <w:r>
        <w:rPr>
          <w:lang w:val="en-GB"/>
        </w:rPr>
        <w:tab/>
      </w:r>
      <w:r>
        <w:t>(</w:t>
      </w:r>
      <w:fldSimple w:instr=" SEQ Equation \* ARABIC ">
        <w:r w:rsidR="00912426">
          <w:rPr>
            <w:noProof/>
          </w:rPr>
          <w:t>14</w:t>
        </w:r>
      </w:fldSimple>
      <w:r>
        <w:t>)</w:t>
      </w:r>
    </w:p>
    <w:p w:rsidR="00913E64" w:rsidRDefault="00913E64" w:rsidP="00913E64">
      <w:pPr>
        <w:pStyle w:val="Paragraph"/>
      </w:pPr>
      <w:r>
        <w:t>From (14</w:t>
      </w:r>
      <w:r w:rsidRPr="00913E64">
        <w:t>) we got ρ</w:t>
      </w:r>
      <w:r w:rsidRPr="00913E64">
        <w:rPr>
          <w:vertAlign w:val="subscript"/>
        </w:rPr>
        <w:t xml:space="preserve">t </w:t>
      </w:r>
      <w:r w:rsidR="00CD79E1">
        <w:t xml:space="preserve">= 0.3 nΩ </w:t>
      </w:r>
      <w:r w:rsidRPr="00913E64">
        <w:t>m at 0 T. This value is somewhat lower than the value predict</w:t>
      </w:r>
      <w:r w:rsidR="008067BD">
        <w:t xml:space="preserve">ed by the computations, 0.46 nΩ </w:t>
      </w:r>
      <w:r w:rsidRPr="00913E64">
        <w:t>m. We suspect that the high filame</w:t>
      </w:r>
      <w:r>
        <w:t>nt distortion, visible in Fig.</w:t>
      </w:r>
      <w:r w:rsidR="00E92170">
        <w:fldChar w:fldCharType="begin"/>
      </w:r>
      <w:r w:rsidR="007B6033">
        <w:instrText xml:space="preserve"> LINK </w:instrText>
      </w:r>
      <w:r w:rsidR="00912426">
        <w:instrText xml:space="preserve">Word.Document.12 D:\\fabbric\\TDR\\TDR-v31.docx OLE_LINK284 </w:instrText>
      </w:r>
      <w:r w:rsidR="007B6033">
        <w:instrText xml:space="preserve">\a \t </w:instrText>
      </w:r>
      <w:r w:rsidR="00912426">
        <w:fldChar w:fldCharType="separate"/>
      </w:r>
      <w:r w:rsidR="00912426">
        <w:t>23</w:t>
      </w:r>
      <w:r w:rsidR="00E92170">
        <w:fldChar w:fldCharType="end"/>
      </w:r>
      <w:r w:rsidRPr="00913E64">
        <w:t xml:space="preserve"> may have broken the Cu-Mn sheath surrounding the filaments, putting the Nb-Ti in direct contact with the bulk Cu matrix, and thus lowering the transverse resistivity. </w:t>
      </w:r>
    </w:p>
    <w:p w:rsidR="00913E64" w:rsidRPr="009B3A51" w:rsidRDefault="00913E64" w:rsidP="00913E64">
      <w:pPr>
        <w:pStyle w:val="Paragraph"/>
      </w:pPr>
    </w:p>
    <w:p w:rsidR="00913E64" w:rsidRPr="00D66049" w:rsidRDefault="00E92170" w:rsidP="00913E64">
      <w:r w:rsidRPr="00E92170">
        <w:rPr>
          <w:noProof/>
        </w:rPr>
        <w:lastRenderedPageBreak/>
        <w:pict>
          <v:shape id="_x0000_s1407" type="#_x0000_t202" style="position:absolute;left:0;text-align:left;margin-left:6.95pt;margin-top:-7.8pt;width:453.55pt;height:425.05pt;z-index:251702784;mso-position-vertical-relative:margin;mso-width-relative:margin;mso-height-relative:margin" o:allowoverlap="f" stroked="f">
            <v:textbox style="mso-next-textbox:#_x0000_s1407">
              <w:txbxContent>
                <w:p w:rsidR="00F53921" w:rsidRDefault="00F53921" w:rsidP="00913E64">
                  <w:pPr>
                    <w:pStyle w:val="Figure"/>
                  </w:pPr>
                </w:p>
                <w:p w:rsidR="00F53921" w:rsidRDefault="00F53921" w:rsidP="00913E64">
                  <w:pPr>
                    <w:pStyle w:val="Figure"/>
                  </w:pPr>
                  <w:r>
                    <w:rPr>
                      <w:noProof/>
                      <w:lang w:val="it-IT" w:eastAsia="it-IT"/>
                    </w:rPr>
                    <w:drawing>
                      <wp:inline distT="0" distB="0" distL="0" distR="0">
                        <wp:extent cx="6296025" cy="431482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4"/>
                                <a:srcRect t="17807"/>
                                <a:stretch>
                                  <a:fillRect/>
                                </a:stretch>
                              </pic:blipFill>
                              <pic:spPr bwMode="auto">
                                <a:xfrm>
                                  <a:off x="0" y="0"/>
                                  <a:ext cx="6296025" cy="4314825"/>
                                </a:xfrm>
                                <a:prstGeom prst="rect">
                                  <a:avLst/>
                                </a:prstGeom>
                                <a:noFill/>
                                <a:ln w="9525">
                                  <a:noFill/>
                                  <a:miter lim="800000"/>
                                  <a:headEnd/>
                                  <a:tailEnd/>
                                </a:ln>
                              </pic:spPr>
                            </pic:pic>
                          </a:graphicData>
                        </a:graphic>
                      </wp:inline>
                    </w:drawing>
                  </w:r>
                </w:p>
                <w:p w:rsidR="00F53921" w:rsidRPr="00913E64" w:rsidRDefault="00F53921" w:rsidP="00913E64">
                  <w:pPr>
                    <w:pStyle w:val="Caption"/>
                    <w:jc w:val="both"/>
                    <w:rPr>
                      <w:b w:val="0"/>
                    </w:rPr>
                  </w:pPr>
                  <w:bookmarkStart w:id="143" w:name="_Toc350961193"/>
                  <w:r>
                    <w:t>FIG.</w:t>
                  </w:r>
                  <w:r w:rsidRPr="00DC1AB8">
                    <w:rPr>
                      <w:noProof/>
                    </w:rPr>
                    <w:t xml:space="preserve"> </w:t>
                  </w:r>
                  <w:bookmarkStart w:id="144" w:name="OLE_LINK284"/>
                  <w:r w:rsidR="00E92170">
                    <w:fldChar w:fldCharType="begin"/>
                  </w:r>
                  <w:r>
                    <w:instrText xml:space="preserve"> SEQ FIG. \* ARABIC </w:instrText>
                  </w:r>
                  <w:r w:rsidR="00E92170">
                    <w:fldChar w:fldCharType="separate"/>
                  </w:r>
                  <w:r w:rsidR="00912426">
                    <w:rPr>
                      <w:noProof/>
                    </w:rPr>
                    <w:t>23</w:t>
                  </w:r>
                  <w:r w:rsidR="00E92170">
                    <w:fldChar w:fldCharType="end"/>
                  </w:r>
                  <w:bookmarkEnd w:id="144"/>
                  <w:r w:rsidRPr="000833A4">
                    <w:t>:</w:t>
                  </w:r>
                  <w:r>
                    <w:t xml:space="preserve"> </w:t>
                  </w:r>
                  <w:r w:rsidRPr="00913E64">
                    <w:rPr>
                      <w:b w:val="0"/>
                    </w:rPr>
                    <w:t>In-phase (V</w:t>
                  </w:r>
                  <w:r w:rsidRPr="00913E64">
                    <w:rPr>
                      <w:b w:val="0"/>
                      <w:vertAlign w:val="subscript"/>
                    </w:rPr>
                    <w:t>fcc</w:t>
                  </w:r>
                  <w:r w:rsidRPr="00913E64">
                    <w:rPr>
                      <w:b w:val="0"/>
                    </w:rPr>
                    <w:t>) and out-of-phase (V</w:t>
                  </w:r>
                  <w:r w:rsidRPr="00913E64">
                    <w:rPr>
                      <w:b w:val="0"/>
                      <w:vertAlign w:val="subscript"/>
                    </w:rPr>
                    <w:t>qcc</w:t>
                  </w:r>
                  <w:r w:rsidRPr="00913E64">
                    <w:rPr>
                      <w:b w:val="0"/>
                    </w:rPr>
                    <w:t>) components of the AC susceptibility measured on the 6.6 mm long twist pitch sample</w:t>
                  </w:r>
                  <w:bookmarkEnd w:id="143"/>
                </w:p>
              </w:txbxContent>
            </v:textbox>
            <w10:wrap type="topAndBottom" anchory="margin"/>
          </v:shape>
        </w:pict>
      </w:r>
    </w:p>
    <w:p w:rsidR="003D03AF" w:rsidRDefault="005D0A18" w:rsidP="003D03AF">
      <w:pPr>
        <w:pStyle w:val="Heading1"/>
      </w:pPr>
      <w:r>
        <w:br w:type="page"/>
      </w:r>
      <w:bookmarkStart w:id="145" w:name="_Ref210552279"/>
      <w:bookmarkStart w:id="146" w:name="_Toc350960869"/>
      <w:r w:rsidR="003D03AF">
        <w:lastRenderedPageBreak/>
        <w:t xml:space="preserve">Magnetic </w:t>
      </w:r>
      <w:bookmarkEnd w:id="132"/>
      <w:r w:rsidR="00A85072">
        <w:t>design</w:t>
      </w:r>
      <w:bookmarkEnd w:id="145"/>
      <w:bookmarkEnd w:id="146"/>
    </w:p>
    <w:p w:rsidR="005D0A18" w:rsidRDefault="005D0A18" w:rsidP="005D0A18">
      <w:pPr>
        <w:pStyle w:val="Paragraph"/>
        <w:ind w:right="-65"/>
      </w:pPr>
      <w:r>
        <w:t>The magnetic design and field quality analysis have been performed in various step</w:t>
      </w:r>
      <w:r w:rsidR="00A85072">
        <w:t>s</w:t>
      </w:r>
      <w:r>
        <w:t xml:space="preserve"> which are here summarized as:</w:t>
      </w:r>
    </w:p>
    <w:p w:rsidR="005D0A18" w:rsidRDefault="005D0A18" w:rsidP="005D0A18">
      <w:pPr>
        <w:pStyle w:val="Paragraph"/>
        <w:ind w:right="-65"/>
      </w:pPr>
      <w:r>
        <w:t>1.</w:t>
      </w:r>
      <w:r>
        <w:tab/>
        <w:t>effects of the curvature;</w:t>
      </w:r>
    </w:p>
    <w:p w:rsidR="005D0A18" w:rsidRDefault="00CA1BF4" w:rsidP="005D0A18">
      <w:pPr>
        <w:pStyle w:val="Paragraph"/>
        <w:ind w:right="-65"/>
        <w:rPr>
          <w:rFonts w:cs="Times"/>
        </w:rPr>
      </w:pPr>
      <w:r>
        <w:t>2.</w:t>
      </w:r>
      <w:r>
        <w:tab/>
        <w:t xml:space="preserve">2D design with iron at </w:t>
      </w:r>
      <w:r w:rsidR="005D0A18" w:rsidRPr="004F66EF">
        <w:rPr>
          <w:rFonts w:ascii="Symbol" w:hAnsi="Symbol" w:cs="Times"/>
          <w:i/>
        </w:rPr>
        <w:t></w:t>
      </w:r>
      <w:r w:rsidR="005D0A18" w:rsidRPr="004F66EF">
        <w:rPr>
          <w:rFonts w:cs="Times"/>
          <w:i/>
          <w:vertAlign w:val="subscript"/>
        </w:rPr>
        <w:t>iron</w:t>
      </w:r>
      <w:r w:rsidR="00B978EB">
        <w:rPr>
          <w:rFonts w:cs="Times"/>
        </w:rPr>
        <w:t>=</w:t>
      </w:r>
      <w:r w:rsidR="005D0A18" w:rsidRPr="005D0A18">
        <w:rPr>
          <w:rFonts w:ascii="Symbol" w:hAnsi="Symbol" w:cs="Times"/>
        </w:rPr>
        <w:t></w:t>
      </w:r>
      <w:r w:rsidR="005D0A18">
        <w:rPr>
          <w:rFonts w:cs="Times"/>
        </w:rPr>
        <w:t>;</w:t>
      </w:r>
    </w:p>
    <w:p w:rsidR="005D0A18" w:rsidRDefault="005D0A18" w:rsidP="005D0A18">
      <w:pPr>
        <w:pStyle w:val="Paragraph"/>
        <w:ind w:right="-65"/>
      </w:pPr>
      <w:r>
        <w:t>3.</w:t>
      </w:r>
      <w:r>
        <w:tab/>
        <w:t>2D design with finite permeability for the iron;</w:t>
      </w:r>
    </w:p>
    <w:p w:rsidR="005D0A18" w:rsidRDefault="005D0A18" w:rsidP="005D0A18">
      <w:pPr>
        <w:pStyle w:val="Paragraph"/>
        <w:ind w:right="-65"/>
      </w:pPr>
      <w:r>
        <w:t>4.</w:t>
      </w:r>
      <w:r>
        <w:tab/>
        <w:t>field perturbations</w:t>
      </w:r>
      <w:r w:rsidR="00AB18AE">
        <w:t>;</w:t>
      </w:r>
    </w:p>
    <w:p w:rsidR="005D0A18" w:rsidRDefault="005D0A18" w:rsidP="005D0A18">
      <w:pPr>
        <w:pStyle w:val="Paragraph"/>
        <w:ind w:right="-65"/>
      </w:pPr>
      <w:r>
        <w:t>5.</w:t>
      </w:r>
      <w:r>
        <w:tab/>
        <w:t>end coil design.</w:t>
      </w:r>
    </w:p>
    <w:p w:rsidR="005D0A18" w:rsidRDefault="005D0A18" w:rsidP="005D0A18">
      <w:pPr>
        <w:pStyle w:val="Paragraph"/>
        <w:ind w:right="-65"/>
      </w:pPr>
      <w:r>
        <w:t xml:space="preserve">In the following </w:t>
      </w:r>
      <w:r w:rsidR="000E5E95">
        <w:t>section</w:t>
      </w:r>
      <w:r>
        <w:t>s are reported the methods used and the obtained results.</w:t>
      </w:r>
    </w:p>
    <w:p w:rsidR="005D0A18" w:rsidRDefault="005D0A18" w:rsidP="005D0A18">
      <w:pPr>
        <w:pStyle w:val="Heading2"/>
      </w:pPr>
      <w:bookmarkStart w:id="147" w:name="_Toc350960870"/>
      <w:r>
        <w:t>Effect of the curvature</w:t>
      </w:r>
      <w:bookmarkEnd w:id="147"/>
    </w:p>
    <w:p w:rsidR="005D0A18" w:rsidRDefault="005D0A18" w:rsidP="005D0A18">
      <w:pPr>
        <w:pStyle w:val="Paragraph"/>
        <w:ind w:right="-65"/>
      </w:pPr>
      <w:r>
        <w:t xml:space="preserve">The effects of the curvature of the magnet (r=66.667 m) on the field </w:t>
      </w:r>
      <w:r w:rsidR="00CA1BF4">
        <w:t xml:space="preserve">quality has been investigated </w:t>
      </w:r>
      <w:r>
        <w:t xml:space="preserve">with a simplified model assuming the iron with </w:t>
      </w:r>
      <w:r w:rsidR="00CA1BF4" w:rsidRPr="004F66EF">
        <w:rPr>
          <w:rFonts w:ascii="Symbol" w:hAnsi="Symbol" w:cs="Times"/>
          <w:i/>
        </w:rPr>
        <w:t></w:t>
      </w:r>
      <w:r w:rsidR="00CA1BF4" w:rsidRPr="004F66EF">
        <w:rPr>
          <w:rFonts w:cs="Times"/>
          <w:i/>
          <w:vertAlign w:val="subscript"/>
        </w:rPr>
        <w:t>iron</w:t>
      </w:r>
      <w:r w:rsidR="00B978EB">
        <w:rPr>
          <w:rFonts w:cs="Times"/>
        </w:rPr>
        <w:t>=</w:t>
      </w:r>
      <w:r w:rsidR="00CA1BF4" w:rsidRPr="005D0A18">
        <w:rPr>
          <w:rFonts w:ascii="Symbol" w:hAnsi="Symbol" w:cs="Times"/>
        </w:rPr>
        <w:t></w:t>
      </w:r>
      <w:r>
        <w:t>. No effects have been detected on the field quality respect to the same design with a straight magnet.</w:t>
      </w:r>
    </w:p>
    <w:p w:rsidR="005D0A18" w:rsidRDefault="005D0A18" w:rsidP="00744B06">
      <w:pPr>
        <w:pStyle w:val="Paragraph"/>
        <w:ind w:right="-65"/>
      </w:pPr>
      <w:r>
        <w:t>Since the laminations of the iron have a constant thickness in the curved magnet</w:t>
      </w:r>
      <w:r w:rsidR="00817102">
        <w:t xml:space="preserve"> there is a stacking factor </w:t>
      </w:r>
      <w:r w:rsidR="00817102" w:rsidRPr="00AB18AE">
        <w:rPr>
          <w:i/>
        </w:rPr>
        <w:t>st</w:t>
      </w:r>
      <w:r w:rsidR="00817102">
        <w:t xml:space="preserve"> </w:t>
      </w:r>
      <w:r>
        <w:t xml:space="preserve">decreasing with the radius from </w:t>
      </w:r>
      <w:r w:rsidR="00744B06" w:rsidRPr="004F66EF">
        <w:rPr>
          <w:i/>
        </w:rPr>
        <w:t>st</w:t>
      </w:r>
      <w:r w:rsidR="00744B06">
        <w:t xml:space="preserve">=1 at </w:t>
      </w:r>
      <w:r w:rsidR="00744B06" w:rsidRPr="004F66EF">
        <w:rPr>
          <w:i/>
        </w:rPr>
        <w:t>r</w:t>
      </w:r>
      <w:r w:rsidR="00744B06">
        <w:t xml:space="preserve">=66.42 m to </w:t>
      </w:r>
      <w:r w:rsidR="00744B06" w:rsidRPr="004F66EF">
        <w:rPr>
          <w:i/>
        </w:rPr>
        <w:t>st</w:t>
      </w:r>
      <w:r w:rsidR="00744B06">
        <w:t xml:space="preserve">=0.993 at </w:t>
      </w:r>
      <w:r w:rsidR="00744B06" w:rsidRPr="004F66EF">
        <w:rPr>
          <w:i/>
        </w:rPr>
        <w:t>r</w:t>
      </w:r>
      <w:r>
        <w:t>=66.92</w:t>
      </w:r>
      <w:r w:rsidR="00744B06">
        <w:t> </w:t>
      </w:r>
      <w:r>
        <w:t xml:space="preserve">m (yoke outer diameter assumed 250 mm). A pessimistic model has been used assuming </w:t>
      </w:r>
      <w:r w:rsidRPr="004F66EF">
        <w:rPr>
          <w:i/>
        </w:rPr>
        <w:t>st</w:t>
      </w:r>
      <w:r>
        <w:t xml:space="preserve">=1 </w:t>
      </w:r>
      <w:r w:rsidR="00744B06">
        <w:t>on</w:t>
      </w:r>
      <w:r>
        <w:t xml:space="preserve"> the left side of the mag</w:t>
      </w:r>
      <w:r w:rsidR="00B978EB">
        <w:t xml:space="preserve">net and </w:t>
      </w:r>
      <w:r w:rsidR="00B978EB" w:rsidRPr="004F66EF">
        <w:rPr>
          <w:i/>
        </w:rPr>
        <w:t>st</w:t>
      </w:r>
      <w:r>
        <w:t xml:space="preserve">=0.993 </w:t>
      </w:r>
      <w:r w:rsidR="00744B06">
        <w:t>on</w:t>
      </w:r>
      <w:r>
        <w:t xml:space="preserve"> the right</w:t>
      </w:r>
      <w:r w:rsidR="00817102">
        <w:t xml:space="preserve"> </w:t>
      </w:r>
      <w:r w:rsidR="00744B06">
        <w:t xml:space="preserve">side </w:t>
      </w:r>
      <w:r>
        <w:t xml:space="preserve">with an abrupt transition at the pole: no variation in the field quality has been detected. </w:t>
      </w:r>
    </w:p>
    <w:p w:rsidR="005D0A18" w:rsidRDefault="005D0A18" w:rsidP="005D0A18">
      <w:pPr>
        <w:pStyle w:val="Paragraph"/>
        <w:ind w:right="-65"/>
      </w:pPr>
      <w:r>
        <w:t>To further check the calc</w:t>
      </w:r>
      <w:r w:rsidR="00B978EB">
        <w:t>ulations a curv</w:t>
      </w:r>
      <w:r w:rsidR="00B978EB" w:rsidRPr="00AB18AE">
        <w:t xml:space="preserve">ature radius </w:t>
      </w:r>
      <w:r w:rsidR="00B978EB" w:rsidRPr="00AB18AE">
        <w:rPr>
          <w:i/>
        </w:rPr>
        <w:t>r</w:t>
      </w:r>
      <w:r w:rsidR="00B978EB" w:rsidRPr="00AB18AE">
        <w:t>=</w:t>
      </w:r>
      <w:r w:rsidR="00AB18AE" w:rsidRPr="00AB18AE">
        <w:t>1</w:t>
      </w:r>
      <w:r w:rsidRPr="00AB18AE">
        <w:t>0</w:t>
      </w:r>
      <w:r w:rsidR="00744B06" w:rsidRPr="00AB18AE">
        <w:t xml:space="preserve"> </w:t>
      </w:r>
      <w:r w:rsidRPr="00AB18AE">
        <w:t>m has been used; in this c</w:t>
      </w:r>
      <w:r>
        <w:t>ase there is a quadrupole component b</w:t>
      </w:r>
      <w:r w:rsidRPr="00744B06">
        <w:rPr>
          <w:vertAlign w:val="subscript"/>
        </w:rPr>
        <w:t>2</w:t>
      </w:r>
      <w:r>
        <w:t>=</w:t>
      </w:r>
      <w:r w:rsidR="00265016">
        <w:t>+</w:t>
      </w:r>
      <w:r>
        <w:t>1.5</w:t>
      </w:r>
      <w:r w:rsidR="00AB18AE">
        <w:t xml:space="preserve"> </w:t>
      </w:r>
      <w:r w:rsidR="00265016" w:rsidRPr="00265016">
        <w:t>units</w:t>
      </w:r>
      <w:r w:rsidRPr="00265016">
        <w:t xml:space="preserve"> </w:t>
      </w:r>
      <w:r>
        <w:t xml:space="preserve">and a sextupole variation </w:t>
      </w:r>
      <w:r w:rsidR="00744B06" w:rsidRPr="00744B06">
        <w:rPr>
          <w:rFonts w:ascii="Symbol" w:hAnsi="Symbol"/>
        </w:rPr>
        <w:t></w:t>
      </w:r>
      <w:r>
        <w:t>b</w:t>
      </w:r>
      <w:r w:rsidRPr="00744B06">
        <w:rPr>
          <w:vertAlign w:val="subscript"/>
        </w:rPr>
        <w:t>3</w:t>
      </w:r>
      <w:r w:rsidR="00B978EB">
        <w:t>=</w:t>
      </w:r>
      <w:r w:rsidR="00AB18AE">
        <w:noBreakHyphen/>
      </w:r>
      <w:r>
        <w:t>0.3</w:t>
      </w:r>
      <w:r w:rsidR="00265016" w:rsidRPr="00265016">
        <w:t xml:space="preserve"> units</w:t>
      </w:r>
      <w:r>
        <w:t>.</w:t>
      </w:r>
    </w:p>
    <w:p w:rsidR="005D0A18" w:rsidRDefault="005D0A18" w:rsidP="005D0A18">
      <w:pPr>
        <w:pStyle w:val="Paragraph"/>
        <w:ind w:right="-65"/>
      </w:pPr>
      <w:r>
        <w:t>In conclusion the curvature of the magnet has no detectable effect on the field quality and the design of the magnet can be performed assuming a straight magnet, therefore simplifying the process.</w:t>
      </w:r>
    </w:p>
    <w:p w:rsidR="005D0A18" w:rsidRDefault="005D0A18" w:rsidP="005D0A18">
      <w:pPr>
        <w:pStyle w:val="Heading2"/>
        <w:rPr>
          <w:rFonts w:ascii="Times" w:hAnsi="Times" w:cs="Times"/>
        </w:rPr>
      </w:pPr>
      <w:bookmarkStart w:id="148" w:name="_Ref209937848"/>
      <w:bookmarkStart w:id="149" w:name="_Toc350960871"/>
      <w:r>
        <w:t xml:space="preserve">2D design with </w:t>
      </w:r>
      <w:r w:rsidRPr="004F66EF">
        <w:rPr>
          <w:rFonts w:ascii="Symbol" w:hAnsi="Symbol" w:cs="Times"/>
          <w:i/>
        </w:rPr>
        <w:t></w:t>
      </w:r>
      <w:r w:rsidRPr="004F66EF">
        <w:rPr>
          <w:rFonts w:ascii="Times" w:hAnsi="Times" w:cs="Times"/>
          <w:i/>
          <w:vertAlign w:val="subscript"/>
        </w:rPr>
        <w:t>iron</w:t>
      </w:r>
      <w:r>
        <w:rPr>
          <w:rFonts w:ascii="Times" w:hAnsi="Times" w:cs="Times"/>
        </w:rPr>
        <w:t>=</w:t>
      </w:r>
      <w:r w:rsidRPr="005D0A18">
        <w:rPr>
          <w:rFonts w:ascii="Symbol" w:hAnsi="Symbol" w:cs="Times"/>
        </w:rPr>
        <w:t></w:t>
      </w:r>
      <w:bookmarkEnd w:id="148"/>
      <w:bookmarkEnd w:id="149"/>
      <w:r>
        <w:rPr>
          <w:rFonts w:ascii="Times" w:hAnsi="Times" w:cs="Times"/>
        </w:rPr>
        <w:t xml:space="preserve"> </w:t>
      </w:r>
    </w:p>
    <w:p w:rsidR="005D0A18" w:rsidRDefault="00E92170" w:rsidP="005D0A18">
      <w:pPr>
        <w:pStyle w:val="Paragraph"/>
        <w:ind w:right="-65"/>
      </w:pPr>
      <w:r>
        <w:rPr>
          <w:noProof/>
          <w:lang w:val="it-IT" w:eastAsia="it-IT"/>
        </w:rPr>
        <w:pict>
          <v:shape id="_x0000_s1064" type="#_x0000_t202" style="position:absolute;left:0;text-align:left;margin-left:-.2pt;margin-top:578.4pt;width:453.55pt;height:189.9pt;z-index:251624960;mso-position-vertical-relative:page;mso-width-relative:margin;mso-height-relative:margin" o:allowoverlap="f" stroked="f">
            <v:textbox style="mso-next-textbox:#_x0000_s1064">
              <w:txbxContent>
                <w:p w:rsidR="00F53921" w:rsidRDefault="00F53921" w:rsidP="00744B06">
                  <w:pPr>
                    <w:pStyle w:val="Caption"/>
                  </w:pPr>
                  <w:bookmarkStart w:id="150" w:name="OLE_LINK70"/>
                  <w:bookmarkStart w:id="151" w:name="_Toc307228176"/>
                  <w:bookmarkStart w:id="152" w:name="_Toc346631931"/>
                  <w:r>
                    <w:t>TAB.</w:t>
                  </w:r>
                  <w:bookmarkStart w:id="153" w:name="OLE_LINK89"/>
                  <w:r w:rsidR="00E92170">
                    <w:fldChar w:fldCharType="begin"/>
                  </w:r>
                  <w:r>
                    <w:instrText xml:space="preserve"> SEQ TAB. \* ARABIC </w:instrText>
                  </w:r>
                  <w:r w:rsidR="00E92170">
                    <w:fldChar w:fldCharType="separate"/>
                  </w:r>
                  <w:r w:rsidR="00912426">
                    <w:rPr>
                      <w:noProof/>
                    </w:rPr>
                    <w:t>9</w:t>
                  </w:r>
                  <w:r w:rsidR="00E92170">
                    <w:fldChar w:fldCharType="end"/>
                  </w:r>
                  <w:bookmarkEnd w:id="150"/>
                  <w:bookmarkEnd w:id="153"/>
                  <w:r>
                    <w:t xml:space="preserve">: </w:t>
                  </w:r>
                  <w:r>
                    <w:rPr>
                      <w:b w:val="0"/>
                    </w:rPr>
                    <w:t xml:space="preserve">Main </w:t>
                  </w:r>
                  <w:r w:rsidRPr="00744B06">
                    <w:rPr>
                      <w:b w:val="0"/>
                    </w:rPr>
                    <w:t>parameters of the magnet</w:t>
                  </w:r>
                  <w:r>
                    <w:rPr>
                      <w:b w:val="0"/>
                    </w:rPr>
                    <w:t>.</w:t>
                  </w:r>
                  <w:bookmarkEnd w:id="151"/>
                  <w:bookmarkEnd w:id="15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42"/>
                    <w:gridCol w:w="1710"/>
                  </w:tblGrid>
                  <w:tr w:rsidR="00F53921" w:rsidTr="00DC7006">
                    <w:trPr>
                      <w:jc w:val="center"/>
                    </w:trPr>
                    <w:tc>
                      <w:tcPr>
                        <w:tcW w:w="0" w:type="auto"/>
                      </w:tcPr>
                      <w:p w:rsidR="00F53921" w:rsidRPr="00220B06" w:rsidRDefault="00F53921" w:rsidP="00F22173">
                        <w:r w:rsidRPr="00220B06">
                          <w:t>Nominal field</w:t>
                        </w:r>
                      </w:p>
                    </w:tc>
                    <w:tc>
                      <w:tcPr>
                        <w:tcW w:w="0" w:type="auto"/>
                      </w:tcPr>
                      <w:p w:rsidR="00F53921" w:rsidRPr="00220B06" w:rsidRDefault="00F53921" w:rsidP="00F22173">
                        <w:r w:rsidRPr="00220B06">
                          <w:t>1.5</w:t>
                        </w:r>
                        <w:r>
                          <w:t>0</w:t>
                        </w:r>
                        <w:r w:rsidRPr="00220B06">
                          <w:t xml:space="preserve"> T – 4.5</w:t>
                        </w:r>
                        <w:r>
                          <w:t>0</w:t>
                        </w:r>
                        <w:r w:rsidRPr="00220B06">
                          <w:t xml:space="preserve"> T</w:t>
                        </w:r>
                      </w:p>
                    </w:tc>
                  </w:tr>
                  <w:tr w:rsidR="00F53921" w:rsidTr="00DC7006">
                    <w:trPr>
                      <w:jc w:val="center"/>
                    </w:trPr>
                    <w:tc>
                      <w:tcPr>
                        <w:tcW w:w="0" w:type="auto"/>
                      </w:tcPr>
                      <w:p w:rsidR="00F53921" w:rsidRPr="00220B06" w:rsidRDefault="00F53921" w:rsidP="00F22173">
                        <w:r w:rsidRPr="00220B06">
                          <w:t>Ramp rate</w:t>
                        </w:r>
                      </w:p>
                    </w:tc>
                    <w:tc>
                      <w:tcPr>
                        <w:tcW w:w="0" w:type="auto"/>
                      </w:tcPr>
                      <w:p w:rsidR="00F53921" w:rsidRPr="00220B06" w:rsidRDefault="00F53921" w:rsidP="00F22173">
                        <w:r w:rsidRPr="00220B06">
                          <w:t>1 T/s</w:t>
                        </w:r>
                      </w:p>
                    </w:tc>
                  </w:tr>
                  <w:tr w:rsidR="00F53921" w:rsidTr="00DC7006">
                    <w:trPr>
                      <w:jc w:val="center"/>
                    </w:trPr>
                    <w:tc>
                      <w:tcPr>
                        <w:tcW w:w="0" w:type="auto"/>
                      </w:tcPr>
                      <w:p w:rsidR="00F53921" w:rsidRPr="00220B06" w:rsidRDefault="00F53921" w:rsidP="00F22173">
                        <w:r w:rsidRPr="00220B06">
                          <w:t>Flat top</w:t>
                        </w:r>
                      </w:p>
                    </w:tc>
                    <w:tc>
                      <w:tcPr>
                        <w:tcW w:w="0" w:type="auto"/>
                      </w:tcPr>
                      <w:p w:rsidR="00F53921" w:rsidRPr="00220B06" w:rsidRDefault="00F53921" w:rsidP="00F22173">
                        <w:r w:rsidRPr="00220B06">
                          <w:t>10 s</w:t>
                        </w:r>
                      </w:p>
                    </w:tc>
                  </w:tr>
                  <w:tr w:rsidR="00F53921" w:rsidTr="00DC7006">
                    <w:trPr>
                      <w:jc w:val="center"/>
                    </w:trPr>
                    <w:tc>
                      <w:tcPr>
                        <w:tcW w:w="0" w:type="auto"/>
                      </w:tcPr>
                      <w:p w:rsidR="00F53921" w:rsidRPr="00220B06" w:rsidRDefault="00F53921" w:rsidP="00F22173">
                        <w:r w:rsidRPr="00220B06">
                          <w:t>Coil aperture diameter</w:t>
                        </w:r>
                      </w:p>
                    </w:tc>
                    <w:tc>
                      <w:tcPr>
                        <w:tcW w:w="0" w:type="auto"/>
                      </w:tcPr>
                      <w:p w:rsidR="00F53921" w:rsidRPr="00220B06" w:rsidRDefault="00F53921" w:rsidP="00F22173">
                        <w:r w:rsidRPr="00220B06">
                          <w:t>100 mm</w:t>
                        </w:r>
                      </w:p>
                    </w:tc>
                  </w:tr>
                  <w:tr w:rsidR="00F53921" w:rsidTr="00DC7006">
                    <w:trPr>
                      <w:jc w:val="center"/>
                    </w:trPr>
                    <w:tc>
                      <w:tcPr>
                        <w:tcW w:w="0" w:type="auto"/>
                      </w:tcPr>
                      <w:p w:rsidR="00F53921" w:rsidRPr="00220B06" w:rsidRDefault="00F53921" w:rsidP="00F22173">
                        <w:r w:rsidRPr="00220B06">
                          <w:t>Magnetic length (full scale magnet)</w:t>
                        </w:r>
                      </w:p>
                    </w:tc>
                    <w:tc>
                      <w:tcPr>
                        <w:tcW w:w="0" w:type="auto"/>
                      </w:tcPr>
                      <w:p w:rsidR="00F53921" w:rsidRPr="00220B06" w:rsidRDefault="00F53921" w:rsidP="00AB18AE">
                        <w:r w:rsidRPr="00220B06">
                          <w:t>7.75</w:t>
                        </w:r>
                        <w:r>
                          <w:t>7</w:t>
                        </w:r>
                        <w:r w:rsidRPr="00220B06">
                          <w:t xml:space="preserve"> m</w:t>
                        </w:r>
                      </w:p>
                    </w:tc>
                  </w:tr>
                  <w:tr w:rsidR="00F53921" w:rsidTr="00DC7006">
                    <w:trPr>
                      <w:jc w:val="center"/>
                    </w:trPr>
                    <w:tc>
                      <w:tcPr>
                        <w:tcW w:w="0" w:type="auto"/>
                      </w:tcPr>
                      <w:p w:rsidR="00F53921" w:rsidRPr="00220B06" w:rsidRDefault="00F53921" w:rsidP="00F22173">
                        <w:r w:rsidRPr="00220B06">
                          <w:t>Curvature radius</w:t>
                        </w:r>
                      </w:p>
                    </w:tc>
                    <w:tc>
                      <w:tcPr>
                        <w:tcW w:w="0" w:type="auto"/>
                      </w:tcPr>
                      <w:p w:rsidR="00F53921" w:rsidRPr="00220B06" w:rsidRDefault="00F53921" w:rsidP="00F22173">
                        <w:r w:rsidRPr="00220B06">
                          <w:t>66.667 m</w:t>
                        </w:r>
                      </w:p>
                    </w:tc>
                  </w:tr>
                  <w:tr w:rsidR="00F53921" w:rsidTr="00DC7006">
                    <w:trPr>
                      <w:jc w:val="center"/>
                    </w:trPr>
                    <w:tc>
                      <w:tcPr>
                        <w:tcW w:w="0" w:type="auto"/>
                      </w:tcPr>
                      <w:p w:rsidR="00F53921" w:rsidRPr="00220B06" w:rsidRDefault="00F53921" w:rsidP="00F22173">
                        <w:r w:rsidRPr="00220B06">
                          <w:t>Bending angle</w:t>
                        </w:r>
                      </w:p>
                    </w:tc>
                    <w:tc>
                      <w:tcPr>
                        <w:tcW w:w="0" w:type="auto"/>
                      </w:tcPr>
                      <w:p w:rsidR="00F53921" w:rsidRPr="00220B06" w:rsidRDefault="00F53921" w:rsidP="00F22173">
                        <w:r w:rsidRPr="00220B06">
                          <w:t>6 2/3 deg</w:t>
                        </w:r>
                      </w:p>
                    </w:tc>
                  </w:tr>
                  <w:tr w:rsidR="00F53921" w:rsidTr="00DC7006">
                    <w:trPr>
                      <w:jc w:val="center"/>
                    </w:trPr>
                    <w:tc>
                      <w:tcPr>
                        <w:tcW w:w="0" w:type="auto"/>
                      </w:tcPr>
                      <w:p w:rsidR="00F53921" w:rsidRPr="00220B06" w:rsidRDefault="00F53921" w:rsidP="00F22173">
                        <w:r w:rsidRPr="00220B06">
                          <w:t>Max temperature of cooling GHe</w:t>
                        </w:r>
                      </w:p>
                    </w:tc>
                    <w:tc>
                      <w:tcPr>
                        <w:tcW w:w="0" w:type="auto"/>
                      </w:tcPr>
                      <w:p w:rsidR="00F53921" w:rsidRPr="00220B06" w:rsidRDefault="00F53921" w:rsidP="00F22173">
                        <w:r w:rsidRPr="00220B06">
                          <w:t>4.7</w:t>
                        </w:r>
                        <w:r>
                          <w:t>0</w:t>
                        </w:r>
                        <w:r w:rsidRPr="00220B06">
                          <w:t xml:space="preserve"> K</w:t>
                        </w:r>
                      </w:p>
                    </w:tc>
                  </w:tr>
                  <w:tr w:rsidR="00F53921" w:rsidTr="00DC7006">
                    <w:trPr>
                      <w:jc w:val="center"/>
                    </w:trPr>
                    <w:tc>
                      <w:tcPr>
                        <w:tcW w:w="0" w:type="auto"/>
                      </w:tcPr>
                      <w:p w:rsidR="00F53921" w:rsidRPr="00220B06" w:rsidRDefault="00F53921" w:rsidP="00F22173">
                        <w:r w:rsidRPr="00220B06">
                          <w:t>Yoke outer radius</w:t>
                        </w:r>
                      </w:p>
                    </w:tc>
                    <w:tc>
                      <w:tcPr>
                        <w:tcW w:w="0" w:type="auto"/>
                      </w:tcPr>
                      <w:p w:rsidR="00F53921" w:rsidRPr="00220B06" w:rsidRDefault="00F53921" w:rsidP="00F22173">
                        <w:r w:rsidRPr="00220B06">
                          <w:t>&lt; 250 mm</w:t>
                        </w:r>
                      </w:p>
                    </w:tc>
                  </w:tr>
                  <w:tr w:rsidR="00F53921" w:rsidTr="00DC7006">
                    <w:trPr>
                      <w:jc w:val="center"/>
                    </w:trPr>
                    <w:tc>
                      <w:tcPr>
                        <w:tcW w:w="0" w:type="auto"/>
                      </w:tcPr>
                      <w:p w:rsidR="00F53921" w:rsidRPr="00220B06" w:rsidRDefault="00F53921" w:rsidP="00F22173">
                        <w:r w:rsidRPr="00220B06">
                          <w:t>Reference radius for field quality</w:t>
                        </w:r>
                      </w:p>
                    </w:tc>
                    <w:tc>
                      <w:tcPr>
                        <w:tcW w:w="0" w:type="auto"/>
                      </w:tcPr>
                      <w:p w:rsidR="00F53921" w:rsidRPr="00220B06" w:rsidRDefault="00F53921" w:rsidP="00F22173">
                        <w:r w:rsidRPr="00220B06">
                          <w:t>35 mm</w:t>
                        </w:r>
                      </w:p>
                    </w:tc>
                  </w:tr>
                  <w:tr w:rsidR="00F53921" w:rsidTr="00DC7006">
                    <w:trPr>
                      <w:jc w:val="center"/>
                    </w:trPr>
                    <w:tc>
                      <w:tcPr>
                        <w:tcW w:w="0" w:type="auto"/>
                      </w:tcPr>
                      <w:p w:rsidR="00F53921" w:rsidRPr="00220B06" w:rsidRDefault="00F53921" w:rsidP="00F22173">
                        <w:r w:rsidRPr="00220B06">
                          <w:t>Field quality</w:t>
                        </w:r>
                      </w:p>
                    </w:tc>
                    <w:tc>
                      <w:tcPr>
                        <w:tcW w:w="0" w:type="auto"/>
                      </w:tcPr>
                      <w:p w:rsidR="00F53921" w:rsidRDefault="00F53921" w:rsidP="00F22173">
                        <w:r w:rsidRPr="00220B06">
                          <w:t>2 10</w:t>
                        </w:r>
                        <w:r w:rsidRPr="00744B06">
                          <w:rPr>
                            <w:vertAlign w:val="superscript"/>
                          </w:rPr>
                          <w:t>-4</w:t>
                        </w:r>
                      </w:p>
                    </w:tc>
                  </w:tr>
                </w:tbl>
                <w:p w:rsidR="00F53921" w:rsidRDefault="00F53921" w:rsidP="00744B06">
                  <w:pPr>
                    <w:pStyle w:val="Figure"/>
                  </w:pPr>
                </w:p>
              </w:txbxContent>
            </v:textbox>
            <w10:wrap type="topAndBottom" anchory="page"/>
          </v:shape>
        </w:pict>
      </w:r>
      <w:r w:rsidR="00744B06">
        <w:t>As a first step, a 2</w:t>
      </w:r>
      <w:r w:rsidR="005D0A18">
        <w:t xml:space="preserve">D configuration for the cross section of the dipole has been sought assuming an infinite permeability for the iron and in stationary condition (i.e. zero contribution </w:t>
      </w:r>
      <w:r w:rsidR="005D0A18">
        <w:lastRenderedPageBreak/>
        <w:t>due to persistent currents and to eddy currents).</w:t>
      </w:r>
    </w:p>
    <w:p w:rsidR="003D03AF" w:rsidRDefault="005D0A18" w:rsidP="005D0A18">
      <w:pPr>
        <w:pStyle w:val="Paragraph"/>
        <w:ind w:right="-65"/>
      </w:pPr>
      <w:r>
        <w:t xml:space="preserve">Table </w:t>
      </w:r>
      <w:r w:rsidR="00E92170">
        <w:fldChar w:fldCharType="begin"/>
      </w:r>
      <w:r w:rsidR="008F7327">
        <w:instrText xml:space="preserve"> LINK </w:instrText>
      </w:r>
      <w:r w:rsidR="00912426">
        <w:instrText xml:space="preserve">Word.Document.12 D:\\fabbric\\TDR\\TDR-v31.docx OLE_LINK89 </w:instrText>
      </w:r>
      <w:r w:rsidR="008F7327">
        <w:instrText xml:space="preserve">\a \t </w:instrText>
      </w:r>
      <w:r w:rsidR="00912426">
        <w:fldChar w:fldCharType="separate"/>
      </w:r>
      <w:r w:rsidR="00912426">
        <w:t>9</w:t>
      </w:r>
      <w:r w:rsidR="00E92170">
        <w:fldChar w:fldCharType="end"/>
      </w:r>
      <w:r w:rsidR="00B978EB">
        <w:t xml:space="preserve"> </w:t>
      </w:r>
      <w:r>
        <w:t>reports the required characteristics for the magnet</w:t>
      </w:r>
      <w:r w:rsidR="00E0781A">
        <w:t>.</w:t>
      </w:r>
    </w:p>
    <w:p w:rsidR="005D0A18" w:rsidRDefault="00E92170" w:rsidP="005D0A18">
      <w:pPr>
        <w:pStyle w:val="Paragraph"/>
        <w:ind w:right="-65"/>
      </w:pPr>
      <w:r>
        <w:rPr>
          <w:noProof/>
          <w:lang w:val="it-IT" w:eastAsia="it-IT"/>
        </w:rPr>
        <w:pict>
          <v:shape id="_x0000_s1065" type="#_x0000_t202" style="position:absolute;left:0;text-align:left;margin-left:0;margin-top:191.95pt;width:453.55pt;height:585.4pt;z-index:251625984;mso-position-horizontal:center;mso-position-horizontal-relative:page;mso-position-vertical-relative:page;mso-width-relative:margin;mso-height-relative:margin" o:allowoverlap="f" stroked="f">
            <v:textbox style="mso-next-textbox:#_x0000_s1065">
              <w:txbxContent>
                <w:p w:rsidR="00F53921" w:rsidRDefault="00F53921" w:rsidP="005F13CB">
                  <w:pPr>
                    <w:pStyle w:val="Figure"/>
                  </w:pPr>
                  <w:r>
                    <w:rPr>
                      <w:noProof/>
                      <w:lang w:val="it-IT" w:eastAsia="it-IT"/>
                    </w:rPr>
                    <w:drawing>
                      <wp:inline distT="0" distB="0" distL="0" distR="0">
                        <wp:extent cx="3505200" cy="2828925"/>
                        <wp:effectExtent l="19050" t="0" r="0" b="0"/>
                        <wp:docPr id="112" name="Picture 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png"/>
                                <pic:cNvPicPr>
                                  <a:picLocks noChangeAspect="1" noChangeArrowheads="1"/>
                                </pic:cNvPicPr>
                              </pic:nvPicPr>
                              <pic:blipFill>
                                <a:blip r:embed="rId235"/>
                                <a:srcRect/>
                                <a:stretch>
                                  <a:fillRect/>
                                </a:stretch>
                              </pic:blipFill>
                              <pic:spPr bwMode="auto">
                                <a:xfrm>
                                  <a:off x="0" y="0"/>
                                  <a:ext cx="3505200" cy="2828925"/>
                                </a:xfrm>
                                <a:prstGeom prst="rect">
                                  <a:avLst/>
                                </a:prstGeom>
                                <a:noFill/>
                                <a:ln w="9525">
                                  <a:noFill/>
                                  <a:miter lim="800000"/>
                                  <a:headEnd/>
                                  <a:tailEnd/>
                                </a:ln>
                              </pic:spPr>
                            </pic:pic>
                          </a:graphicData>
                        </a:graphic>
                      </wp:inline>
                    </w:drawing>
                  </w:r>
                </w:p>
                <w:p w:rsidR="00F53921" w:rsidRDefault="00F53921" w:rsidP="001F7268">
                  <w:pPr>
                    <w:pStyle w:val="Caption"/>
                    <w:jc w:val="both"/>
                    <w:rPr>
                      <w:b w:val="0"/>
                    </w:rPr>
                  </w:pPr>
                  <w:bookmarkStart w:id="154" w:name="OLE_LINK71"/>
                  <w:bookmarkStart w:id="155" w:name="_Toc350961194"/>
                  <w:r>
                    <w:t>FIG.</w:t>
                  </w:r>
                  <w:bookmarkStart w:id="156" w:name="OLE_LINK90"/>
                  <w:r w:rsidR="00E92170">
                    <w:fldChar w:fldCharType="begin"/>
                  </w:r>
                  <w:r>
                    <w:instrText xml:space="preserve"> SEQ FIG. \* ARABIC </w:instrText>
                  </w:r>
                  <w:r w:rsidR="00E92170">
                    <w:fldChar w:fldCharType="separate"/>
                  </w:r>
                  <w:r w:rsidR="00912426">
                    <w:rPr>
                      <w:noProof/>
                    </w:rPr>
                    <w:t>24</w:t>
                  </w:r>
                  <w:r w:rsidR="00E92170">
                    <w:fldChar w:fldCharType="end"/>
                  </w:r>
                  <w:bookmarkEnd w:id="154"/>
                  <w:bookmarkEnd w:id="156"/>
                  <w:r>
                    <w:t xml:space="preserve">: </w:t>
                  </w:r>
                  <w:r w:rsidRPr="001F7268">
                    <w:rPr>
                      <w:b w:val="0"/>
                    </w:rPr>
                    <w:t xml:space="preserve">Cross section of the coils with 4 blocks and 34 turns (19+9+4+2) </w:t>
                  </w:r>
                  <w:r w:rsidRPr="00E9367C">
                    <w:rPr>
                      <w:b w:val="0"/>
                      <w:i/>
                    </w:rPr>
                    <w:t>I</w:t>
                  </w:r>
                  <w:r w:rsidRPr="001F7268">
                    <w:rPr>
                      <w:b w:val="0"/>
                    </w:rPr>
                    <w:t xml:space="preserve">=8890 A, </w:t>
                  </w:r>
                  <w:r w:rsidRPr="00E9367C">
                    <w:rPr>
                      <w:b w:val="0"/>
                      <w:i/>
                    </w:rPr>
                    <w:t>B</w:t>
                  </w:r>
                  <w:r w:rsidRPr="00E9367C">
                    <w:rPr>
                      <w:b w:val="0"/>
                      <w:i/>
                      <w:vertAlign w:val="subscript"/>
                    </w:rPr>
                    <w:t>peak</w:t>
                  </w:r>
                  <w:r w:rsidRPr="001F7268">
                    <w:rPr>
                      <w:b w:val="0"/>
                    </w:rPr>
                    <w:t>=4.9</w:t>
                  </w:r>
                  <w:r>
                    <w:rPr>
                      <w:b w:val="0"/>
                    </w:rPr>
                    <w:t>66</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55"/>
                </w:p>
                <w:p w:rsidR="00F53921" w:rsidRPr="008D09C5" w:rsidRDefault="00F53921" w:rsidP="005F13CB">
                  <w:pPr>
                    <w:pStyle w:val="BodyTextIndent"/>
                    <w:spacing w:line="360" w:lineRule="auto"/>
                    <w:ind w:left="-284" w:right="-482" w:firstLine="0"/>
                    <w:jc w:val="center"/>
                    <w:rPr>
                      <w:rFonts w:ascii="Calibri" w:hAnsi="Calibri"/>
                      <w:sz w:val="24"/>
                      <w:szCs w:val="24"/>
                      <w:lang w:val="en-GB"/>
                    </w:rPr>
                  </w:pPr>
                  <w:r>
                    <w:rPr>
                      <w:rFonts w:ascii="Calibri" w:hAnsi="Calibri"/>
                      <w:noProof/>
                      <w:sz w:val="24"/>
                      <w:szCs w:val="24"/>
                      <w:lang w:val="it-IT" w:eastAsia="it-IT"/>
                    </w:rPr>
                    <w:drawing>
                      <wp:inline distT="0" distB="0" distL="0" distR="0">
                        <wp:extent cx="4610100" cy="3219450"/>
                        <wp:effectExtent l="19050" t="0" r="0" b="0"/>
                        <wp:docPr id="113" name="Picture 93"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age001"/>
                                <pic:cNvPicPr>
                                  <a:picLocks noChangeAspect="1" noChangeArrowheads="1"/>
                                </pic:cNvPicPr>
                              </pic:nvPicPr>
                              <pic:blipFill>
                                <a:blip r:embed="rId236"/>
                                <a:srcRect t="-3217"/>
                                <a:stretch>
                                  <a:fillRect/>
                                </a:stretch>
                              </pic:blipFill>
                              <pic:spPr bwMode="auto">
                                <a:xfrm>
                                  <a:off x="0" y="0"/>
                                  <a:ext cx="4610100" cy="3219450"/>
                                </a:xfrm>
                                <a:prstGeom prst="rect">
                                  <a:avLst/>
                                </a:prstGeom>
                                <a:noFill/>
                                <a:ln w="9525">
                                  <a:noFill/>
                                  <a:miter lim="800000"/>
                                  <a:headEnd/>
                                  <a:tailEnd/>
                                </a:ln>
                              </pic:spPr>
                            </pic:pic>
                          </a:graphicData>
                        </a:graphic>
                      </wp:inline>
                    </w:drawing>
                  </w:r>
                </w:p>
                <w:p w:rsidR="00F53921" w:rsidRPr="000833A4" w:rsidRDefault="00F53921" w:rsidP="005F13CB">
                  <w:pPr>
                    <w:pStyle w:val="Caption"/>
                    <w:jc w:val="both"/>
                  </w:pPr>
                  <w:bookmarkStart w:id="157" w:name="OLE_LINK72"/>
                  <w:bookmarkStart w:id="158" w:name="_Toc350961195"/>
                  <w:r>
                    <w:t>FIG.</w:t>
                  </w:r>
                  <w:bookmarkStart w:id="159" w:name="OLE_LINK91"/>
                  <w:r w:rsidR="00E92170">
                    <w:fldChar w:fldCharType="begin"/>
                  </w:r>
                  <w:r>
                    <w:instrText xml:space="preserve"> SEQ FIG. \* ARABIC </w:instrText>
                  </w:r>
                  <w:r w:rsidR="00E92170">
                    <w:fldChar w:fldCharType="separate"/>
                  </w:r>
                  <w:r w:rsidR="00912426">
                    <w:rPr>
                      <w:noProof/>
                    </w:rPr>
                    <w:t>25</w:t>
                  </w:r>
                  <w:r w:rsidR="00E92170">
                    <w:fldChar w:fldCharType="end"/>
                  </w:r>
                  <w:bookmarkEnd w:id="157"/>
                  <w:bookmarkEnd w:id="159"/>
                  <w:r w:rsidRPr="000833A4">
                    <w:t>:</w:t>
                  </w:r>
                  <w:r>
                    <w:t xml:space="preserve"> </w:t>
                  </w:r>
                  <w:r w:rsidRPr="001F7268">
                    <w:rPr>
                      <w:b w:val="0"/>
                    </w:rPr>
                    <w:t xml:space="preserve">Cross section of a quadrant of the magnet with the field map for the selected 5 blocks 34 conductors (17+9+4+2+2) </w:t>
                  </w:r>
                  <w:r w:rsidRPr="00E9367C">
                    <w:rPr>
                      <w:b w:val="0"/>
                      <w:i/>
                    </w:rPr>
                    <w:t>I</w:t>
                  </w:r>
                  <w:r w:rsidRPr="001F7268">
                    <w:rPr>
                      <w:b w:val="0"/>
                    </w:rPr>
                    <w:t xml:space="preserve">=8870 A, </w:t>
                  </w:r>
                  <w:r w:rsidRPr="00E9367C">
                    <w:rPr>
                      <w:b w:val="0"/>
                      <w:i/>
                    </w:rPr>
                    <w:t>B</w:t>
                  </w:r>
                  <w:r w:rsidRPr="00E9367C">
                    <w:rPr>
                      <w:b w:val="0"/>
                      <w:i/>
                      <w:vertAlign w:val="subscript"/>
                    </w:rPr>
                    <w:t>peak</w:t>
                  </w:r>
                  <w:r w:rsidRPr="001F7268">
                    <w:rPr>
                      <w:b w:val="0"/>
                    </w:rPr>
                    <w:t xml:space="preserve"> =4.90</w:t>
                  </w:r>
                  <w:r>
                    <w:rPr>
                      <w:b w:val="0"/>
                    </w:rPr>
                    <w:t>4</w:t>
                  </w:r>
                  <w:r w:rsidRPr="001F7268">
                    <w:rPr>
                      <w:b w:val="0"/>
                    </w:rPr>
                    <w:t xml:space="preserve"> T</w:t>
                  </w:r>
                  <w:r>
                    <w:rPr>
                      <w:b w:val="0"/>
                    </w:rPr>
                    <w:t xml:space="preserve"> (</w:t>
                  </w:r>
                  <w:r w:rsidRPr="00453E33">
                    <w:rPr>
                      <w:rFonts w:ascii="Symbol" w:hAnsi="Symbol"/>
                      <w:b w:val="0"/>
                      <w:i/>
                    </w:rPr>
                    <w:t></w:t>
                  </w:r>
                  <w:r w:rsidRPr="00453E33">
                    <w:rPr>
                      <w:b w:val="0"/>
                      <w:i/>
                      <w:vertAlign w:val="subscript"/>
                    </w:rPr>
                    <w:t>r</w:t>
                  </w:r>
                  <w:r>
                    <w:rPr>
                      <w:b w:val="0"/>
                    </w:rPr>
                    <w:t>=</w:t>
                  </w:r>
                  <w:r>
                    <w:rPr>
                      <w:rFonts w:cs="Times"/>
                      <w:b w:val="0"/>
                    </w:rPr>
                    <w:t>∞</w:t>
                  </w:r>
                  <w:r>
                    <w:rPr>
                      <w:b w:val="0"/>
                    </w:rPr>
                    <w:t>).</w:t>
                  </w:r>
                  <w:bookmarkEnd w:id="158"/>
                </w:p>
              </w:txbxContent>
            </v:textbox>
            <w10:wrap type="topAndBottom" anchorx="page" anchory="margin"/>
          </v:shape>
        </w:pict>
      </w:r>
      <w:r w:rsidR="005D0A18">
        <w:t>The inner radius of the yoke has been</w:t>
      </w:r>
      <w:r w:rsidR="00265016">
        <w:t xml:space="preserve"> set at </w:t>
      </w:r>
      <w:r w:rsidR="00744B06">
        <w:t>9</w:t>
      </w:r>
      <w:r w:rsidR="00453E33">
        <w:t>6</w:t>
      </w:r>
      <w:r w:rsidR="00265016">
        <w:t>.85</w:t>
      </w:r>
      <w:r w:rsidR="00744B06">
        <w:t xml:space="preserve"> mm because of </w:t>
      </w:r>
      <w:r w:rsidR="005D0A18">
        <w:t>a collar thickness of 30 mm. Even if this value of collar thickness seems overestimated, it has been chosen considering the high stress due to the fatigue (10</w:t>
      </w:r>
      <w:r w:rsidR="00744B06" w:rsidRPr="00744B06">
        <w:rPr>
          <w:vertAlign w:val="superscript"/>
        </w:rPr>
        <w:t>7</w:t>
      </w:r>
      <w:r w:rsidR="005D0A18">
        <w:t xml:space="preserve"> estimated cycles for the dipole). </w:t>
      </w:r>
      <w:r w:rsidR="00F363A7" w:rsidRPr="00F363A7">
        <w:t xml:space="preserve">The nominal dimensions of the bare and insulated conductor (at 300 K and at 50 MPa) are reported </w:t>
      </w:r>
      <w:r w:rsidR="00F363A7" w:rsidRPr="00F363A7">
        <w:lastRenderedPageBreak/>
        <w:t xml:space="preserve">respectively in Table </w:t>
      </w:r>
      <w:r>
        <w:fldChar w:fldCharType="begin"/>
      </w:r>
      <w:r w:rsidR="008F7327">
        <w:instrText xml:space="preserve"> LINK </w:instrText>
      </w:r>
      <w:r w:rsidR="00912426">
        <w:instrText xml:space="preserve">Word.Document.12 D:\\fabbric\\TDR\\TDR-v31.docx OLE_LINK219 </w:instrText>
      </w:r>
      <w:r w:rsidR="008F7327">
        <w:instrText xml:space="preserve">\a \t </w:instrText>
      </w:r>
      <w:r w:rsidR="00912426">
        <w:fldChar w:fldCharType="separate"/>
      </w:r>
      <w:r w:rsidR="00912426">
        <w:t>6</w:t>
      </w:r>
      <w:r>
        <w:fldChar w:fldCharType="end"/>
      </w:r>
      <w:r w:rsidR="00F363A7" w:rsidRPr="00F363A7">
        <w:t xml:space="preserve"> and </w:t>
      </w:r>
      <w:r>
        <w:fldChar w:fldCharType="begin"/>
      </w:r>
      <w:r w:rsidR="008F7327">
        <w:instrText xml:space="preserve"> LINK </w:instrText>
      </w:r>
      <w:r w:rsidR="00912426">
        <w:instrText xml:space="preserve">Word.Document.12 D:\\fabbric\\TDR\\TDR-v31.docx OLE_LINK107 </w:instrText>
      </w:r>
      <w:r w:rsidR="008F7327">
        <w:instrText xml:space="preserve">\a \t </w:instrText>
      </w:r>
      <w:r w:rsidR="00912426">
        <w:fldChar w:fldCharType="separate"/>
      </w:r>
      <w:r w:rsidR="00912426">
        <w:t>7</w:t>
      </w:r>
      <w:r>
        <w:fldChar w:fldCharType="end"/>
      </w:r>
      <w:r w:rsidR="00F363A7" w:rsidRPr="00F363A7">
        <w:t xml:space="preserve">. The magnetic design has been carried out at room temperature. The thermal and mechanical effect has been considered in </w:t>
      </w:r>
      <w:r w:rsidR="00F363A7">
        <w:t>S</w:t>
      </w:r>
      <w:r w:rsidR="00F363A7" w:rsidRPr="00F363A7">
        <w:t>ection 4.5.</w:t>
      </w:r>
    </w:p>
    <w:p w:rsidR="005D0A18" w:rsidRDefault="00744B06" w:rsidP="00744B06">
      <w:pPr>
        <w:pStyle w:val="Paragraph"/>
        <w:ind w:right="-65" w:firstLine="0"/>
      </w:pPr>
      <w:r>
        <w:t xml:space="preserve">The </w:t>
      </w:r>
      <w:r w:rsidR="005D0A18">
        <w:t>design of the coils has the following constraints:</w:t>
      </w:r>
    </w:p>
    <w:p w:rsidR="00744B06" w:rsidRDefault="005D0A18" w:rsidP="00744B06">
      <w:pPr>
        <w:pStyle w:val="Paragraph"/>
        <w:numPr>
          <w:ilvl w:val="0"/>
          <w:numId w:val="12"/>
        </w:numPr>
        <w:ind w:left="284" w:hanging="284"/>
      </w:pPr>
      <w:r>
        <w:t>one single layer to reduce the complexity and the cost of the magnet</w:t>
      </w:r>
      <w:r w:rsidR="00744B06">
        <w:t>,</w:t>
      </w:r>
    </w:p>
    <w:p w:rsidR="00744B06" w:rsidRDefault="005D0A18" w:rsidP="00744B06">
      <w:pPr>
        <w:pStyle w:val="Paragraph"/>
        <w:numPr>
          <w:ilvl w:val="0"/>
          <w:numId w:val="12"/>
        </w:numPr>
        <w:ind w:left="284" w:hanging="284"/>
      </w:pPr>
      <w:r>
        <w:t>a cabl</w:t>
      </w:r>
      <w:r w:rsidR="00744B06">
        <w:t xml:space="preserve">e with a number of strands and </w:t>
      </w:r>
      <w:r>
        <w:t xml:space="preserve">dimension of the </w:t>
      </w:r>
      <w:r w:rsidR="00744B06">
        <w:t xml:space="preserve">LHC </w:t>
      </w:r>
      <w:r w:rsidR="00265016">
        <w:t>dipole outer layer</w:t>
      </w:r>
      <w:r w:rsidR="00744B06">
        <w:t xml:space="preserve"> </w:t>
      </w:r>
      <w:r>
        <w:t>to reduce the developments cost</w:t>
      </w:r>
      <w:r w:rsidR="00744B06">
        <w:t>.</w:t>
      </w:r>
    </w:p>
    <w:p w:rsidR="005D0A18" w:rsidRDefault="005D0A18" w:rsidP="005D0A18">
      <w:pPr>
        <w:pStyle w:val="Paragraph"/>
        <w:ind w:right="-65"/>
      </w:pPr>
      <w:r>
        <w:t>Within the given constraints it is imperative to maximize the number of turns per quadrant to have a reasonable temperature margin.</w:t>
      </w:r>
    </w:p>
    <w:p w:rsidR="005D0A18" w:rsidRDefault="005D0A18" w:rsidP="005D0A18">
      <w:pPr>
        <w:pStyle w:val="Paragraph"/>
        <w:ind w:right="-65"/>
      </w:pPr>
      <w:r>
        <w:t xml:space="preserve">A deep analysis and optimization has been performed for a cos-theta magnet with 34-35 turn and 4-5 blocks per quadrant. Genetic algorithm has been employed in ROXIE and in connection with ANSYS to obtain a configuration with good field quality and maximum temperature margin. </w:t>
      </w:r>
    </w:p>
    <w:p w:rsidR="005D0A18" w:rsidRDefault="005D0A18" w:rsidP="005D0A18">
      <w:pPr>
        <w:pStyle w:val="Paragraph"/>
        <w:ind w:right="-65"/>
      </w:pPr>
      <w:r>
        <w:t>No solution with 35 turns has been found either with 4 or 5 blocks. Solutions have been found with 34 turns with 4 or 5 blocks.</w:t>
      </w:r>
    </w:p>
    <w:p w:rsidR="005D0A18" w:rsidRDefault="005D0A18" w:rsidP="005D0A18">
      <w:pPr>
        <w:pStyle w:val="Paragraph"/>
        <w:ind w:right="-65"/>
      </w:pPr>
      <w:r>
        <w:t>The best solutions wit</w:t>
      </w:r>
      <w:r w:rsidR="00744B06">
        <w:t xml:space="preserve">h 4 and 5 blocks are presented </w:t>
      </w:r>
      <w:r>
        <w:t xml:space="preserve">respectively in </w:t>
      </w:r>
      <w:r w:rsidR="009E2D81">
        <w:t>Figs.</w:t>
      </w:r>
      <w:r>
        <w:t xml:space="preserve"> </w:t>
      </w:r>
      <w:r w:rsidR="00E92170">
        <w:fldChar w:fldCharType="begin"/>
      </w:r>
      <w:r w:rsidR="008F7327">
        <w:instrText xml:space="preserve"> LINK </w:instrText>
      </w:r>
      <w:r w:rsidR="00912426">
        <w:instrText xml:space="preserve">Word.Document.12 D:\\fabbric\\TDR\\TDR-v31.docx OLE_LINK90 </w:instrText>
      </w:r>
      <w:r w:rsidR="008F7327">
        <w:instrText xml:space="preserve">\a \t </w:instrText>
      </w:r>
      <w:r w:rsidR="00912426">
        <w:fldChar w:fldCharType="separate"/>
      </w:r>
      <w:r w:rsidR="00912426">
        <w:t>24</w:t>
      </w:r>
      <w:r w:rsidR="00E92170">
        <w:fldChar w:fldCharType="end"/>
      </w:r>
      <w:r w:rsidR="00B978EB">
        <w:t xml:space="preserve"> </w:t>
      </w:r>
      <w:r>
        <w:t xml:space="preserve">and </w:t>
      </w:r>
      <w:r w:rsidR="00E92170">
        <w:fldChar w:fldCharType="begin"/>
      </w:r>
      <w:r w:rsidR="008F7327">
        <w:instrText xml:space="preserve"> LINK </w:instrText>
      </w:r>
      <w:r w:rsidR="00912426">
        <w:instrText xml:space="preserve">Word.Document.12 D:\\fabbric\\TDR\\TDR-v31.docx OLE_LINK91 </w:instrText>
      </w:r>
      <w:r w:rsidR="008F7327">
        <w:instrText xml:space="preserve">\a \t </w:instrText>
      </w:r>
      <w:r w:rsidR="00912426">
        <w:fldChar w:fldCharType="separate"/>
      </w:r>
      <w:r w:rsidR="00912426">
        <w:t>25</w:t>
      </w:r>
      <w:r w:rsidR="00E92170">
        <w:fldChar w:fldCharType="end"/>
      </w:r>
      <w:r w:rsidR="00B978EB">
        <w:t xml:space="preserve"> </w:t>
      </w:r>
      <w:r>
        <w:t>with the field map.</w:t>
      </w:r>
    </w:p>
    <w:p w:rsidR="004C3905" w:rsidRDefault="004C3905" w:rsidP="004C3905">
      <w:pPr>
        <w:pStyle w:val="Paragraph"/>
        <w:ind w:right="-65"/>
      </w:pPr>
      <w:r>
        <w:t>The advantage of the 5 blocks configuration (Fig.</w:t>
      </w:r>
      <w:r w:rsidR="00E92170">
        <w:fldChar w:fldCharType="begin"/>
      </w:r>
      <w:r w:rsidR="008F7327">
        <w:instrText xml:space="preserve"> LINK </w:instrText>
      </w:r>
      <w:r w:rsidR="00912426">
        <w:instrText xml:space="preserve">Word.Document.12 D:\\fabbric\\TDR\\TDR-v31.docx OLE_LINK91 </w:instrText>
      </w:r>
      <w:r w:rsidR="008F7327">
        <w:instrText xml:space="preserve">\a \t </w:instrText>
      </w:r>
      <w:r w:rsidR="00912426">
        <w:fldChar w:fldCharType="separate"/>
      </w:r>
      <w:r w:rsidR="00912426">
        <w:t>25</w:t>
      </w:r>
      <w:r w:rsidR="00E92170">
        <w:fldChar w:fldCharType="end"/>
      </w:r>
      <w:r>
        <w:t xml:space="preserve">), with only two conductors in the last two blocks, is to reduce the peak field in the conductor. Scaling laws used to fit the ratio </w:t>
      </w:r>
      <w:r w:rsidRPr="004F66EF">
        <w:rPr>
          <w:i/>
        </w:rPr>
        <w:t>B</w:t>
      </w:r>
      <w:r w:rsidRPr="004F66EF">
        <w:rPr>
          <w:i/>
          <w:vertAlign w:val="subscript"/>
        </w:rPr>
        <w:t>peak</w:t>
      </w:r>
      <w:r w:rsidRPr="004F66EF">
        <w:rPr>
          <w:i/>
        </w:rPr>
        <w:t>/B</w:t>
      </w:r>
      <w:r w:rsidRPr="004F66EF">
        <w:rPr>
          <w:i/>
          <w:vertAlign w:val="subscript"/>
        </w:rPr>
        <w:t>0</w:t>
      </w:r>
      <w:r>
        <w:t xml:space="preserve"> on the existing superconducting dipoles have shown that this optimized configuration has 7% less peak </w:t>
      </w:r>
      <w:r w:rsidR="00C506F0">
        <w:t>field than it would be expected</w:t>
      </w:r>
      <w: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OLE_LINK126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28)</w:t>
      </w:r>
      <w:r w:rsidR="00E92170">
        <w:rPr>
          <w:vertAlign w:val="superscript"/>
        </w:rPr>
        <w:fldChar w:fldCharType="end"/>
      </w:r>
      <w:r>
        <w:t xml:space="preserve"> with a clear benefit for the temperature margin. Moreover, this solution maximize</w:t>
      </w:r>
      <w:r w:rsidR="00B978EB">
        <w:t>s</w:t>
      </w:r>
      <w:r>
        <w:t xml:space="preserve"> the number of conductors, and consequently reduce</w:t>
      </w:r>
      <w:r w:rsidR="00E00E4C">
        <w:t>s</w:t>
      </w:r>
      <w:r>
        <w:t xml:space="preserve"> the operating current in the magnet. Therefore this solution has been selected; </w:t>
      </w:r>
      <w:r w:rsidR="00E0781A">
        <w:t xml:space="preserve">Table </w:t>
      </w:r>
      <w:r w:rsidR="00E92170">
        <w:fldChar w:fldCharType="begin"/>
      </w:r>
      <w:r w:rsidR="008F7327">
        <w:instrText xml:space="preserve"> LINK </w:instrText>
      </w:r>
      <w:r w:rsidR="00912426">
        <w:instrText xml:space="preserve">Word.Document.12 D:\\fabbric\\TDR\\TDR-v31.docx OLE_LINK92 </w:instrText>
      </w:r>
      <w:r w:rsidR="008F7327">
        <w:instrText xml:space="preserve">\a \t </w:instrText>
      </w:r>
      <w:r w:rsidR="00912426">
        <w:fldChar w:fldCharType="separate"/>
      </w:r>
      <w:r w:rsidR="00912426">
        <w:t>10</w:t>
      </w:r>
      <w:r w:rsidR="00E92170">
        <w:fldChar w:fldCharType="end"/>
      </w:r>
      <w:r w:rsidR="00E0781A">
        <w:t xml:space="preserve"> reports </w:t>
      </w:r>
      <w:r>
        <w:t xml:space="preserve">the main parameters </w:t>
      </w:r>
      <w:r w:rsidR="00E0781A">
        <w:t>and Fig.</w:t>
      </w:r>
      <w:r w:rsidR="00E92170">
        <w:fldChar w:fldCharType="begin"/>
      </w:r>
      <w:r w:rsidR="008F7327">
        <w:instrText xml:space="preserve"> LINK </w:instrText>
      </w:r>
      <w:r w:rsidR="00912426">
        <w:instrText xml:space="preserve">Word.Document.12 D:\\fabbric\\TDR\\TDR-v31.docx OLE_LINK152 </w:instrText>
      </w:r>
      <w:r w:rsidR="008F7327">
        <w:instrText xml:space="preserve">\a \t </w:instrText>
      </w:r>
      <w:r w:rsidR="00912426">
        <w:fldChar w:fldCharType="separate"/>
      </w:r>
      <w:r w:rsidR="00912426">
        <w:t>117</w:t>
      </w:r>
      <w:r w:rsidR="00E92170">
        <w:fldChar w:fldCharType="end"/>
      </w:r>
      <w:r w:rsidR="00E0781A">
        <w:t xml:space="preserve"> describes the turn distribution with their exact angular positions.</w:t>
      </w:r>
    </w:p>
    <w:p w:rsidR="00AB18AE" w:rsidRDefault="00E92170" w:rsidP="004C3905">
      <w:pPr>
        <w:pStyle w:val="Paragraph"/>
        <w:ind w:right="-65"/>
      </w:pPr>
      <w:r>
        <w:rPr>
          <w:noProof/>
          <w:lang w:val="it-IT" w:eastAsia="it-IT"/>
        </w:rPr>
        <w:pict>
          <v:shape id="_x0000_s1066" type="#_x0000_t202" style="position:absolute;left:0;text-align:left;margin-left:0;margin-top:553.95pt;width:453.55pt;height:225.1pt;z-index:251627008;mso-position-horizontal:center;mso-position-vertical-relative:page;mso-width-relative:margin;mso-height-relative:margin" o:allowoverlap="f" stroked="f">
            <v:textbox style="mso-next-textbox:#_x0000_s1066">
              <w:txbxContent>
                <w:p w:rsidR="00F53921" w:rsidRDefault="00F53921" w:rsidP="004C3905">
                  <w:pPr>
                    <w:pStyle w:val="Caption"/>
                  </w:pPr>
                  <w:bookmarkStart w:id="160" w:name="OLE_LINK73"/>
                  <w:bookmarkStart w:id="161" w:name="_Toc307228177"/>
                  <w:bookmarkStart w:id="162" w:name="_Toc346631932"/>
                  <w:r>
                    <w:t>TAB.</w:t>
                  </w:r>
                  <w:bookmarkStart w:id="163" w:name="OLE_LINK92"/>
                  <w:r w:rsidR="00E92170">
                    <w:fldChar w:fldCharType="begin"/>
                  </w:r>
                  <w:r>
                    <w:instrText xml:space="preserve"> SEQ TAB. \* ARABIC </w:instrText>
                  </w:r>
                  <w:r w:rsidR="00E92170">
                    <w:fldChar w:fldCharType="separate"/>
                  </w:r>
                  <w:r w:rsidR="00912426">
                    <w:rPr>
                      <w:noProof/>
                    </w:rPr>
                    <w:t>10</w:t>
                  </w:r>
                  <w:r w:rsidR="00E92170">
                    <w:fldChar w:fldCharType="end"/>
                  </w:r>
                  <w:bookmarkEnd w:id="160"/>
                  <w:bookmarkEnd w:id="163"/>
                  <w:r>
                    <w:t xml:space="preserve">: </w:t>
                  </w:r>
                  <w:r>
                    <w:rPr>
                      <w:b w:val="0"/>
                    </w:rPr>
                    <w:t>M</w:t>
                  </w:r>
                  <w:r w:rsidRPr="00134DE8">
                    <w:rPr>
                      <w:b w:val="0"/>
                    </w:rPr>
                    <w:t>ain parameters of the optimized solution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Pr>
                      <w:rFonts w:ascii="Symbol" w:hAnsi="Symbol" w:cs="Times"/>
                      <w:b w:val="0"/>
                    </w:rPr>
                    <w:t></w:t>
                  </w:r>
                  <w:r>
                    <w:rPr>
                      <w:rFonts w:cs="Times"/>
                      <w:b w:val="0"/>
                    </w:rPr>
                    <w:t>.</w:t>
                  </w:r>
                  <w:bookmarkEnd w:id="161"/>
                  <w:bookmarkEnd w:id="16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5"/>
                    <w:gridCol w:w="1938"/>
                  </w:tblGrid>
                  <w:tr w:rsidR="00F53921" w:rsidTr="00DC7006">
                    <w:trPr>
                      <w:jc w:val="center"/>
                    </w:trPr>
                    <w:tc>
                      <w:tcPr>
                        <w:tcW w:w="0" w:type="auto"/>
                      </w:tcPr>
                      <w:p w:rsidR="00F53921" w:rsidRPr="00A15295" w:rsidRDefault="00F53921" w:rsidP="00A85072">
                        <w:r w:rsidRPr="00A15295">
                          <w:t>Block number</w:t>
                        </w:r>
                      </w:p>
                    </w:tc>
                    <w:tc>
                      <w:tcPr>
                        <w:tcW w:w="0" w:type="auto"/>
                      </w:tcPr>
                      <w:p w:rsidR="00F53921" w:rsidRPr="00A15295" w:rsidRDefault="00F53921" w:rsidP="00A85072">
                        <w:r w:rsidRPr="00A15295">
                          <w:t>5</w:t>
                        </w:r>
                      </w:p>
                    </w:tc>
                  </w:tr>
                  <w:tr w:rsidR="00F53921" w:rsidTr="00DC7006">
                    <w:trPr>
                      <w:jc w:val="center"/>
                    </w:trPr>
                    <w:tc>
                      <w:tcPr>
                        <w:tcW w:w="0" w:type="auto"/>
                      </w:tcPr>
                      <w:p w:rsidR="00F53921" w:rsidRPr="00A15295" w:rsidRDefault="00F53921" w:rsidP="00A85072">
                        <w:r w:rsidRPr="00A15295">
                          <w:t>Turn number/quadrant</w:t>
                        </w:r>
                      </w:p>
                    </w:tc>
                    <w:tc>
                      <w:tcPr>
                        <w:tcW w:w="0" w:type="auto"/>
                      </w:tcPr>
                      <w:p w:rsidR="00F53921" w:rsidRPr="00A15295" w:rsidRDefault="00F53921" w:rsidP="00A85072">
                        <w:r w:rsidRPr="00A15295">
                          <w:t>34 (17+9+4+2+2)</w:t>
                        </w:r>
                      </w:p>
                    </w:tc>
                  </w:tr>
                  <w:tr w:rsidR="00F53921" w:rsidTr="00DC7006">
                    <w:trPr>
                      <w:jc w:val="center"/>
                    </w:trPr>
                    <w:tc>
                      <w:tcPr>
                        <w:tcW w:w="0" w:type="auto"/>
                      </w:tcPr>
                      <w:p w:rsidR="00F53921" w:rsidRPr="00A15295" w:rsidRDefault="00F53921" w:rsidP="004C3905">
                        <w:r w:rsidRPr="00A15295">
                          <w:t>Operating current (at B</w:t>
                        </w:r>
                        <w:r w:rsidRPr="004C3905">
                          <w:rPr>
                            <w:vertAlign w:val="subscript"/>
                          </w:rPr>
                          <w:t>0</w:t>
                        </w:r>
                        <w:r w:rsidRPr="00A15295">
                          <w:t>=4.5 T)</w:t>
                        </w:r>
                      </w:p>
                    </w:tc>
                    <w:tc>
                      <w:tcPr>
                        <w:tcW w:w="0" w:type="auto"/>
                      </w:tcPr>
                      <w:p w:rsidR="00F53921" w:rsidRPr="00A15295" w:rsidRDefault="00F53921" w:rsidP="00A85072">
                        <w:r w:rsidRPr="00A15295">
                          <w:t>8870 A</w:t>
                        </w:r>
                      </w:p>
                    </w:tc>
                  </w:tr>
                  <w:tr w:rsidR="00F53921" w:rsidTr="00DC7006">
                    <w:trPr>
                      <w:jc w:val="center"/>
                    </w:trPr>
                    <w:tc>
                      <w:tcPr>
                        <w:tcW w:w="0" w:type="auto"/>
                      </w:tcPr>
                      <w:p w:rsidR="00F53921" w:rsidRPr="00A15295" w:rsidRDefault="00F53921" w:rsidP="00A85072">
                        <w:r w:rsidRPr="00A15295">
                          <w:t>Yoke inner radius</w:t>
                        </w:r>
                      </w:p>
                    </w:tc>
                    <w:tc>
                      <w:tcPr>
                        <w:tcW w:w="0" w:type="auto"/>
                      </w:tcPr>
                      <w:p w:rsidR="00F53921" w:rsidRPr="00A15295" w:rsidRDefault="00F53921" w:rsidP="00A85072">
                        <w:r w:rsidRPr="00A15295">
                          <w:t>96.85 mm</w:t>
                        </w:r>
                      </w:p>
                    </w:tc>
                  </w:tr>
                  <w:tr w:rsidR="00F53921" w:rsidTr="00DC7006">
                    <w:trPr>
                      <w:jc w:val="center"/>
                    </w:trPr>
                    <w:tc>
                      <w:tcPr>
                        <w:tcW w:w="0" w:type="auto"/>
                      </w:tcPr>
                      <w:p w:rsidR="00F53921" w:rsidRPr="00A15295" w:rsidRDefault="00F53921" w:rsidP="00A85072">
                        <w:r w:rsidRPr="00A15295">
                          <w:t>Peak field on conductor (with self field)</w:t>
                        </w:r>
                      </w:p>
                    </w:tc>
                    <w:tc>
                      <w:tcPr>
                        <w:tcW w:w="0" w:type="auto"/>
                      </w:tcPr>
                      <w:p w:rsidR="00F53921" w:rsidRPr="00A15295" w:rsidRDefault="00F53921" w:rsidP="00A85072">
                        <w:r w:rsidRPr="00A15295">
                          <w:t>4.90</w:t>
                        </w:r>
                        <w:r>
                          <w:t>4</w:t>
                        </w:r>
                        <w:r w:rsidRPr="00A15295">
                          <w:t xml:space="preserve"> T</w:t>
                        </w:r>
                      </w:p>
                    </w:tc>
                  </w:tr>
                  <w:tr w:rsidR="00F53921" w:rsidTr="00DC7006">
                    <w:trPr>
                      <w:jc w:val="center"/>
                    </w:trPr>
                    <w:tc>
                      <w:tcPr>
                        <w:tcW w:w="0" w:type="auto"/>
                      </w:tcPr>
                      <w:p w:rsidR="00F53921" w:rsidRPr="00A15295" w:rsidRDefault="00F53921" w:rsidP="004C3905">
                        <w:r>
                          <w:t>B</w:t>
                        </w:r>
                        <w:r w:rsidRPr="004C3905">
                          <w:rPr>
                            <w:vertAlign w:val="subscript"/>
                          </w:rPr>
                          <w:t>peak</w:t>
                        </w:r>
                        <w:r w:rsidRPr="00A15295">
                          <w:t>/B</w:t>
                        </w:r>
                        <w:r w:rsidRPr="004C3905">
                          <w:rPr>
                            <w:vertAlign w:val="subscript"/>
                          </w:rPr>
                          <w:t>0</w:t>
                        </w:r>
                      </w:p>
                    </w:tc>
                    <w:tc>
                      <w:tcPr>
                        <w:tcW w:w="0" w:type="auto"/>
                      </w:tcPr>
                      <w:p w:rsidR="00F53921" w:rsidRPr="00A15295" w:rsidRDefault="00F53921" w:rsidP="00A85072">
                        <w:r w:rsidRPr="00A15295">
                          <w:t>1.09</w:t>
                        </w:r>
                      </w:p>
                    </w:tc>
                  </w:tr>
                  <w:tr w:rsidR="00F53921" w:rsidTr="00DC7006">
                    <w:trPr>
                      <w:jc w:val="center"/>
                    </w:trPr>
                    <w:tc>
                      <w:tcPr>
                        <w:tcW w:w="0" w:type="auto"/>
                      </w:tcPr>
                      <w:p w:rsidR="00F53921" w:rsidRPr="00A15295" w:rsidRDefault="00F53921" w:rsidP="00A85072">
                        <w:r w:rsidRPr="00A15295">
                          <w:t>Current sharing temperature</w:t>
                        </w:r>
                      </w:p>
                    </w:tc>
                    <w:tc>
                      <w:tcPr>
                        <w:tcW w:w="0" w:type="auto"/>
                      </w:tcPr>
                      <w:p w:rsidR="00F53921" w:rsidRPr="00A15295" w:rsidRDefault="00F53921" w:rsidP="00A85072">
                        <w:r w:rsidRPr="00A15295">
                          <w:t>5.70 K</w:t>
                        </w:r>
                      </w:p>
                    </w:tc>
                  </w:tr>
                  <w:tr w:rsidR="00F53921" w:rsidTr="00DC7006">
                    <w:trPr>
                      <w:jc w:val="center"/>
                    </w:trPr>
                    <w:tc>
                      <w:tcPr>
                        <w:tcW w:w="0" w:type="auto"/>
                      </w:tcPr>
                      <w:p w:rsidR="00F53921" w:rsidRPr="00A15295" w:rsidRDefault="00F53921" w:rsidP="00A85072">
                        <w:r w:rsidRPr="00A15295">
                          <w:t>Inductance per unit length</w:t>
                        </w:r>
                      </w:p>
                    </w:tc>
                    <w:tc>
                      <w:tcPr>
                        <w:tcW w:w="0" w:type="auto"/>
                      </w:tcPr>
                      <w:p w:rsidR="00F53921" w:rsidRDefault="00F53921" w:rsidP="00A85072">
                        <w:r w:rsidRPr="00A15295">
                          <w:t>2.95 mH/m</w:t>
                        </w:r>
                      </w:p>
                    </w:tc>
                  </w:tr>
                </w:tbl>
                <w:p w:rsidR="00F53921" w:rsidRDefault="00F53921" w:rsidP="004C3905">
                  <w:pPr>
                    <w:pStyle w:val="Figure"/>
                  </w:pPr>
                </w:p>
                <w:p w:rsidR="00F53921" w:rsidRDefault="00F53921" w:rsidP="00B76A64">
                  <w:pPr>
                    <w:pStyle w:val="Caption"/>
                    <w:ind w:left="2410" w:right="2394"/>
                    <w:jc w:val="both"/>
                  </w:pPr>
                  <w:bookmarkStart w:id="164" w:name="OLE_LINK74"/>
                  <w:bookmarkStart w:id="165" w:name="_Toc307228178"/>
                  <w:bookmarkStart w:id="166" w:name="_Toc346631933"/>
                  <w:r>
                    <w:t>TAB.</w:t>
                  </w:r>
                  <w:bookmarkStart w:id="167" w:name="OLE_LINK93"/>
                  <w:r w:rsidR="00E92170">
                    <w:fldChar w:fldCharType="begin"/>
                  </w:r>
                  <w:r>
                    <w:instrText xml:space="preserve"> SEQ TAB. \* ARABIC </w:instrText>
                  </w:r>
                  <w:r w:rsidR="00E92170">
                    <w:fldChar w:fldCharType="separate"/>
                  </w:r>
                  <w:r w:rsidR="00912426">
                    <w:rPr>
                      <w:noProof/>
                    </w:rPr>
                    <w:t>11</w:t>
                  </w:r>
                  <w:r w:rsidR="00E92170">
                    <w:fldChar w:fldCharType="end"/>
                  </w:r>
                  <w:bookmarkEnd w:id="164"/>
                  <w:bookmarkEnd w:id="167"/>
                  <w:r>
                    <w:t xml:space="preserve">: </w:t>
                  </w:r>
                  <w:r>
                    <w:rPr>
                      <w:b w:val="0"/>
                    </w:rPr>
                    <w:t>Field harmonics (units) at 35 </w:t>
                  </w:r>
                  <w:r w:rsidRPr="00134DE8">
                    <w:rPr>
                      <w:b w:val="0"/>
                    </w:rPr>
                    <w:t xml:space="preserve">mm, </w:t>
                  </w:r>
                  <w:r w:rsidRPr="004F66EF">
                    <w:rPr>
                      <w:rFonts w:ascii="Symbol" w:hAnsi="Symbol" w:cs="Times"/>
                      <w:b w:val="0"/>
                      <w:i/>
                    </w:rPr>
                    <w:t></w:t>
                  </w:r>
                  <w:r w:rsidRPr="004F66EF">
                    <w:rPr>
                      <w:rFonts w:cs="Times"/>
                      <w:b w:val="0"/>
                      <w:i/>
                      <w:vertAlign w:val="subscript"/>
                    </w:rPr>
                    <w:t>iron</w:t>
                  </w:r>
                  <w:r w:rsidRPr="00134DE8">
                    <w:rPr>
                      <w:rFonts w:cs="Times"/>
                      <w:b w:val="0"/>
                    </w:rPr>
                    <w:t>=</w:t>
                  </w:r>
                  <w:r w:rsidRPr="00134DE8">
                    <w:rPr>
                      <w:rFonts w:ascii="Symbol" w:hAnsi="Symbol" w:cs="Times"/>
                      <w:b w:val="0"/>
                    </w:rPr>
                    <w:t></w:t>
                  </w:r>
                  <w:r w:rsidRPr="00536E30">
                    <w:rPr>
                      <w:b w:val="0"/>
                    </w:rPr>
                    <w:t xml:space="preserve"> </w:t>
                  </w:r>
                  <w:r>
                    <w:rPr>
                      <w:b w:val="0"/>
                    </w:rPr>
                    <w:t>for ideal geometry.</w:t>
                  </w:r>
                  <w:bookmarkEnd w:id="165"/>
                  <w:bookmarkEnd w:id="16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6"/>
                    <w:gridCol w:w="636"/>
                    <w:gridCol w:w="636"/>
                    <w:gridCol w:w="636"/>
                    <w:gridCol w:w="636"/>
                    <w:gridCol w:w="716"/>
                  </w:tblGrid>
                  <w:tr w:rsidR="00F53921" w:rsidTr="00A85072">
                    <w:trPr>
                      <w:jc w:val="center"/>
                    </w:trPr>
                    <w:tc>
                      <w:tcPr>
                        <w:tcW w:w="0" w:type="auto"/>
                      </w:tcPr>
                      <w:p w:rsidR="00F53921" w:rsidRPr="0073779A" w:rsidRDefault="00F53921" w:rsidP="004C3905">
                        <w:pPr>
                          <w:jc w:val="center"/>
                        </w:pPr>
                        <w:r w:rsidRPr="0073779A">
                          <w:t>b</w:t>
                        </w:r>
                        <w:r w:rsidRPr="004C3905">
                          <w:rPr>
                            <w:vertAlign w:val="subscript"/>
                          </w:rPr>
                          <w:t>3</w:t>
                        </w:r>
                      </w:p>
                    </w:tc>
                    <w:tc>
                      <w:tcPr>
                        <w:tcW w:w="0" w:type="auto"/>
                      </w:tcPr>
                      <w:p w:rsidR="00F53921" w:rsidRPr="0073779A" w:rsidRDefault="00F53921" w:rsidP="004C3905">
                        <w:pPr>
                          <w:jc w:val="center"/>
                        </w:pPr>
                        <w:r w:rsidRPr="0073779A">
                          <w:t>b</w:t>
                        </w:r>
                        <w:r w:rsidRPr="004C3905">
                          <w:rPr>
                            <w:vertAlign w:val="subscript"/>
                          </w:rPr>
                          <w:t>5</w:t>
                        </w:r>
                      </w:p>
                    </w:tc>
                    <w:tc>
                      <w:tcPr>
                        <w:tcW w:w="0" w:type="auto"/>
                      </w:tcPr>
                      <w:p w:rsidR="00F53921" w:rsidRPr="0073779A" w:rsidRDefault="00F53921" w:rsidP="004C3905">
                        <w:pPr>
                          <w:jc w:val="center"/>
                        </w:pPr>
                        <w:r w:rsidRPr="0073779A">
                          <w:t>b</w:t>
                        </w:r>
                        <w:r w:rsidRPr="004C3905">
                          <w:rPr>
                            <w:vertAlign w:val="subscript"/>
                          </w:rPr>
                          <w:t>7</w:t>
                        </w:r>
                      </w:p>
                    </w:tc>
                    <w:tc>
                      <w:tcPr>
                        <w:tcW w:w="0" w:type="auto"/>
                      </w:tcPr>
                      <w:p w:rsidR="00F53921" w:rsidRPr="0073779A" w:rsidRDefault="00F53921" w:rsidP="004C3905">
                        <w:pPr>
                          <w:jc w:val="center"/>
                        </w:pPr>
                        <w:r w:rsidRPr="0073779A">
                          <w:t>b</w:t>
                        </w:r>
                        <w:r w:rsidRPr="004C3905">
                          <w:rPr>
                            <w:vertAlign w:val="subscript"/>
                          </w:rPr>
                          <w:t>9</w:t>
                        </w:r>
                      </w:p>
                    </w:tc>
                    <w:tc>
                      <w:tcPr>
                        <w:tcW w:w="0" w:type="auto"/>
                      </w:tcPr>
                      <w:p w:rsidR="00F53921" w:rsidRPr="0073779A" w:rsidRDefault="00F53921" w:rsidP="004C3905">
                        <w:pPr>
                          <w:jc w:val="center"/>
                        </w:pPr>
                        <w:r w:rsidRPr="0073779A">
                          <w:t>b</w:t>
                        </w:r>
                        <w:r w:rsidRPr="004C3905">
                          <w:rPr>
                            <w:vertAlign w:val="subscript"/>
                          </w:rPr>
                          <w:t>11</w:t>
                        </w:r>
                      </w:p>
                    </w:tc>
                    <w:tc>
                      <w:tcPr>
                        <w:tcW w:w="0" w:type="auto"/>
                      </w:tcPr>
                      <w:p w:rsidR="00F53921" w:rsidRPr="0073779A" w:rsidRDefault="00F53921" w:rsidP="004C3905">
                        <w:pPr>
                          <w:jc w:val="center"/>
                        </w:pPr>
                        <w:r w:rsidRPr="0073779A">
                          <w:t>b</w:t>
                        </w:r>
                        <w:r w:rsidRPr="004C3905">
                          <w:rPr>
                            <w:vertAlign w:val="subscript"/>
                          </w:rPr>
                          <w:t>13</w:t>
                        </w:r>
                      </w:p>
                    </w:tc>
                  </w:tr>
                  <w:tr w:rsidR="00F53921" w:rsidTr="00A85072">
                    <w:trPr>
                      <w:jc w:val="center"/>
                    </w:trPr>
                    <w:tc>
                      <w:tcPr>
                        <w:tcW w:w="0" w:type="auto"/>
                      </w:tcPr>
                      <w:p w:rsidR="00F53921" w:rsidRPr="0073779A" w:rsidRDefault="00F53921" w:rsidP="00A85072">
                        <w:r w:rsidRPr="0073779A">
                          <w:t>-0.19</w:t>
                        </w:r>
                      </w:p>
                    </w:tc>
                    <w:tc>
                      <w:tcPr>
                        <w:tcW w:w="0" w:type="auto"/>
                      </w:tcPr>
                      <w:p w:rsidR="00F53921" w:rsidRPr="0073779A" w:rsidRDefault="00F53921" w:rsidP="00A85072">
                        <w:r w:rsidRPr="0073779A">
                          <w:t>0.07</w:t>
                        </w:r>
                      </w:p>
                    </w:tc>
                    <w:tc>
                      <w:tcPr>
                        <w:tcW w:w="0" w:type="auto"/>
                      </w:tcPr>
                      <w:p w:rsidR="00F53921" w:rsidRPr="0073779A" w:rsidRDefault="00F53921" w:rsidP="00A85072">
                        <w:r w:rsidRPr="0073779A">
                          <w:t>0.41</w:t>
                        </w:r>
                      </w:p>
                    </w:tc>
                    <w:tc>
                      <w:tcPr>
                        <w:tcW w:w="0" w:type="auto"/>
                      </w:tcPr>
                      <w:p w:rsidR="00F53921" w:rsidRPr="0073779A" w:rsidRDefault="00F53921" w:rsidP="00A85072">
                        <w:r w:rsidRPr="0073779A">
                          <w:t>0.50</w:t>
                        </w:r>
                      </w:p>
                    </w:tc>
                    <w:tc>
                      <w:tcPr>
                        <w:tcW w:w="0" w:type="auto"/>
                      </w:tcPr>
                      <w:p w:rsidR="00F53921" w:rsidRPr="0073779A" w:rsidRDefault="00F53921" w:rsidP="00A85072">
                        <w:r w:rsidRPr="0073779A">
                          <w:t>0.97</w:t>
                        </w:r>
                      </w:p>
                    </w:tc>
                    <w:tc>
                      <w:tcPr>
                        <w:tcW w:w="0" w:type="auto"/>
                      </w:tcPr>
                      <w:p w:rsidR="00F53921" w:rsidRDefault="00F53921" w:rsidP="00A85072">
                        <w:r w:rsidRPr="0073779A">
                          <w:t>-1.18</w:t>
                        </w:r>
                      </w:p>
                    </w:tc>
                  </w:tr>
                </w:tbl>
                <w:p w:rsidR="00F53921" w:rsidRDefault="00F53921" w:rsidP="004C3905">
                  <w:pPr>
                    <w:pStyle w:val="Figure"/>
                  </w:pPr>
                </w:p>
              </w:txbxContent>
            </v:textbox>
            <w10:wrap type="topAndBottom" anchory="page"/>
          </v:shape>
        </w:pict>
      </w:r>
      <w:r w:rsidR="004C3905" w:rsidRPr="004C3905">
        <w:t>The values of the field harmonics have been calculated with different codes: Roxie</w:t>
      </w:r>
      <w:r w:rsidR="003620AC">
        <w:t>™</w:t>
      </w:r>
      <w:r w:rsidR="004C3905" w:rsidRPr="004C3905">
        <w:t>, Opera</w:t>
      </w:r>
      <w:r w:rsidR="003620AC">
        <w:t>™</w:t>
      </w:r>
      <w:r w:rsidR="004C3905" w:rsidRPr="004C3905">
        <w:t>, Ansys</w:t>
      </w:r>
      <w:r w:rsidR="003620AC">
        <w:t>™</w:t>
      </w:r>
      <w:r w:rsidR="004C3905" w:rsidRPr="004C3905">
        <w:t xml:space="preserve">, and 2 different codes developed at LASA. Some of these codes assume that the currents flow in infinitely thin wires located at the center of each strand of the </w:t>
      </w:r>
      <w:r w:rsidR="004C3905" w:rsidRPr="004C3905">
        <w:lastRenderedPageBreak/>
        <w:t>conductor (Roxie and one analytical code); the other codes assume, instead, a current density in the conductor cross section, which is not uniform to take into account the current grading due to the key-stoning of the conductor. The agreement between the codes is excellent, and the values of the harmonics are reported in Table</w:t>
      </w:r>
      <w:r w:rsidR="00B978EB">
        <w:t xml:space="preserve"> </w:t>
      </w:r>
      <w:r>
        <w:fldChar w:fldCharType="begin"/>
      </w:r>
      <w:r w:rsidR="008F7327">
        <w:instrText xml:space="preserve"> LINK </w:instrText>
      </w:r>
      <w:r w:rsidR="00912426">
        <w:instrText xml:space="preserve">Word.Document.12 D:\\fabbric\\TDR\\TDR-v31.docx OLE_LINK93 </w:instrText>
      </w:r>
      <w:r w:rsidR="008F7327">
        <w:instrText xml:space="preserve">\a \t </w:instrText>
      </w:r>
      <w:r w:rsidR="00912426">
        <w:fldChar w:fldCharType="separate"/>
      </w:r>
      <w:r w:rsidR="00912426">
        <w:t>11</w:t>
      </w:r>
      <w:r>
        <w:fldChar w:fldCharType="end"/>
      </w:r>
      <w:r w:rsidR="00AB18AE">
        <w:t>, using the standard European notation:</w:t>
      </w:r>
    </w:p>
    <w:tbl>
      <w:tblPr>
        <w:tblW w:w="0" w:type="auto"/>
        <w:tblLook w:val="04A0"/>
      </w:tblPr>
      <w:tblGrid>
        <w:gridCol w:w="8613"/>
        <w:gridCol w:w="667"/>
      </w:tblGrid>
      <w:tr w:rsidR="00AB18AE" w:rsidTr="002458D2">
        <w:tc>
          <w:tcPr>
            <w:tcW w:w="8613" w:type="dxa"/>
            <w:vAlign w:val="center"/>
          </w:tcPr>
          <w:p w:rsidR="00AB18AE" w:rsidRDefault="000F4B90" w:rsidP="002458D2">
            <w:pPr>
              <w:pStyle w:val="Formula"/>
              <w:jc w:val="center"/>
            </w:pPr>
            <w:r w:rsidRPr="000F4B90">
              <w:rPr>
                <w:position w:val="-36"/>
              </w:rPr>
              <w:object w:dxaOrig="3980" w:dyaOrig="880">
                <v:shape id="_x0000_i1048" type="#_x0000_t75" style="width:198.75pt;height:43.5pt" o:ole="">
                  <v:imagedata r:id="rId237" o:title=""/>
                </v:shape>
                <o:OLEObject Type="Embed" ProgID="Equation.3" ShapeID="_x0000_i1048" DrawAspect="Content" ObjectID="_1424704918" r:id="rId238"/>
              </w:object>
            </w:r>
          </w:p>
        </w:tc>
        <w:tc>
          <w:tcPr>
            <w:tcW w:w="667" w:type="dxa"/>
            <w:vAlign w:val="center"/>
          </w:tcPr>
          <w:p w:rsidR="00AB18AE" w:rsidRDefault="00AB18AE" w:rsidP="002458D2">
            <w:pPr>
              <w:pStyle w:val="Formula"/>
            </w:pPr>
            <w:r>
              <w:t>(</w:t>
            </w:r>
            <w:fldSimple w:instr=" SEQ Equation \* ARABIC ">
              <w:r w:rsidR="00912426">
                <w:rPr>
                  <w:noProof/>
                </w:rPr>
                <w:t>15</w:t>
              </w:r>
            </w:fldSimple>
            <w:r>
              <w:t>)</w:t>
            </w:r>
          </w:p>
        </w:tc>
      </w:tr>
    </w:tbl>
    <w:p w:rsidR="00AB18AE" w:rsidRDefault="00AB18AE" w:rsidP="00AB18AE">
      <w:pPr>
        <w:pStyle w:val="Paragraph"/>
        <w:ind w:right="-65" w:firstLine="0"/>
      </w:pPr>
      <w:r w:rsidRPr="00AB18AE">
        <w:t xml:space="preserve">where </w:t>
      </w:r>
      <w:r w:rsidR="001F7268" w:rsidRPr="001F7268">
        <w:rPr>
          <w:i/>
        </w:rPr>
        <w:t>B</w:t>
      </w:r>
      <w:r w:rsidR="001F7268" w:rsidRPr="001F7268">
        <w:rPr>
          <w:i/>
          <w:vertAlign w:val="subscript"/>
        </w:rPr>
        <w:t>0</w:t>
      </w:r>
      <w:r w:rsidR="001F7268">
        <w:t xml:space="preserve"> is the central field and </w:t>
      </w:r>
      <w:r w:rsidRPr="00AB18AE">
        <w:rPr>
          <w:i/>
        </w:rPr>
        <w:t>b</w:t>
      </w:r>
      <w:r w:rsidRPr="00AB18AE">
        <w:rPr>
          <w:i/>
          <w:vertAlign w:val="subscript"/>
        </w:rPr>
        <w:t>n</w:t>
      </w:r>
      <w:r w:rsidRPr="00AB18AE">
        <w:t xml:space="preserve"> and </w:t>
      </w:r>
      <w:r w:rsidRPr="00AB18AE">
        <w:rPr>
          <w:i/>
        </w:rPr>
        <w:t>a</w:t>
      </w:r>
      <w:r w:rsidRPr="00AB18AE">
        <w:rPr>
          <w:i/>
          <w:vertAlign w:val="subscript"/>
        </w:rPr>
        <w:t>n</w:t>
      </w:r>
      <w:r w:rsidRPr="00AB18AE">
        <w:t xml:space="preserve"> are the normal and skew field harmonics measured in “units”.</w:t>
      </w:r>
    </w:p>
    <w:p w:rsidR="00DA6CB2" w:rsidRDefault="00E92170" w:rsidP="00DA6CB2">
      <w:pPr>
        <w:pStyle w:val="Heading2"/>
      </w:pPr>
      <w:bookmarkStart w:id="168" w:name="_Ref225928183"/>
      <w:r w:rsidRPr="00E92170">
        <w:rPr>
          <w:noProof/>
        </w:rPr>
        <w:pict>
          <v:shape id="_x0000_s1198" type="#_x0000_t202" style="position:absolute;left:0;text-align:left;margin-left:70.7pt;margin-top:416.95pt;width:453.55pt;height:353.55pt;z-index:251673088;mso-position-horizontal-relative:page;mso-position-vertical-relative:page;mso-width-relative:margin;mso-height-relative:margin" o:allowoverlap="f" stroked="f">
            <v:textbox style="mso-next-textbox:#_x0000_s1198">
              <w:txbxContent>
                <w:p w:rsidR="00F53921" w:rsidRDefault="00F53921" w:rsidP="00AB18AE">
                  <w:pPr>
                    <w:pStyle w:val="Figure"/>
                  </w:pPr>
                  <w:r>
                    <w:rPr>
                      <w:noProof/>
                      <w:lang w:val="it-IT" w:eastAsia="it-IT"/>
                    </w:rPr>
                    <w:drawing>
                      <wp:inline distT="0" distB="0" distL="0" distR="0">
                        <wp:extent cx="4810125" cy="3467100"/>
                        <wp:effectExtent l="0" t="0" r="0" b="0"/>
                        <wp:docPr id="114"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9"/>
                                <a:srcRect/>
                                <a:stretch>
                                  <a:fillRect/>
                                </a:stretch>
                              </pic:blipFill>
                              <pic:spPr bwMode="auto">
                                <a:xfrm>
                                  <a:off x="0" y="0"/>
                                  <a:ext cx="4810125" cy="3467100"/>
                                </a:xfrm>
                                <a:prstGeom prst="rect">
                                  <a:avLst/>
                                </a:prstGeom>
                                <a:noFill/>
                                <a:ln w="9525">
                                  <a:noFill/>
                                  <a:miter lim="800000"/>
                                  <a:headEnd/>
                                  <a:tailEnd/>
                                </a:ln>
                              </pic:spPr>
                            </pic:pic>
                          </a:graphicData>
                        </a:graphic>
                      </wp:inline>
                    </w:drawing>
                  </w:r>
                </w:p>
                <w:p w:rsidR="00F53921" w:rsidRDefault="00F53921" w:rsidP="00AB18AE">
                  <w:pPr>
                    <w:pStyle w:val="Caption"/>
                    <w:jc w:val="both"/>
                    <w:rPr>
                      <w:b w:val="0"/>
                    </w:rPr>
                  </w:pPr>
                  <w:bookmarkStart w:id="169" w:name="_Toc350961196"/>
                  <w:r>
                    <w:t>FIG.</w:t>
                  </w:r>
                  <w:bookmarkStart w:id="170" w:name="OLE_LINK248"/>
                  <w:r w:rsidR="00E92170">
                    <w:fldChar w:fldCharType="begin"/>
                  </w:r>
                  <w:r>
                    <w:instrText xml:space="preserve"> SEQ FIG. \* ARABIC </w:instrText>
                  </w:r>
                  <w:r w:rsidR="00E92170">
                    <w:fldChar w:fldCharType="separate"/>
                  </w:r>
                  <w:r w:rsidR="00912426">
                    <w:rPr>
                      <w:noProof/>
                    </w:rPr>
                    <w:t>26</w:t>
                  </w:r>
                  <w:r w:rsidR="00E92170">
                    <w:fldChar w:fldCharType="end"/>
                  </w:r>
                  <w:bookmarkEnd w:id="170"/>
                  <w:r>
                    <w:t xml:space="preserve">: </w:t>
                  </w:r>
                  <w:r w:rsidRPr="00134DE8">
                    <w:rPr>
                      <w:b w:val="0"/>
                    </w:rPr>
                    <w:t>Magnetization curve used in the non-linear analysis (LASA-GE). Other magnetization curves are reported for comparison: the LHC iron measured at room temperature (LHC curve), and the default magnetization of Opera (OPERA curve).</w:t>
                  </w:r>
                  <w:bookmarkEnd w:id="169"/>
                </w:p>
              </w:txbxContent>
            </v:textbox>
            <w10:wrap type="topAndBottom" anchorx="page" anchory="margin"/>
            <w10:anchorlock/>
          </v:shape>
        </w:pict>
      </w:r>
      <w:bookmarkStart w:id="171" w:name="_Toc350960872"/>
      <w:r w:rsidR="00817102">
        <w:t>2</w:t>
      </w:r>
      <w:r w:rsidR="00DA6CB2">
        <w:t>D design with finite permeability for the iron</w:t>
      </w:r>
      <w:bookmarkEnd w:id="168"/>
      <w:bookmarkEnd w:id="171"/>
    </w:p>
    <w:p w:rsidR="00DA6CB2" w:rsidRDefault="00DA6CB2" w:rsidP="008D7D16">
      <w:pPr>
        <w:pStyle w:val="Paragraph"/>
        <w:ind w:right="-65"/>
      </w:pPr>
      <w:r>
        <w:t>For the chosen iron (M600-100A) the estimated magnetization curve (pending measurements on a real sample) is shown in Fig</w:t>
      </w:r>
      <w:r w:rsidR="00134DE8">
        <w:t>.</w:t>
      </w:r>
      <w:r w:rsidR="00E92170">
        <w:fldChar w:fldCharType="begin"/>
      </w:r>
      <w:r w:rsidR="008F7327">
        <w:instrText xml:space="preserve"> LINK </w:instrText>
      </w:r>
      <w:r w:rsidR="00912426">
        <w:instrText xml:space="preserve">Word.Document.12 D:\\fabbric\\TDR\\TDR-v31.docx OLE_LINK248 </w:instrText>
      </w:r>
      <w:r w:rsidR="008F7327">
        <w:instrText xml:space="preserve">\a \t </w:instrText>
      </w:r>
      <w:r w:rsidR="00912426">
        <w:fldChar w:fldCharType="separate"/>
      </w:r>
      <w:r w:rsidR="00912426">
        <w:t>26</w:t>
      </w:r>
      <w:r w:rsidR="00E92170">
        <w:fldChar w:fldCharType="end"/>
      </w:r>
      <w:r w:rsidR="00134DE8">
        <w:t xml:space="preserve"> </w:t>
      </w:r>
      <w:r>
        <w:t>with the label LASA-GE. For comparison, other magnetization curves are reported in the same graph. The stacking factor used for the 2D analysis is 0.9</w:t>
      </w:r>
      <w:r w:rsidR="008D7D16">
        <w:t>7</w:t>
      </w:r>
      <w:r>
        <w:t>.</w:t>
      </w:r>
    </w:p>
    <w:p w:rsidR="00DF5E14" w:rsidRDefault="00DF5E14" w:rsidP="008D7D16">
      <w:pPr>
        <w:pStyle w:val="Paragraph"/>
        <w:ind w:right="-65"/>
      </w:pPr>
      <w:r w:rsidRPr="00DF5E14">
        <w:t>The iron has inner/outer radii of 96.85/240 mm; the magnetic model studied is as close as possible to the mechanical model described in Section</w:t>
      </w:r>
      <w:r>
        <w:t xml:space="preserve"> </w:t>
      </w:r>
      <w:r w:rsidR="00E92170">
        <w:fldChar w:fldCharType="begin"/>
      </w:r>
      <w:r>
        <w:instrText xml:space="preserve"> REF _Ref210198376 \r \h </w:instrText>
      </w:r>
      <w:r w:rsidR="00E92170">
        <w:fldChar w:fldCharType="separate"/>
      </w:r>
      <w:r w:rsidR="00912426">
        <w:t>6</w:t>
      </w:r>
      <w:r w:rsidR="00E92170">
        <w:fldChar w:fldCharType="end"/>
      </w:r>
      <w:r w:rsidRPr="00DF5E14">
        <w:t xml:space="preserve">. It includes the cooling hole, the notch for the bus-bar and the assembly of the yoke. </w:t>
      </w:r>
      <w:r w:rsidR="00303965">
        <w:t>T</w:t>
      </w:r>
      <w:r w:rsidRPr="00DF5E14">
        <w:t xml:space="preserve">he yoke and collar pins and keys have been considered with a relative magnetic permeability </w:t>
      </w:r>
      <w:r w:rsidRPr="00DF5E14">
        <w:rPr>
          <w:rFonts w:ascii="Symbol" w:hAnsi="Symbol" w:cs="Times"/>
          <w:i/>
        </w:rPr>
        <w:t></w:t>
      </w:r>
      <w:r w:rsidRPr="00DF5E14">
        <w:rPr>
          <w:rFonts w:cs="Times"/>
          <w:i/>
          <w:vertAlign w:val="subscript"/>
        </w:rPr>
        <w:t>r</w:t>
      </w:r>
      <w:r w:rsidRPr="00DF5E14">
        <w:rPr>
          <w:rFonts w:cs="Times"/>
        </w:rPr>
        <w:t>=1.</w:t>
      </w:r>
    </w:p>
    <w:p w:rsidR="004C3905" w:rsidRDefault="00817102" w:rsidP="00DA6CB2">
      <w:pPr>
        <w:pStyle w:val="Paragraph"/>
        <w:ind w:right="-65"/>
      </w:pPr>
      <w:r>
        <w:t>The 2</w:t>
      </w:r>
      <w:r w:rsidR="00DA6CB2">
        <w:t xml:space="preserve">D model of </w:t>
      </w:r>
      <w:r w:rsidR="00AB18AE">
        <w:t>Opera</w:t>
      </w:r>
      <w:r w:rsidR="00DA6CB2">
        <w:t xml:space="preserve">, with the magnetic flux lines at </w:t>
      </w:r>
      <w:r w:rsidR="00DA6CB2" w:rsidRPr="004F66EF">
        <w:rPr>
          <w:i/>
        </w:rPr>
        <w:t>B</w:t>
      </w:r>
      <w:r w:rsidRPr="004F66EF">
        <w:rPr>
          <w:i/>
          <w:vertAlign w:val="subscript"/>
        </w:rPr>
        <w:t>0</w:t>
      </w:r>
      <w:r>
        <w:t xml:space="preserve">=4.5 T is shown in </w:t>
      </w:r>
      <w:r w:rsidR="00DA6CB2">
        <w:t>Fig.</w:t>
      </w:r>
      <w:r w:rsidR="00E92170">
        <w:fldChar w:fldCharType="begin"/>
      </w:r>
      <w:r w:rsidR="008F7327">
        <w:instrText xml:space="preserve"> LINK </w:instrText>
      </w:r>
      <w:r w:rsidR="00912426">
        <w:instrText xml:space="preserve">Word.Document.12 D:\\fabbric\\TDR\\TDR-v31.docx OLE_LINK95 </w:instrText>
      </w:r>
      <w:r w:rsidR="008F7327">
        <w:instrText xml:space="preserve">\a \t </w:instrText>
      </w:r>
      <w:r w:rsidR="00912426">
        <w:fldChar w:fldCharType="separate"/>
      </w:r>
      <w:r w:rsidR="00912426">
        <w:t>27</w:t>
      </w:r>
      <w:r w:rsidR="00E92170">
        <w:fldChar w:fldCharType="end"/>
      </w:r>
      <w:r w:rsidR="00DA6CB2">
        <w:t xml:space="preserve">. </w:t>
      </w:r>
      <w:r w:rsidR="00DA6CB2">
        <w:lastRenderedPageBreak/>
        <w:t xml:space="preserve">Table </w:t>
      </w:r>
      <w:r w:rsidR="00E92170">
        <w:fldChar w:fldCharType="begin"/>
      </w:r>
      <w:r w:rsidR="008F7327">
        <w:instrText xml:space="preserve"> LINK </w:instrText>
      </w:r>
      <w:r w:rsidR="00912426">
        <w:instrText xml:space="preserve">Word.Document.12 D:\\fabbric\\TDR\\TDR-v31.docx OLE_LINK96 </w:instrText>
      </w:r>
      <w:r w:rsidR="008F7327">
        <w:instrText xml:space="preserve">\a \t </w:instrText>
      </w:r>
      <w:r w:rsidR="00912426">
        <w:fldChar w:fldCharType="separate"/>
      </w:r>
      <w:r w:rsidR="00912426">
        <w:t>12</w:t>
      </w:r>
      <w:r w:rsidR="00E92170">
        <w:fldChar w:fldCharType="end"/>
      </w:r>
      <w:r w:rsidR="00DA03AE">
        <w:t xml:space="preserve"> </w:t>
      </w:r>
      <w:r w:rsidR="00DA6CB2">
        <w:t xml:space="preserve">reports the operating current, peak field and current sharing temperature. Respect to the basic design with </w:t>
      </w:r>
      <w:r w:rsidR="000E5E95" w:rsidRPr="004F66EF">
        <w:rPr>
          <w:rFonts w:ascii="Symbol" w:hAnsi="Symbol"/>
          <w:i/>
        </w:rPr>
        <w:t></w:t>
      </w:r>
      <w:r w:rsidR="00DA6CB2">
        <w:t>=</w:t>
      </w:r>
      <w:r w:rsidR="000E5E95">
        <w:rPr>
          <w:rFonts w:cs="Times"/>
        </w:rPr>
        <w:t>∞</w:t>
      </w:r>
      <w:r w:rsidR="00DA6CB2">
        <w:t xml:space="preserve"> reported in the </w:t>
      </w:r>
      <w:r w:rsidR="000E5E95">
        <w:t>section</w:t>
      </w:r>
      <w:r>
        <w:t xml:space="preserve"> </w:t>
      </w:r>
      <w:r w:rsidR="00E92170">
        <w:fldChar w:fldCharType="begin"/>
      </w:r>
      <w:r>
        <w:instrText xml:space="preserve"> REF _Ref209937848 \r \h </w:instrText>
      </w:r>
      <w:r w:rsidR="00E92170">
        <w:fldChar w:fldCharType="separate"/>
      </w:r>
      <w:r w:rsidR="00912426">
        <w:t>4.2</w:t>
      </w:r>
      <w:r w:rsidR="00E92170">
        <w:fldChar w:fldCharType="end"/>
      </w:r>
      <w:r w:rsidR="00DA6CB2">
        <w:t>, there is a small increase of the operating current of 5</w:t>
      </w:r>
      <w:r w:rsidR="00DF5E14">
        <w:t>6</w:t>
      </w:r>
      <w:r w:rsidR="00DA6CB2">
        <w:t xml:space="preserve"> A. The peak field on conductors has not been changed and the reduction of the current sharing temperatur</w:t>
      </w:r>
      <w:r>
        <w:t>e is almost negligible (0.01 K)</w:t>
      </w:r>
      <w:r w:rsidR="00134DE8">
        <w:t>.</w:t>
      </w:r>
    </w:p>
    <w:p w:rsidR="004C3905" w:rsidRDefault="00E92170" w:rsidP="004C3905">
      <w:pPr>
        <w:pStyle w:val="Paragraph"/>
        <w:ind w:right="-65"/>
      </w:pPr>
      <w:r>
        <w:rPr>
          <w:noProof/>
          <w:lang w:val="it-IT" w:eastAsia="it-IT"/>
        </w:rPr>
        <w:pict>
          <v:shape id="_x0000_s1067" type="#_x0000_t202" style="position:absolute;left:0;text-align:left;margin-left:0;margin-top:211.95pt;width:453.55pt;height:575.25pt;z-index:251628032;mso-position-horizontal:center;mso-position-horizontal-relative:page;mso-position-vertical-relative:page;mso-width-relative:margin;mso-height-relative:margin" o:allowoverlap="f" stroked="f">
            <v:textbox style="mso-next-textbox:#_x0000_s1067">
              <w:txbxContent>
                <w:p w:rsidR="00F53921" w:rsidRDefault="00F53921" w:rsidP="00E41BAA">
                  <w:pPr>
                    <w:pStyle w:val="Figure"/>
                  </w:pPr>
                  <w:r>
                    <w:rPr>
                      <w:noProof/>
                      <w:lang w:val="it-IT" w:eastAsia="it-IT"/>
                    </w:rPr>
                    <w:drawing>
                      <wp:inline distT="0" distB="0" distL="0" distR="0">
                        <wp:extent cx="5572125" cy="5219700"/>
                        <wp:effectExtent l="19050" t="0" r="9525" b="0"/>
                        <wp:docPr id="11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40"/>
                                <a:srcRect/>
                                <a:stretch>
                                  <a:fillRect/>
                                </a:stretch>
                              </pic:blipFill>
                              <pic:spPr bwMode="auto">
                                <a:xfrm>
                                  <a:off x="0" y="0"/>
                                  <a:ext cx="5572125" cy="5219700"/>
                                </a:xfrm>
                                <a:prstGeom prst="rect">
                                  <a:avLst/>
                                </a:prstGeom>
                                <a:noFill/>
                                <a:ln w="9525">
                                  <a:noFill/>
                                  <a:miter lim="800000"/>
                                  <a:headEnd/>
                                  <a:tailEnd/>
                                </a:ln>
                              </pic:spPr>
                            </pic:pic>
                          </a:graphicData>
                        </a:graphic>
                      </wp:inline>
                    </w:drawing>
                  </w:r>
                </w:p>
                <w:p w:rsidR="00F53921" w:rsidRDefault="00F53921" w:rsidP="00DF5E14">
                  <w:pPr>
                    <w:pStyle w:val="Didascalia"/>
                    <w:rPr>
                      <w:b w:val="0"/>
                    </w:rPr>
                  </w:pPr>
                  <w:bookmarkStart w:id="172" w:name="_Toc350961197"/>
                  <w:r>
                    <w:t>FIG.</w:t>
                  </w:r>
                  <w:bookmarkStart w:id="173" w:name="OLE_LINK95"/>
                  <w:r w:rsidR="00E92170">
                    <w:fldChar w:fldCharType="begin"/>
                  </w:r>
                  <w:r>
                    <w:instrText xml:space="preserve"> SEQ FIG. \* ARABIC </w:instrText>
                  </w:r>
                  <w:r w:rsidR="00E92170">
                    <w:fldChar w:fldCharType="separate"/>
                  </w:r>
                  <w:r w:rsidR="00912426">
                    <w:rPr>
                      <w:noProof/>
                    </w:rPr>
                    <w:t>27</w:t>
                  </w:r>
                  <w:r w:rsidR="00E92170">
                    <w:fldChar w:fldCharType="end"/>
                  </w:r>
                  <w:bookmarkEnd w:id="173"/>
                  <w:r w:rsidRPr="00DA03AE">
                    <w:t>:</w:t>
                  </w:r>
                  <w:r w:rsidRPr="00DA03AE">
                    <w:rPr>
                      <w:b w:val="0"/>
                    </w:rPr>
                    <w:t xml:space="preserve"> The 2-D model of the magnet, with the magnetic flux lines at </w:t>
                  </w:r>
                  <w:r w:rsidRPr="004F66EF">
                    <w:rPr>
                      <w:b w:val="0"/>
                      <w:i/>
                    </w:rPr>
                    <w:t>B</w:t>
                  </w:r>
                  <w:r w:rsidRPr="004F66EF">
                    <w:rPr>
                      <w:b w:val="0"/>
                      <w:i/>
                      <w:vertAlign w:val="subscript"/>
                    </w:rPr>
                    <w:t>0</w:t>
                  </w:r>
                  <w:r w:rsidRPr="00DA03AE">
                    <w:rPr>
                      <w:b w:val="0"/>
                    </w:rPr>
                    <w:t>=4.5 T</w:t>
                  </w:r>
                  <w:r>
                    <w:rPr>
                      <w:b w:val="0"/>
                    </w:rPr>
                    <w:t>.</w:t>
                  </w:r>
                  <w:bookmarkEnd w:id="172"/>
                </w:p>
                <w:p w:rsidR="00F53921" w:rsidRDefault="00F53921" w:rsidP="00214FE2"/>
                <w:p w:rsidR="00F53921" w:rsidRDefault="00F53921" w:rsidP="00B76A64">
                  <w:pPr>
                    <w:pStyle w:val="Caption"/>
                    <w:ind w:left="1843" w:right="1827"/>
                    <w:jc w:val="both"/>
                  </w:pPr>
                  <w:bookmarkStart w:id="174" w:name="OLE_LINK77"/>
                  <w:bookmarkStart w:id="175" w:name="_Toc307228179"/>
                  <w:bookmarkStart w:id="176" w:name="_Toc346631934"/>
                  <w:r>
                    <w:t>TAB.</w:t>
                  </w:r>
                  <w:bookmarkStart w:id="177" w:name="OLE_LINK96"/>
                  <w:r w:rsidR="00E92170">
                    <w:fldChar w:fldCharType="begin"/>
                  </w:r>
                  <w:r>
                    <w:instrText xml:space="preserve"> SEQ TAB. \* ARABIC </w:instrText>
                  </w:r>
                  <w:r w:rsidR="00E92170">
                    <w:fldChar w:fldCharType="separate"/>
                  </w:r>
                  <w:r w:rsidR="00912426">
                    <w:rPr>
                      <w:noProof/>
                    </w:rPr>
                    <w:t>12</w:t>
                  </w:r>
                  <w:r w:rsidR="00E92170">
                    <w:fldChar w:fldCharType="end"/>
                  </w:r>
                  <w:bookmarkEnd w:id="174"/>
                  <w:bookmarkEnd w:id="177"/>
                  <w:r>
                    <w:t xml:space="preserve">: </w:t>
                  </w:r>
                  <w:r>
                    <w:rPr>
                      <w:b w:val="0"/>
                    </w:rPr>
                    <w:t>M</w:t>
                  </w:r>
                  <w:r w:rsidRPr="00214FE2">
                    <w:rPr>
                      <w:b w:val="0"/>
                    </w:rPr>
                    <w:t>ain parameters of the optimized solution</w:t>
                  </w:r>
                  <w:r>
                    <w:rPr>
                      <w:b w:val="0"/>
                    </w:rPr>
                    <w:t xml:space="preserve"> </w:t>
                  </w:r>
                  <w:r w:rsidRPr="00214FE2">
                    <w:rPr>
                      <w:b w:val="0"/>
                    </w:rPr>
                    <w:t>with finite permeability of iron</w:t>
                  </w:r>
                  <w:r>
                    <w:rPr>
                      <w:b w:val="0"/>
                    </w:rPr>
                    <w:t>.</w:t>
                  </w:r>
                  <w:bookmarkEnd w:id="175"/>
                  <w:bookmarkEnd w:id="176"/>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055"/>
                    <w:gridCol w:w="1103"/>
                  </w:tblGrid>
                  <w:tr w:rsidR="00F53921" w:rsidTr="002458D2">
                    <w:trPr>
                      <w:jc w:val="center"/>
                    </w:trPr>
                    <w:tc>
                      <w:tcPr>
                        <w:tcW w:w="0" w:type="auto"/>
                      </w:tcPr>
                      <w:p w:rsidR="00F53921" w:rsidRPr="00DD2C49" w:rsidRDefault="00F53921" w:rsidP="002458D2">
                        <w:r w:rsidRPr="00DD2C49">
                          <w:t xml:space="preserve">Operating current (at </w:t>
                        </w:r>
                        <w:r w:rsidRPr="004F66EF">
                          <w:rPr>
                            <w:i/>
                          </w:rPr>
                          <w:t>B</w:t>
                        </w:r>
                        <w:r w:rsidRPr="004F66EF">
                          <w:rPr>
                            <w:i/>
                            <w:vertAlign w:val="subscript"/>
                          </w:rPr>
                          <w:t>0</w:t>
                        </w:r>
                        <w:r w:rsidRPr="00DD2C49">
                          <w:t>=4.5 T)</w:t>
                        </w:r>
                      </w:p>
                    </w:tc>
                    <w:tc>
                      <w:tcPr>
                        <w:tcW w:w="0" w:type="auto"/>
                      </w:tcPr>
                      <w:p w:rsidR="00F53921" w:rsidRPr="00DD2C49" w:rsidRDefault="00F53921" w:rsidP="00DF5E14">
                        <w:r w:rsidRPr="00DD2C49">
                          <w:t>892</w:t>
                        </w:r>
                        <w:r>
                          <w:t>6</w:t>
                        </w:r>
                        <w:r w:rsidRPr="00DD2C49">
                          <w:t xml:space="preserve"> A</w:t>
                        </w:r>
                      </w:p>
                    </w:tc>
                  </w:tr>
                  <w:tr w:rsidR="00F53921" w:rsidTr="002458D2">
                    <w:trPr>
                      <w:jc w:val="center"/>
                    </w:trPr>
                    <w:tc>
                      <w:tcPr>
                        <w:tcW w:w="0" w:type="auto"/>
                      </w:tcPr>
                      <w:p w:rsidR="00F53921" w:rsidRPr="00DD2C49" w:rsidRDefault="00F53921" w:rsidP="002458D2">
                        <w:r w:rsidRPr="00DD2C49">
                          <w:t>Peak field on conductor (with self field)</w:t>
                        </w:r>
                      </w:p>
                    </w:tc>
                    <w:tc>
                      <w:tcPr>
                        <w:tcW w:w="0" w:type="auto"/>
                      </w:tcPr>
                      <w:p w:rsidR="00F53921" w:rsidRPr="00DD2C49" w:rsidRDefault="00F53921" w:rsidP="00453E33">
                        <w:r w:rsidRPr="00DD2C49">
                          <w:t>4.</w:t>
                        </w:r>
                        <w:r>
                          <w:t>901</w:t>
                        </w:r>
                        <w:r w:rsidRPr="00DD2C49">
                          <w:t xml:space="preserve"> T</w:t>
                        </w:r>
                      </w:p>
                    </w:tc>
                  </w:tr>
                  <w:tr w:rsidR="00F53921" w:rsidTr="002458D2">
                    <w:trPr>
                      <w:jc w:val="center"/>
                    </w:trPr>
                    <w:tc>
                      <w:tcPr>
                        <w:tcW w:w="0" w:type="auto"/>
                      </w:tcPr>
                      <w:p w:rsidR="00F53921" w:rsidRPr="004F66EF" w:rsidRDefault="00F53921" w:rsidP="002458D2">
                        <w:pPr>
                          <w:rPr>
                            <w:i/>
                          </w:rPr>
                        </w:pPr>
                        <w:r w:rsidRPr="004F66EF">
                          <w:rPr>
                            <w:i/>
                          </w:rPr>
                          <w:t>B</w:t>
                        </w:r>
                        <w:r w:rsidRPr="004F66EF">
                          <w:rPr>
                            <w:i/>
                            <w:vertAlign w:val="subscript"/>
                          </w:rPr>
                          <w:t>peak</w:t>
                        </w:r>
                        <w:r w:rsidRPr="004F66EF">
                          <w:rPr>
                            <w:i/>
                          </w:rPr>
                          <w:t>/B</w:t>
                        </w:r>
                        <w:r w:rsidRPr="004F66EF">
                          <w:rPr>
                            <w:i/>
                            <w:vertAlign w:val="subscript"/>
                          </w:rPr>
                          <w:t>0</w:t>
                        </w:r>
                      </w:p>
                    </w:tc>
                    <w:tc>
                      <w:tcPr>
                        <w:tcW w:w="0" w:type="auto"/>
                      </w:tcPr>
                      <w:p w:rsidR="00F53921" w:rsidRPr="00DD2C49" w:rsidRDefault="00F53921" w:rsidP="002458D2">
                        <w:r w:rsidRPr="00DD2C49">
                          <w:t>1.08</w:t>
                        </w:r>
                        <w:r>
                          <w:t>7</w:t>
                        </w:r>
                      </w:p>
                    </w:tc>
                  </w:tr>
                  <w:tr w:rsidR="00F53921" w:rsidTr="002458D2">
                    <w:trPr>
                      <w:jc w:val="center"/>
                    </w:trPr>
                    <w:tc>
                      <w:tcPr>
                        <w:tcW w:w="0" w:type="auto"/>
                      </w:tcPr>
                      <w:p w:rsidR="00F53921" w:rsidRPr="00DD2C49" w:rsidRDefault="00F53921" w:rsidP="002458D2">
                        <w:r w:rsidRPr="00DD2C49">
                          <w:t>Current sharing temperature</w:t>
                        </w:r>
                      </w:p>
                    </w:tc>
                    <w:tc>
                      <w:tcPr>
                        <w:tcW w:w="0" w:type="auto"/>
                      </w:tcPr>
                      <w:p w:rsidR="00F53921" w:rsidRPr="00DD2C49" w:rsidRDefault="00F53921" w:rsidP="002458D2">
                        <w:r w:rsidRPr="00DD2C49">
                          <w:t>5.69 K</w:t>
                        </w:r>
                      </w:p>
                    </w:tc>
                  </w:tr>
                  <w:tr w:rsidR="00F53921" w:rsidTr="002458D2">
                    <w:trPr>
                      <w:jc w:val="center"/>
                    </w:trPr>
                    <w:tc>
                      <w:tcPr>
                        <w:tcW w:w="0" w:type="auto"/>
                      </w:tcPr>
                      <w:p w:rsidR="00F53921" w:rsidRPr="00DF5E14" w:rsidRDefault="00F53921" w:rsidP="002458D2">
                        <w:r w:rsidRPr="00DF5E14">
                          <w:t>Working point on load line</w:t>
                        </w:r>
                      </w:p>
                    </w:tc>
                    <w:tc>
                      <w:tcPr>
                        <w:tcW w:w="0" w:type="auto"/>
                      </w:tcPr>
                      <w:p w:rsidR="00F53921" w:rsidRPr="00DF5E14" w:rsidRDefault="00F53921" w:rsidP="002458D2">
                        <w:r w:rsidRPr="00DF5E14">
                          <w:t>79.8%</w:t>
                        </w:r>
                      </w:p>
                    </w:tc>
                  </w:tr>
                  <w:tr w:rsidR="00F53921" w:rsidTr="002458D2">
                    <w:trPr>
                      <w:jc w:val="center"/>
                    </w:trPr>
                    <w:tc>
                      <w:tcPr>
                        <w:tcW w:w="0" w:type="auto"/>
                      </w:tcPr>
                      <w:p w:rsidR="00F53921" w:rsidRPr="00DD2C49" w:rsidRDefault="00F53921" w:rsidP="002458D2">
                        <w:r>
                          <w:t>Stored energy</w:t>
                        </w:r>
                        <w:r w:rsidRPr="00DD2C49">
                          <w:t xml:space="preserve"> per unit length</w:t>
                        </w:r>
                        <w:r>
                          <w:t xml:space="preserve"> @ 4.5 T</w:t>
                        </w:r>
                      </w:p>
                    </w:tc>
                    <w:tc>
                      <w:tcPr>
                        <w:tcW w:w="0" w:type="auto"/>
                      </w:tcPr>
                      <w:p w:rsidR="00F53921" w:rsidRDefault="00F53921" w:rsidP="00DF5E14">
                        <w:r>
                          <w:t>116 kJ</w:t>
                        </w:r>
                        <w:r w:rsidRPr="00DD2C49">
                          <w:t>/m</w:t>
                        </w:r>
                      </w:p>
                    </w:tc>
                  </w:tr>
                </w:tbl>
                <w:p w:rsidR="00F53921" w:rsidRPr="00214FE2" w:rsidRDefault="00F53921" w:rsidP="00DF5E14"/>
                <w:p w:rsidR="00F53921" w:rsidRPr="00214FE2" w:rsidRDefault="00F53921" w:rsidP="00214FE2"/>
              </w:txbxContent>
            </v:textbox>
            <w10:wrap type="topAndBottom" anchorx="page" anchory="margin"/>
          </v:shape>
        </w:pict>
      </w:r>
      <w:r w:rsidR="00134DE8" w:rsidRPr="00134DE8">
        <w:t>Fig.</w:t>
      </w:r>
      <w:r>
        <w:fldChar w:fldCharType="begin"/>
      </w:r>
      <w:r w:rsidR="008F7327">
        <w:instrText xml:space="preserve"> LINK </w:instrText>
      </w:r>
      <w:r w:rsidR="00912426">
        <w:instrText xml:space="preserve">Word.Document.12 D:\\fabbric\\TDR\\TDR-v31.docx OLE_LINK125 </w:instrText>
      </w:r>
      <w:r w:rsidR="008F7327">
        <w:instrText xml:space="preserve">\a \t </w:instrText>
      </w:r>
      <w:r w:rsidR="00912426">
        <w:fldChar w:fldCharType="separate"/>
      </w:r>
      <w:r w:rsidR="00912426">
        <w:t>28</w:t>
      </w:r>
      <w:r>
        <w:fldChar w:fldCharType="end"/>
      </w:r>
      <w:r w:rsidR="00134DE8" w:rsidRPr="00134DE8">
        <w:t xml:space="preserve"> shows the </w:t>
      </w:r>
      <w:r w:rsidR="00214FE2" w:rsidRPr="00134DE8">
        <w:t>behavior</w:t>
      </w:r>
      <w:r w:rsidR="00134DE8" w:rsidRPr="00134DE8">
        <w:t xml:space="preserve">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vs. the central field </w:t>
      </w:r>
      <w:r w:rsidR="00134DE8" w:rsidRPr="004F66EF">
        <w:rPr>
          <w:i/>
        </w:rPr>
        <w:t>B</w:t>
      </w:r>
      <w:r w:rsidR="0054153A" w:rsidRPr="004F66EF">
        <w:rPr>
          <w:i/>
          <w:vertAlign w:val="subscript"/>
        </w:rPr>
        <w:t>0</w:t>
      </w:r>
      <w:r w:rsidR="00134DE8" w:rsidRPr="00134DE8">
        <w:t xml:space="preserve">. </w:t>
      </w:r>
      <w:r w:rsidR="001F7268" w:rsidRPr="001F7268">
        <w:t xml:space="preserve">Respect to the analysis with </w:t>
      </w:r>
      <w:r w:rsidR="001F7268" w:rsidRPr="001F7268">
        <w:rPr>
          <w:rFonts w:ascii="Symbol" w:hAnsi="Symbol" w:cs="Times"/>
        </w:rPr>
        <w:t></w:t>
      </w:r>
      <w:r w:rsidR="001F7268" w:rsidRPr="001F7268">
        <w:rPr>
          <w:rFonts w:hAnsi="Symbol" w:cs="Times"/>
        </w:rPr>
        <w:t>=</w:t>
      </w:r>
      <w:r w:rsidR="001F7268" w:rsidRPr="001F7268">
        <w:rPr>
          <w:rFonts w:cs="Times"/>
        </w:rPr>
        <w:t xml:space="preserve">∞, at low field there is a shift of about +0.25 units of </w:t>
      </w:r>
      <w:r w:rsidR="001F7268" w:rsidRPr="00134DE8">
        <w:t>b</w:t>
      </w:r>
      <w:r w:rsidR="001F7268" w:rsidRPr="0054153A">
        <w:rPr>
          <w:vertAlign w:val="subscript"/>
        </w:rPr>
        <w:t>3</w:t>
      </w:r>
      <w:r w:rsidR="001F7268" w:rsidRPr="001F7268">
        <w:rPr>
          <w:rFonts w:cs="Times"/>
        </w:rPr>
        <w:t xml:space="preserve"> for the tooth 3.5 mm long in the pole region for the alignment of the yoke and collar.</w:t>
      </w:r>
      <w:r w:rsidR="001F7268">
        <w:rPr>
          <w:rFonts w:cs="Times"/>
        </w:rPr>
        <w:t xml:space="preserve"> </w:t>
      </w:r>
      <w:r w:rsidR="00134DE8" w:rsidRPr="00134DE8">
        <w:t xml:space="preserve">It can be noted that up to </w:t>
      </w:r>
      <w:r w:rsidR="00134DE8" w:rsidRPr="004F66EF">
        <w:rPr>
          <w:i/>
        </w:rPr>
        <w:t>B</w:t>
      </w:r>
      <w:r w:rsidR="0054153A" w:rsidRPr="004F66EF">
        <w:rPr>
          <w:i/>
          <w:vertAlign w:val="subscript"/>
        </w:rPr>
        <w:t>0</w:t>
      </w:r>
      <w:r w:rsidR="00134DE8" w:rsidRPr="00134DE8">
        <w:t xml:space="preserve">=2.5 T the </w:t>
      </w:r>
      <w:r w:rsidR="00134DE8" w:rsidRPr="00134DE8">
        <w:lastRenderedPageBreak/>
        <w:t>variation of b</w:t>
      </w:r>
      <w:r w:rsidR="00134DE8" w:rsidRPr="0054153A">
        <w:rPr>
          <w:vertAlign w:val="subscript"/>
        </w:rPr>
        <w:t>3</w:t>
      </w:r>
      <w:r w:rsidR="00134DE8" w:rsidRPr="00134DE8">
        <w:t xml:space="preserve"> and b</w:t>
      </w:r>
      <w:r w:rsidR="00134DE8" w:rsidRPr="0054153A">
        <w:rPr>
          <w:vertAlign w:val="subscript"/>
        </w:rPr>
        <w:t>5</w:t>
      </w:r>
      <w:r w:rsidR="00134DE8" w:rsidRPr="00134DE8">
        <w:t xml:space="preserve"> is negligible, as can be expected since the maximum field in the iron is of the order of half the central field </w:t>
      </w:r>
      <w:r w:rsidR="00134DE8" w:rsidRPr="004F66EF">
        <w:rPr>
          <w:i/>
        </w:rPr>
        <w:t>B</w:t>
      </w:r>
      <w:r w:rsidR="0054153A" w:rsidRPr="004F66EF">
        <w:rPr>
          <w:i/>
          <w:vertAlign w:val="subscript"/>
        </w:rPr>
        <w:t>0</w:t>
      </w:r>
      <w:r w:rsidR="00134DE8" w:rsidRPr="00134DE8">
        <w:t>.</w:t>
      </w:r>
    </w:p>
    <w:p w:rsidR="00E41BAA" w:rsidRDefault="00134DE8" w:rsidP="004C3905">
      <w:pPr>
        <w:pStyle w:val="Paragraph"/>
        <w:ind w:right="-65"/>
      </w:pPr>
      <w:r w:rsidRPr="00134DE8">
        <w:t>At the maximum central field, the sextupole component is quite large, b</w:t>
      </w:r>
      <w:r w:rsidRPr="0054153A">
        <w:rPr>
          <w:vertAlign w:val="subscript"/>
        </w:rPr>
        <w:t>3</w:t>
      </w:r>
      <w:r w:rsidR="0054153A">
        <w:t>=</w:t>
      </w:r>
      <w:r w:rsidR="00DF5E14">
        <w:t>5</w:t>
      </w:r>
      <w:r w:rsidR="001D7D4E">
        <w:t>.5</w:t>
      </w:r>
      <w:r w:rsidR="0054153A">
        <w:t xml:space="preserve"> units. </w:t>
      </w:r>
      <w:r w:rsidR="008C0E4B" w:rsidRPr="00134DE8">
        <w:t>In order to reduce this variation some additional holes can be drilled in the yoke lamination and optimized in position and dimension to reduce the effect of the saturation of the iron.</w:t>
      </w:r>
    </w:p>
    <w:p w:rsidR="00DA36F1" w:rsidRDefault="00DA36F1" w:rsidP="00DA36F1">
      <w:pPr>
        <w:pStyle w:val="Heading2"/>
      </w:pPr>
      <w:bookmarkStart w:id="178" w:name="_Toc350960873"/>
      <w:r>
        <w:t>Field perturbation</w:t>
      </w:r>
      <w:r w:rsidR="00CF6BCC">
        <w:t>s</w:t>
      </w:r>
      <w:bookmarkEnd w:id="178"/>
    </w:p>
    <w:p w:rsidR="007E7020" w:rsidRDefault="00CF6BCC" w:rsidP="007E7020">
      <w:pPr>
        <w:pStyle w:val="Paragraph"/>
        <w:ind w:right="-65"/>
      </w:pPr>
      <w:r>
        <w:t xml:space="preserve">The magnetic field perturbations can be classified in two main groups, </w:t>
      </w:r>
      <w:r w:rsidR="007E7020">
        <w:t xml:space="preserve">whether they appear in static or in dynamic conditions. </w:t>
      </w:r>
    </w:p>
    <w:p w:rsidR="00CF6BCC" w:rsidRDefault="007E7020" w:rsidP="007E7020">
      <w:pPr>
        <w:pStyle w:val="Paragraph"/>
        <w:ind w:right="-65"/>
      </w:pPr>
      <w:r>
        <w:t>In static conditions, the field quality is mainly affected by</w:t>
      </w:r>
      <w:r w:rsidR="00CF6BCC">
        <w:t xml:space="preserve">: </w:t>
      </w:r>
    </w:p>
    <w:p w:rsidR="007E7020" w:rsidRDefault="007E7020" w:rsidP="007E7020">
      <w:pPr>
        <w:pStyle w:val="Paragraph"/>
        <w:numPr>
          <w:ilvl w:val="0"/>
          <w:numId w:val="27"/>
        </w:numPr>
        <w:ind w:left="567" w:right="-65" w:hanging="567"/>
      </w:pPr>
      <w:r>
        <w:t>the magnetization of collars, shimmings, collar keys and beam tube</w:t>
      </w:r>
      <w:r w:rsidR="001F7268">
        <w:t>,</w:t>
      </w:r>
      <w:r w:rsidRPr="007E7020">
        <w:t xml:space="preserve"> </w:t>
      </w:r>
    </w:p>
    <w:p w:rsidR="007E7020" w:rsidRDefault="007E7020" w:rsidP="007E7020">
      <w:pPr>
        <w:pStyle w:val="Paragraph"/>
        <w:numPr>
          <w:ilvl w:val="0"/>
          <w:numId w:val="27"/>
        </w:numPr>
        <w:ind w:left="567" w:right="-65" w:hanging="567"/>
      </w:pPr>
      <w:r>
        <w:t>the paramagnetism of the copper-manganese component of the conductor</w:t>
      </w:r>
      <w:r w:rsidR="001F7268">
        <w:t>,</w:t>
      </w:r>
    </w:p>
    <w:p w:rsidR="001F7268" w:rsidRDefault="001F7268" w:rsidP="001F7268">
      <w:pPr>
        <w:pStyle w:val="Paragraph"/>
        <w:numPr>
          <w:ilvl w:val="0"/>
          <w:numId w:val="27"/>
        </w:numPr>
        <w:ind w:left="567" w:right="-65" w:hanging="567"/>
      </w:pPr>
      <w:r>
        <w:t>persistent currents in the superconducting filaments</w:t>
      </w:r>
      <w:r w:rsidR="00A444CD">
        <w:t>.</w:t>
      </w:r>
    </w:p>
    <w:p w:rsidR="0052420B" w:rsidRDefault="00E92170" w:rsidP="0052420B">
      <w:pPr>
        <w:pStyle w:val="Paragraph"/>
        <w:ind w:right="-65"/>
      </w:pPr>
      <w:r>
        <w:rPr>
          <w:noProof/>
          <w:lang w:val="it-IT" w:eastAsia="it-IT"/>
        </w:rPr>
        <w:pict>
          <v:shape id="_x0000_s1068" type="#_x0000_t202" style="position:absolute;left:0;text-align:left;margin-left:0;margin-top:85.05pt;width:423pt;height:321.25pt;z-index:251629056;mso-position-horizontal:center;mso-position-vertical-relative:page;mso-width-relative:margin;mso-height-relative:margin" o:allowoverlap="f" stroked="f">
            <v:textbox style="mso-next-textbox:#_x0000_s1068">
              <w:txbxContent>
                <w:p w:rsidR="00F53921" w:rsidRDefault="00F53921" w:rsidP="0054153A">
                  <w:pPr>
                    <w:pStyle w:val="Figure"/>
                  </w:pPr>
                  <w:r>
                    <w:rPr>
                      <w:noProof/>
                      <w:lang w:val="it-IT" w:eastAsia="it-IT"/>
                    </w:rPr>
                    <w:drawing>
                      <wp:inline distT="0" distB="0" distL="0" distR="0">
                        <wp:extent cx="5181600" cy="3438525"/>
                        <wp:effectExtent l="19050" t="0" r="0" b="0"/>
                        <wp:docPr id="116" name="Picture 95"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ile"/>
                                <pic:cNvPicPr>
                                  <a:picLocks noChangeAspect="1" noChangeArrowheads="1"/>
                                </pic:cNvPicPr>
                              </pic:nvPicPr>
                              <pic:blipFill>
                                <a:blip r:embed="rId241"/>
                                <a:srcRect/>
                                <a:stretch>
                                  <a:fillRect/>
                                </a:stretch>
                              </pic:blipFill>
                              <pic:spPr bwMode="auto">
                                <a:xfrm>
                                  <a:off x="0" y="0"/>
                                  <a:ext cx="5181600" cy="3438525"/>
                                </a:xfrm>
                                <a:prstGeom prst="rect">
                                  <a:avLst/>
                                </a:prstGeom>
                                <a:noFill/>
                                <a:ln w="9525">
                                  <a:noFill/>
                                  <a:miter lim="800000"/>
                                  <a:headEnd/>
                                  <a:tailEnd/>
                                </a:ln>
                              </pic:spPr>
                            </pic:pic>
                          </a:graphicData>
                        </a:graphic>
                      </wp:inline>
                    </w:drawing>
                  </w:r>
                </w:p>
                <w:p w:rsidR="00F53921" w:rsidRPr="00A5197E" w:rsidRDefault="00F53921" w:rsidP="00A5197E">
                  <w:pPr>
                    <w:pStyle w:val="Caption"/>
                    <w:jc w:val="both"/>
                  </w:pPr>
                  <w:bookmarkStart w:id="179" w:name="_Toc350961198"/>
                  <w:r w:rsidRPr="00A5197E">
                    <w:t>FIG.</w:t>
                  </w:r>
                  <w:bookmarkStart w:id="180" w:name="OLE_LINK125"/>
                  <w:r w:rsidR="00E92170" w:rsidRPr="00A5197E">
                    <w:fldChar w:fldCharType="begin"/>
                  </w:r>
                  <w:r w:rsidRPr="00A5197E">
                    <w:instrText xml:space="preserve"> SEQ FIG. \* ARABIC </w:instrText>
                  </w:r>
                  <w:r w:rsidR="00E92170" w:rsidRPr="00A5197E">
                    <w:fldChar w:fldCharType="separate"/>
                  </w:r>
                  <w:r w:rsidR="00912426">
                    <w:rPr>
                      <w:noProof/>
                    </w:rPr>
                    <w:t>28</w:t>
                  </w:r>
                  <w:r w:rsidR="00E92170" w:rsidRPr="00A5197E">
                    <w:fldChar w:fldCharType="end"/>
                  </w:r>
                  <w:bookmarkEnd w:id="180"/>
                  <w:r w:rsidRPr="00A5197E">
                    <w:t>:</w:t>
                  </w:r>
                  <w:r w:rsidRPr="00A5197E">
                    <w:rPr>
                      <w:b w:val="0"/>
                    </w:rPr>
                    <w:t xml:space="preserve"> Sextupole</w:t>
                  </w:r>
                  <w:r>
                    <w:rPr>
                      <w:b w:val="0"/>
                    </w:rPr>
                    <w:t xml:space="preserve"> and </w:t>
                  </w:r>
                  <w:r w:rsidRPr="00A5197E">
                    <w:rPr>
                      <w:b w:val="0"/>
                    </w:rPr>
                    <w:t>decapole</w:t>
                  </w:r>
                  <w:r>
                    <w:rPr>
                      <w:b w:val="0"/>
                    </w:rPr>
                    <w:t xml:space="preserve"> </w:t>
                  </w:r>
                  <w:r w:rsidRPr="00A5197E">
                    <w:rPr>
                      <w:b w:val="0"/>
                    </w:rPr>
                    <w:t>component vs. central field due to the saturation of the iron yoke.</w:t>
                  </w:r>
                  <w:bookmarkEnd w:id="179"/>
                </w:p>
              </w:txbxContent>
            </v:textbox>
            <w10:wrap type="topAndBottom" anchory="page"/>
          </v:shape>
        </w:pict>
      </w:r>
      <w:r w:rsidR="00CF6BCC">
        <w:t>The field quality changes significantly, with respect to stationary condition, during the ramp of the magnet. The most affected harmonics are b</w:t>
      </w:r>
      <w:r w:rsidR="00CF6BCC" w:rsidRPr="004F66EF">
        <w:rPr>
          <w:vertAlign w:val="subscript"/>
        </w:rPr>
        <w:t>3</w:t>
      </w:r>
      <w:r w:rsidR="00CF6BCC">
        <w:t xml:space="preserve"> and in some case b</w:t>
      </w:r>
      <w:r w:rsidR="00CF6BCC" w:rsidRPr="004F66EF">
        <w:rPr>
          <w:vertAlign w:val="subscript"/>
        </w:rPr>
        <w:t>5</w:t>
      </w:r>
      <w:r w:rsidR="00CF6BCC">
        <w:t>. The main causes for this field perturbation are:</w:t>
      </w:r>
      <w:r w:rsidR="0052420B" w:rsidRPr="0052420B">
        <w:t xml:space="preserve"> </w:t>
      </w:r>
    </w:p>
    <w:p w:rsidR="0052420B" w:rsidRDefault="00CF6BCC" w:rsidP="0052420B">
      <w:pPr>
        <w:pStyle w:val="Paragraph"/>
        <w:numPr>
          <w:ilvl w:val="0"/>
          <w:numId w:val="27"/>
        </w:numPr>
        <w:ind w:left="567" w:right="-65" w:hanging="567"/>
      </w:pPr>
      <w:r>
        <w:t>eddy currents inside the strand (usually called inter-filament coupling currents);</w:t>
      </w:r>
      <w:r w:rsidRPr="00DA36F1">
        <w:t xml:space="preserve"> </w:t>
      </w:r>
    </w:p>
    <w:p w:rsidR="0052420B" w:rsidRDefault="00CF6BCC" w:rsidP="0052420B">
      <w:pPr>
        <w:pStyle w:val="Paragraph"/>
        <w:numPr>
          <w:ilvl w:val="0"/>
          <w:numId w:val="27"/>
        </w:numPr>
        <w:ind w:left="567" w:right="-65" w:hanging="567"/>
      </w:pPr>
      <w:r>
        <w:t>eddy currents between the strands of the Rutherford cable (inter-strand coupling currents);</w:t>
      </w:r>
      <w:r w:rsidRPr="00DA36F1">
        <w:t xml:space="preserve"> </w:t>
      </w:r>
    </w:p>
    <w:p w:rsidR="0052420B" w:rsidRDefault="00CF6BCC" w:rsidP="0052420B">
      <w:pPr>
        <w:pStyle w:val="Paragraph"/>
        <w:numPr>
          <w:ilvl w:val="0"/>
          <w:numId w:val="27"/>
        </w:numPr>
        <w:ind w:left="567" w:right="-65" w:hanging="567"/>
      </w:pPr>
      <w:r>
        <w:t>eddy currents in the beam tube.</w:t>
      </w:r>
      <w:r w:rsidR="0052420B" w:rsidRPr="00DA36F1">
        <w:t xml:space="preserve"> </w:t>
      </w:r>
    </w:p>
    <w:p w:rsidR="0052420B" w:rsidRDefault="00CF6BCC" w:rsidP="0052420B">
      <w:pPr>
        <w:pStyle w:val="Paragraph"/>
        <w:ind w:right="-65"/>
      </w:pPr>
      <w:r>
        <w:lastRenderedPageBreak/>
        <w:t>In “conventional” superconducting dipole for accelerator, usually the most relevant effects are due to persistent and inter-strand currents.</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OLE_LINK128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29)</w:t>
      </w:r>
      <w:r w:rsidR="00E92170">
        <w:rPr>
          <w:vertAlign w:val="superscript"/>
        </w:rPr>
        <w:fldChar w:fldCharType="end"/>
      </w:r>
      <w:r>
        <w:t xml:space="preserve"> For a pulsed superconducting dipole all the components have to be taken into account.</w:t>
      </w:r>
      <w:r w:rsidR="0052420B" w:rsidRPr="0052420B">
        <w:t xml:space="preserve"> </w:t>
      </w:r>
    </w:p>
    <w:p w:rsidR="0052420B" w:rsidRDefault="00CF6BCC" w:rsidP="0052420B">
      <w:pPr>
        <w:pStyle w:val="Paragraph"/>
        <w:ind w:right="-65"/>
      </w:pPr>
      <w:r>
        <w:t>In the following paragraph</w:t>
      </w:r>
      <w:r w:rsidR="00295244">
        <w:t>s</w:t>
      </w:r>
      <w:r>
        <w:t xml:space="preserve"> we will treat these points; a brief description of the methods used to calculate these effects will be given, and the results will be compared.</w:t>
      </w:r>
      <w:r w:rsidR="0052420B" w:rsidRPr="0052420B">
        <w:t xml:space="preserve"> </w:t>
      </w:r>
    </w:p>
    <w:p w:rsidR="00ED5E75" w:rsidRPr="006213D0" w:rsidRDefault="00E92170" w:rsidP="00ED5E75">
      <w:pPr>
        <w:pStyle w:val="Heading3"/>
        <w:rPr>
          <w:lang w:val="en-GB"/>
        </w:rPr>
      </w:pPr>
      <w:r w:rsidRPr="00E92170">
        <w:rPr>
          <w:noProof/>
        </w:rPr>
        <w:pict>
          <v:shape id="_x0000_s1203" type="#_x0000_t202" style="position:absolute;left:0;text-align:left;margin-left:-.8pt;margin-top:455.45pt;width:453.55pt;height:312.35pt;z-index:251675136;mso-position-vertical-relative:page;mso-width-relative:margin;mso-height-relative:margin" o:allowoverlap="f" stroked="f">
            <v:textbox style="mso-next-textbox:#_x0000_s1203">
              <w:txbxContent>
                <w:p w:rsidR="00F53921" w:rsidRDefault="00F53921" w:rsidP="00ED5E75">
                  <w:pPr>
                    <w:pStyle w:val="Figure"/>
                  </w:pPr>
                  <w:r>
                    <w:rPr>
                      <w:noProof/>
                      <w:lang w:val="it-IT" w:eastAsia="it-IT"/>
                    </w:rPr>
                    <w:drawing>
                      <wp:inline distT="0" distB="0" distL="0" distR="0">
                        <wp:extent cx="5572125" cy="3400425"/>
                        <wp:effectExtent l="19050" t="0" r="9525" b="0"/>
                        <wp:docPr id="117" name="Picture 153"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file"/>
                                <pic:cNvPicPr>
                                  <a:picLocks noChangeAspect="1" noChangeArrowheads="1"/>
                                </pic:cNvPicPr>
                              </pic:nvPicPr>
                              <pic:blipFill>
                                <a:blip r:embed="rId242"/>
                                <a:srcRect/>
                                <a:stretch>
                                  <a:fillRect/>
                                </a:stretch>
                              </pic:blipFill>
                              <pic:spPr bwMode="auto">
                                <a:xfrm>
                                  <a:off x="0" y="0"/>
                                  <a:ext cx="5572125" cy="3400425"/>
                                </a:xfrm>
                                <a:prstGeom prst="rect">
                                  <a:avLst/>
                                </a:prstGeom>
                                <a:noFill/>
                                <a:ln w="9525">
                                  <a:noFill/>
                                  <a:miter lim="800000"/>
                                  <a:headEnd/>
                                  <a:tailEnd/>
                                </a:ln>
                              </pic:spPr>
                            </pic:pic>
                          </a:graphicData>
                        </a:graphic>
                      </wp:inline>
                    </w:drawing>
                  </w:r>
                </w:p>
                <w:p w:rsidR="00F53921" w:rsidRDefault="00F53921" w:rsidP="00ED5E75">
                  <w:pPr>
                    <w:pStyle w:val="Caption"/>
                    <w:jc w:val="both"/>
                    <w:rPr>
                      <w:b w:val="0"/>
                    </w:rPr>
                  </w:pPr>
                  <w:bookmarkStart w:id="181" w:name="_Toc350961199"/>
                  <w:r>
                    <w:t>FIG.</w:t>
                  </w:r>
                  <w:bookmarkStart w:id="182" w:name="OLE_LINK232"/>
                  <w:r w:rsidR="00E92170">
                    <w:fldChar w:fldCharType="begin"/>
                  </w:r>
                  <w:r>
                    <w:instrText xml:space="preserve"> SEQ FIG. \* ARABIC </w:instrText>
                  </w:r>
                  <w:r w:rsidR="00E92170">
                    <w:fldChar w:fldCharType="separate"/>
                  </w:r>
                  <w:r w:rsidR="00912426">
                    <w:rPr>
                      <w:noProof/>
                    </w:rPr>
                    <w:t>29</w:t>
                  </w:r>
                  <w:r w:rsidR="00E92170">
                    <w:fldChar w:fldCharType="end"/>
                  </w:r>
                  <w:bookmarkEnd w:id="182"/>
                  <w:r w:rsidRPr="000833A4">
                    <w:t>:</w:t>
                  </w:r>
                  <w:r>
                    <w:t xml:space="preserve"> </w:t>
                  </w:r>
                  <w:r>
                    <w:rPr>
                      <w:b w:val="0"/>
                    </w:rPr>
                    <w:t xml:space="preserve">Effect of collar magnetization: </w:t>
                  </w:r>
                  <w:r w:rsidRPr="00085A92">
                    <w:rPr>
                      <w:rFonts w:ascii="Symbol" w:hAnsi="Symbol"/>
                      <w:b w:val="0"/>
                    </w:rPr>
                    <w:t></w:t>
                  </w:r>
                  <w:r>
                    <w:rPr>
                      <w:b w:val="0"/>
                    </w:rPr>
                    <w:t>b</w:t>
                  </w:r>
                  <w:r w:rsidRPr="00085A92">
                    <w:rPr>
                      <w:b w:val="0"/>
                      <w:vertAlign w:val="subscript"/>
                    </w:rPr>
                    <w:t>3</w:t>
                  </w:r>
                  <w:r>
                    <w:rPr>
                      <w:b w:val="0"/>
                    </w:rPr>
                    <w:t xml:space="preserve"> and </w:t>
                  </w:r>
                  <w:r w:rsidRPr="00085A92">
                    <w:rPr>
                      <w:rFonts w:ascii="Symbol" w:hAnsi="Symbol"/>
                      <w:b w:val="0"/>
                    </w:rPr>
                    <w:t></w:t>
                  </w:r>
                  <w:r>
                    <w:rPr>
                      <w:b w:val="0"/>
                    </w:rPr>
                    <w:t>b</w:t>
                  </w:r>
                  <w:r w:rsidRPr="00085A92">
                    <w:rPr>
                      <w:b w:val="0"/>
                      <w:vertAlign w:val="subscript"/>
                    </w:rPr>
                    <w:t>5</w:t>
                  </w:r>
                  <w:r>
                    <w:rPr>
                      <w:b w:val="0"/>
                    </w:rPr>
                    <w:t xml:space="preserve"> as function of collar relative permeability.</w:t>
                  </w:r>
                  <w:bookmarkEnd w:id="181"/>
                  <w:r>
                    <w:rPr>
                      <w:b w:val="0"/>
                    </w:rPr>
                    <w:t xml:space="preserve"> </w:t>
                  </w:r>
                </w:p>
                <w:p w:rsidR="00F53921" w:rsidRDefault="00F53921" w:rsidP="00ED5E75">
                  <w:pPr>
                    <w:pStyle w:val="Caption"/>
                    <w:jc w:val="both"/>
                    <w:rPr>
                      <w:b w:val="0"/>
                    </w:rPr>
                  </w:pPr>
                </w:p>
              </w:txbxContent>
            </v:textbox>
            <w10:wrap type="topAndBottom" anchory="page"/>
            <w10:anchorlock/>
          </v:shape>
        </w:pict>
      </w:r>
      <w:bookmarkStart w:id="183" w:name="_Toc350960874"/>
      <w:r w:rsidR="00ED5E75" w:rsidRPr="006213D0">
        <w:rPr>
          <w:lang w:val="en-GB"/>
        </w:rPr>
        <w:t>Magnetization</w:t>
      </w:r>
      <w:r w:rsidR="00ED5E75" w:rsidRPr="00ED5E75">
        <w:rPr>
          <w:lang w:val="en-GB"/>
        </w:rPr>
        <w:t xml:space="preserve"> of collars, shims, collar keys and beam tube</w:t>
      </w:r>
      <w:bookmarkEnd w:id="183"/>
    </w:p>
    <w:p w:rsidR="00ED5E75" w:rsidRDefault="00ED5E75" w:rsidP="00ED5E75">
      <w:pPr>
        <w:pStyle w:val="Paragraph"/>
        <w:ind w:right="-65"/>
        <w:rPr>
          <w:rFonts w:cs="Times"/>
        </w:rPr>
      </w:pPr>
      <w:r>
        <w:t>T</w:t>
      </w:r>
      <w:r w:rsidRPr="00ED5E75">
        <w:t>he magnetization of the collar</w:t>
      </w:r>
      <w:r>
        <w:t>s</w:t>
      </w:r>
      <w:r w:rsidRPr="00ED5E75">
        <w:t xml:space="preserve"> has not a negligible effect in harmonic perturbation. Fig.</w:t>
      </w:r>
      <w:r w:rsidR="00E92170">
        <w:fldChar w:fldCharType="begin"/>
      </w:r>
      <w:r w:rsidR="008F7327">
        <w:instrText xml:space="preserve"> LINK </w:instrText>
      </w:r>
      <w:r w:rsidR="00912426">
        <w:instrText xml:space="preserve">Word.Document.12 D:\\fabbric\\TDR\\TDR-v31.docx OLE_LINK232 </w:instrText>
      </w:r>
      <w:r w:rsidR="008F7327">
        <w:instrText xml:space="preserve">\a \t </w:instrText>
      </w:r>
      <w:r w:rsidR="00912426">
        <w:fldChar w:fldCharType="separate"/>
      </w:r>
      <w:r w:rsidR="00912426">
        <w:t>29</w:t>
      </w:r>
      <w:r w:rsidR="00E92170">
        <w:fldChar w:fldCharType="end"/>
      </w:r>
      <w:r w:rsidRPr="00ED5E75">
        <w:t xml:space="preserve"> shows the sextupole and decapole perturbation vs. the magnetic permeability of the collar, at </w:t>
      </w:r>
      <w:r w:rsidRPr="00ED5E75">
        <w:rPr>
          <w:i/>
        </w:rPr>
        <w:t>B</w:t>
      </w:r>
      <w:r w:rsidRPr="00ED5E75">
        <w:rPr>
          <w:i/>
          <w:vertAlign w:val="subscript"/>
        </w:rPr>
        <w:t>0</w:t>
      </w:r>
      <w:r w:rsidRPr="00ED5E75">
        <w:t>=4.5 T. If standard stainless steel is used (</w:t>
      </w:r>
      <w:r w:rsidRPr="00ED5E75">
        <w:rPr>
          <w:rFonts w:ascii="Symbol" w:hAnsi="Symbol" w:cs="Times"/>
          <w:i/>
        </w:rPr>
        <w:t></w:t>
      </w:r>
      <w:r w:rsidRPr="00ED5E75">
        <w:rPr>
          <w:rFonts w:cs="Times"/>
          <w:i/>
          <w:vertAlign w:val="subscript"/>
        </w:rPr>
        <w:t>r</w:t>
      </w:r>
      <w:r w:rsidRPr="00ED5E75">
        <w:rPr>
          <w:rFonts w:ascii="Symbol" w:hAnsi="Symbol" w:cs="Times"/>
        </w:rPr>
        <w:t></w:t>
      </w:r>
      <w:r w:rsidRPr="00ED5E75">
        <w:rPr>
          <w:rFonts w:cs="Times"/>
        </w:rPr>
        <w:t>1.02), the perturbat</w:t>
      </w:r>
      <w:r w:rsidRPr="00ED5E75">
        <w:t xml:space="preserve">ion is of the order of several units. In order to keep this variation of the harmonics </w:t>
      </w:r>
      <w:r w:rsidR="002A7643">
        <w:t xml:space="preserve">within acceptable limits </w:t>
      </w:r>
      <w:r w:rsidR="002A7643" w:rsidRPr="002A7643">
        <w:t>(</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77</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39</w:t>
      </w:r>
      <w:r w:rsidR="002A7643" w:rsidRPr="002A7643">
        <w:rPr>
          <w:rFonts w:cs="Times"/>
        </w:rPr>
        <w:t>·</w:t>
      </w:r>
      <w:r w:rsidR="002A7643" w:rsidRPr="002A7643">
        <w:t>units</w:t>
      </w:r>
      <w:r w:rsidR="002A7643">
        <w:t>)</w:t>
      </w:r>
      <w:r w:rsidRPr="002A7643">
        <w:t>, a qualified stainless steel material has to be</w:t>
      </w:r>
      <w:r w:rsidRPr="00ED5E75">
        <w:t xml:space="preserve"> used, with a magnetic permeability </w:t>
      </w:r>
      <w:r w:rsidRPr="00ED5E75">
        <w:rPr>
          <w:rFonts w:ascii="Symbol" w:hAnsi="Symbol" w:cs="Times"/>
          <w:i/>
        </w:rPr>
        <w:t></w:t>
      </w:r>
      <w:r w:rsidRPr="00ED5E75">
        <w:rPr>
          <w:rFonts w:cs="Times"/>
          <w:i/>
          <w:vertAlign w:val="subscript"/>
        </w:rPr>
        <w:t>r</w:t>
      </w:r>
      <w:r w:rsidRPr="00ED5E75">
        <w:rPr>
          <w:rFonts w:cs="Times"/>
        </w:rPr>
        <w:t xml:space="preserve"> of about 1.002.</w:t>
      </w:r>
    </w:p>
    <w:p w:rsidR="002A7643" w:rsidRDefault="008C1F84" w:rsidP="00ED5E75">
      <w:pPr>
        <w:pStyle w:val="Paragraph"/>
        <w:ind w:right="-65"/>
      </w:pPr>
      <w:r>
        <w:t>Also t</w:t>
      </w:r>
      <w:r w:rsidR="002A7643">
        <w:t>he effect</w:t>
      </w:r>
      <w:r w:rsidR="008067BD">
        <w:t xml:space="preserve"> of the stainless steel shim</w:t>
      </w:r>
      <w:r>
        <w:t>, 1 mm thick, located between the winding and the collar nose (see Fig.</w:t>
      </w:r>
      <w:r w:rsidR="00E92170">
        <w:fldChar w:fldCharType="begin"/>
      </w:r>
      <w:r w:rsidR="008F7327">
        <w:instrText xml:space="preserve"> LINK </w:instrText>
      </w:r>
      <w:r w:rsidR="00912426">
        <w:instrText xml:space="preserve">Word.Document.12 D:\\fabbric\\TDR\\TDR-v31.docx OLE_LINK249 </w:instrText>
      </w:r>
      <w:r w:rsidR="008F7327">
        <w:instrText xml:space="preserve">\a \t </w:instrText>
      </w:r>
      <w:r w:rsidR="00912426">
        <w:fldChar w:fldCharType="separate"/>
      </w:r>
      <w:r w:rsidR="00912426">
        <w:t>30</w:t>
      </w:r>
      <w:r w:rsidR="00E92170">
        <w:fldChar w:fldCharType="end"/>
      </w:r>
      <w:r>
        <w:t>),</w:t>
      </w:r>
      <w:r w:rsidR="002A7643">
        <w:t xml:space="preserve"> is not negligible. It contributes to harmonics perturbation with </w:t>
      </w:r>
      <w:r w:rsidR="002A7643" w:rsidRPr="002A7643">
        <w:rPr>
          <w:rFonts w:ascii="Symbol" w:hAnsi="Symbol"/>
        </w:rPr>
        <w:t></w:t>
      </w:r>
      <w:r w:rsidR="002A7643" w:rsidRPr="002A7643">
        <w:t>b</w:t>
      </w:r>
      <w:r w:rsidR="002A7643" w:rsidRPr="002A7643">
        <w:rPr>
          <w:vertAlign w:val="subscript"/>
        </w:rPr>
        <w:t>3</w:t>
      </w:r>
      <w:r w:rsidR="002A7643" w:rsidRPr="002A7643">
        <w:t>=</w:t>
      </w:r>
      <w:r w:rsidR="002A7643" w:rsidRPr="002A7643">
        <w:noBreakHyphen/>
        <w:t>0.</w:t>
      </w:r>
      <w:r w:rsidR="002A7643">
        <w:t>39</w:t>
      </w:r>
      <w:r w:rsidR="002A7643" w:rsidRPr="002A7643">
        <w:t xml:space="preserve"> units and </w:t>
      </w:r>
      <w:r w:rsidR="002A7643" w:rsidRPr="002A7643">
        <w:rPr>
          <w:rFonts w:ascii="Symbol" w:hAnsi="Symbol"/>
        </w:rPr>
        <w:t></w:t>
      </w:r>
      <w:r w:rsidR="002A7643" w:rsidRPr="002A7643">
        <w:t>b</w:t>
      </w:r>
      <w:r w:rsidR="002A7643" w:rsidRPr="002A7643">
        <w:rPr>
          <w:vertAlign w:val="subscript"/>
        </w:rPr>
        <w:t>5</w:t>
      </w:r>
      <w:r w:rsidR="002A7643" w:rsidRPr="002A7643">
        <w:t>=+0.</w:t>
      </w:r>
      <w:r w:rsidR="002A7643">
        <w:t>15</w:t>
      </w:r>
      <w:r w:rsidR="002A7643" w:rsidRPr="002A7643">
        <w:rPr>
          <w:rFonts w:cs="Times"/>
        </w:rPr>
        <w:t>·</w:t>
      </w:r>
      <w:r w:rsidR="002A7643" w:rsidRPr="002A7643">
        <w:t>units</w:t>
      </w:r>
      <w:r w:rsidR="002A7643">
        <w:t xml:space="preserve">. </w:t>
      </w:r>
      <w:r w:rsidR="00EF5DF8">
        <w:t>The collar keys, instead, do not perturb significantly the magnetic field.</w:t>
      </w:r>
    </w:p>
    <w:p w:rsidR="00ED5E75" w:rsidRDefault="00ED5E75" w:rsidP="00ED5E75">
      <w:pPr>
        <w:pStyle w:val="Paragraph"/>
        <w:ind w:right="-65"/>
      </w:pPr>
      <w:r>
        <w:t>The perturbation for the magnetization of the beam tube can be calculated analytically. The only relevant effect is the reduction of the main component of the field:</w:t>
      </w:r>
    </w:p>
    <w:tbl>
      <w:tblPr>
        <w:tblW w:w="0" w:type="auto"/>
        <w:tblLook w:val="04A0"/>
      </w:tblPr>
      <w:tblGrid>
        <w:gridCol w:w="8613"/>
        <w:gridCol w:w="667"/>
      </w:tblGrid>
      <w:tr w:rsidR="00ED5E75" w:rsidTr="00250800">
        <w:tc>
          <w:tcPr>
            <w:tcW w:w="8613" w:type="dxa"/>
            <w:vAlign w:val="center"/>
          </w:tcPr>
          <w:p w:rsidR="00ED5E75" w:rsidRDefault="000F4B90" w:rsidP="00250800">
            <w:pPr>
              <w:pStyle w:val="Formula"/>
              <w:jc w:val="center"/>
            </w:pPr>
            <w:r w:rsidRPr="00FE7F54">
              <w:rPr>
                <w:position w:val="-36"/>
              </w:rPr>
              <w:object w:dxaOrig="3340" w:dyaOrig="840">
                <v:shape id="_x0000_i1049" type="#_x0000_t75" style="width:166.5pt;height:41.25pt" o:ole="" fillcolor="#ffc">
                  <v:imagedata r:id="rId243" o:title=""/>
                </v:shape>
                <o:OLEObject Type="Embed" ProgID="Equation.3" ShapeID="_x0000_i1049" DrawAspect="Content" ObjectID="_1424704919" r:id="rId244"/>
              </w:object>
            </w:r>
          </w:p>
        </w:tc>
        <w:tc>
          <w:tcPr>
            <w:tcW w:w="667" w:type="dxa"/>
            <w:vAlign w:val="center"/>
          </w:tcPr>
          <w:p w:rsidR="00ED5E75" w:rsidRDefault="00ED5E75" w:rsidP="00250800">
            <w:pPr>
              <w:pStyle w:val="Formula"/>
            </w:pPr>
            <w:r>
              <w:t>(</w:t>
            </w:r>
            <w:fldSimple w:instr=" SEQ Equation \* ARABIC ">
              <w:r w:rsidR="00912426">
                <w:rPr>
                  <w:noProof/>
                </w:rPr>
                <w:t>16</w:t>
              </w:r>
            </w:fldSimple>
            <w:r>
              <w:t>)</w:t>
            </w:r>
          </w:p>
        </w:tc>
      </w:tr>
    </w:tbl>
    <w:p w:rsidR="00ED5E75" w:rsidRDefault="00ED5E75" w:rsidP="00ED5E75">
      <w:pPr>
        <w:pStyle w:val="Paragraph"/>
        <w:ind w:right="-65" w:firstLine="0"/>
      </w:pPr>
      <w:r>
        <w:lastRenderedPageBreak/>
        <w:t xml:space="preserve">where </w:t>
      </w:r>
      <w:r w:rsidRPr="009D4A09">
        <w:rPr>
          <w:i/>
        </w:rPr>
        <w:t>B</w:t>
      </w:r>
      <w:r w:rsidRPr="009D4A09">
        <w:rPr>
          <w:i/>
          <w:vertAlign w:val="subscript"/>
        </w:rPr>
        <w:t>inner</w:t>
      </w:r>
      <w:r>
        <w:t xml:space="preserve"> is the field inside the tube (reduced by magnetization), </w:t>
      </w:r>
      <w:r w:rsidRPr="00426A65">
        <w:rPr>
          <w:rFonts w:ascii="Symbol" w:hAnsi="Symbol" w:cs="Times"/>
          <w:i/>
        </w:rPr>
        <w:t></w:t>
      </w:r>
      <w:r w:rsidRPr="00426A65">
        <w:rPr>
          <w:rFonts w:cs="Times"/>
          <w:i/>
          <w:vertAlign w:val="subscript"/>
        </w:rPr>
        <w:t>r</w:t>
      </w:r>
      <w:r>
        <w:rPr>
          <w:rFonts w:cs="Times"/>
        </w:rPr>
        <w:t xml:space="preserve"> the magnetic permeability, </w:t>
      </w:r>
      <w:r w:rsidRPr="009D4A09">
        <w:rPr>
          <w:rFonts w:cs="Times"/>
          <w:i/>
        </w:rPr>
        <w:t>r</w:t>
      </w:r>
      <w:r w:rsidRPr="009D4A09">
        <w:rPr>
          <w:rFonts w:cs="Times"/>
          <w:i/>
          <w:vertAlign w:val="subscript"/>
        </w:rPr>
        <w:t>int</w:t>
      </w:r>
      <w:r>
        <w:rPr>
          <w:rFonts w:cs="Times"/>
        </w:rPr>
        <w:t xml:space="preserve"> the inner radius of th</w:t>
      </w:r>
      <w:r>
        <w:t xml:space="preserve">e beam tube and </w:t>
      </w:r>
      <w:r w:rsidRPr="009D4A09">
        <w:rPr>
          <w:i/>
        </w:rPr>
        <w:t>r</w:t>
      </w:r>
      <w:r w:rsidRPr="009D4A09">
        <w:rPr>
          <w:i/>
          <w:vertAlign w:val="subscript"/>
        </w:rPr>
        <w:t>ext</w:t>
      </w:r>
      <w:r>
        <w:t xml:space="preserve"> the outer radius.</w:t>
      </w:r>
    </w:p>
    <w:p w:rsidR="00ED5E75" w:rsidRDefault="00E92170" w:rsidP="00ED5E75">
      <w:pPr>
        <w:pStyle w:val="Paragraph"/>
        <w:ind w:right="-65"/>
      </w:pPr>
      <w:r w:rsidRPr="00E92170">
        <w:rPr>
          <w:noProof/>
        </w:rPr>
        <w:pict>
          <v:shape id="_x0000_s1204" type="#_x0000_t202" style="position:absolute;left:0;text-align:left;margin-left:0;margin-top:85.05pt;width:453.55pt;height:334.15pt;z-index:251676160;mso-position-horizontal:center;mso-position-vertical-relative:page;mso-width-relative:margin;mso-height-relative:margin" o:allowoverlap="f" stroked="f">
            <v:textbox style="mso-next-textbox:#_x0000_s1204">
              <w:txbxContent>
                <w:p w:rsidR="00F53921" w:rsidRDefault="00F53921" w:rsidP="00EF5DF8">
                  <w:pPr>
                    <w:pStyle w:val="Figure"/>
                  </w:pPr>
                  <w:r>
                    <w:rPr>
                      <w:noProof/>
                      <w:lang w:val="it-IT" w:eastAsia="it-IT"/>
                    </w:rPr>
                    <w:drawing>
                      <wp:inline distT="0" distB="0" distL="0" distR="0">
                        <wp:extent cx="5581650" cy="3581400"/>
                        <wp:effectExtent l="19050" t="0" r="0" b="0"/>
                        <wp:docPr id="118"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5"/>
                                <a:srcRect l="2019" t="17920" r="7607"/>
                                <a:stretch>
                                  <a:fillRect/>
                                </a:stretch>
                              </pic:blipFill>
                              <pic:spPr bwMode="auto">
                                <a:xfrm>
                                  <a:off x="0" y="0"/>
                                  <a:ext cx="5581650" cy="3581400"/>
                                </a:xfrm>
                                <a:prstGeom prst="rect">
                                  <a:avLst/>
                                </a:prstGeom>
                                <a:noFill/>
                                <a:ln w="9525">
                                  <a:noFill/>
                                  <a:miter lim="800000"/>
                                  <a:headEnd/>
                                  <a:tailEnd/>
                                </a:ln>
                              </pic:spPr>
                            </pic:pic>
                          </a:graphicData>
                        </a:graphic>
                      </wp:inline>
                    </w:drawing>
                  </w:r>
                </w:p>
                <w:p w:rsidR="00F53921" w:rsidRDefault="00F53921" w:rsidP="00EF5DF8">
                  <w:pPr>
                    <w:pStyle w:val="Caption"/>
                    <w:jc w:val="both"/>
                    <w:rPr>
                      <w:b w:val="0"/>
                    </w:rPr>
                  </w:pPr>
                  <w:bookmarkStart w:id="184" w:name="_Toc350961200"/>
                  <w:r>
                    <w:t>FIG.</w:t>
                  </w:r>
                  <w:bookmarkStart w:id="185" w:name="OLE_LINK249"/>
                  <w:r w:rsidR="00E92170">
                    <w:fldChar w:fldCharType="begin"/>
                  </w:r>
                  <w:r>
                    <w:instrText xml:space="preserve"> SEQ FIG. \* ARABIC </w:instrText>
                  </w:r>
                  <w:r w:rsidR="00E92170">
                    <w:fldChar w:fldCharType="separate"/>
                  </w:r>
                  <w:r w:rsidR="00912426">
                    <w:rPr>
                      <w:noProof/>
                    </w:rPr>
                    <w:t>30</w:t>
                  </w:r>
                  <w:r w:rsidR="00E92170">
                    <w:fldChar w:fldCharType="end"/>
                  </w:r>
                  <w:bookmarkEnd w:id="185"/>
                  <w:r w:rsidRPr="000833A4">
                    <w:t>:</w:t>
                  </w:r>
                  <w:r w:rsidRPr="00756E03">
                    <w:rPr>
                      <w:b w:val="0"/>
                    </w:rPr>
                    <w:t xml:space="preserve"> Ansys model for magnetic calculations</w:t>
                  </w:r>
                  <w:r>
                    <w:rPr>
                      <w:b w:val="0"/>
                    </w:rPr>
                    <w:t>; details of the shimming (top left in red) and of the joint between collar and iron yoke (bottom left) are shown.</w:t>
                  </w:r>
                  <w:bookmarkEnd w:id="184"/>
                </w:p>
                <w:p w:rsidR="00F53921" w:rsidRDefault="00F53921" w:rsidP="008C1F84">
                  <w:pPr>
                    <w:pStyle w:val="Figure"/>
                  </w:pPr>
                </w:p>
              </w:txbxContent>
            </v:textbox>
            <w10:wrap type="topAndBottom" anchory="page"/>
          </v:shape>
        </w:pict>
      </w:r>
      <w:r w:rsidR="00ED5E75">
        <w:t>A very small reduction of the main dipole component can be expected, less than b</w:t>
      </w:r>
      <w:r w:rsidR="00ED5E75" w:rsidRPr="004F66EF">
        <w:rPr>
          <w:vertAlign w:val="subscript"/>
        </w:rPr>
        <w:t>1</w:t>
      </w:r>
      <w:r w:rsidR="00ED5E75">
        <w:t>=</w:t>
      </w:r>
      <w:r w:rsidR="00ED5E75">
        <w:noBreakHyphen/>
        <w:t>0.1</w:t>
      </w:r>
      <w:r w:rsidR="00EF5DF8">
        <w:t> </w:t>
      </w:r>
      <w:r w:rsidR="00ED5E75">
        <w:t>units. This result has been confirmed by 2D FE calculation with Opera.</w:t>
      </w:r>
    </w:p>
    <w:p w:rsidR="00ED5E75" w:rsidRDefault="00ED5E75" w:rsidP="00ED5E75">
      <w:pPr>
        <w:pStyle w:val="Heading3"/>
      </w:pPr>
      <w:bookmarkStart w:id="186" w:name="_Toc350960875"/>
      <w:r>
        <w:t>Paramagnetism of copper-manganese matrix</w:t>
      </w:r>
      <w:bookmarkEnd w:id="186"/>
    </w:p>
    <w:p w:rsidR="00ED5E75" w:rsidRDefault="00ED5E75" w:rsidP="00ED5E75">
      <w:pPr>
        <w:pStyle w:val="Paragraph"/>
        <w:ind w:right="-65"/>
      </w:pPr>
      <w:r>
        <w:t xml:space="preserve">Measurements of the magnetization in similar strands have shown that there is a paramagnetic component on the whole magnetization, which has been individuated in the copper-manganese part of the matrix. </w:t>
      </w:r>
      <w:r w:rsidR="00F363A7" w:rsidRPr="00F363A7">
        <w:t>The bulk Cu-0.5%wt Mn alloy to be used in the strands, has been measured. The paramagnetic effect is shown in</w:t>
      </w:r>
      <w:r>
        <w:t xml:space="preserve"> Fig.</w:t>
      </w:r>
      <w:r w:rsidR="00E92170">
        <w:fldChar w:fldCharType="begin"/>
      </w:r>
      <w:r w:rsidR="008F7327">
        <w:instrText xml:space="preserve"> LINK </w:instrText>
      </w:r>
      <w:r w:rsidR="00912426">
        <w:instrText xml:space="preserve">Word.Document.12 D:\\fabbric\\TDR\\TDR-v31.docx OLE_LINK231 </w:instrText>
      </w:r>
      <w:r w:rsidR="008F7327">
        <w:instrText xml:space="preserve">\a \t </w:instrText>
      </w:r>
      <w:r w:rsidR="00912426">
        <w:fldChar w:fldCharType="separate"/>
      </w:r>
      <w:r w:rsidR="00912426">
        <w:t>31</w:t>
      </w:r>
      <w:r w:rsidR="00E92170">
        <w:fldChar w:fldCharType="end"/>
      </w:r>
      <w:r>
        <w:rPr>
          <w:sz w:val="22"/>
        </w:rPr>
        <w:t>.</w:t>
      </w:r>
      <w:r w:rsidR="00E92170">
        <w:rPr>
          <w:sz w:val="22"/>
          <w:vertAlign w:val="superscript"/>
        </w:rPr>
        <w:fldChar w:fldCharType="begin"/>
      </w:r>
      <w:r w:rsidR="008F7327">
        <w:rPr>
          <w:sz w:val="22"/>
          <w:vertAlign w:val="superscript"/>
        </w:rPr>
        <w:instrText xml:space="preserve"> LINK </w:instrText>
      </w:r>
      <w:r w:rsidR="00912426">
        <w:rPr>
          <w:sz w:val="22"/>
          <w:vertAlign w:val="superscript"/>
        </w:rPr>
        <w:instrText xml:space="preserve">Word.Document.12 D:\\fabbric\\TDR\\TDR-v31.docx OLE_LINK253 </w:instrText>
      </w:r>
      <w:r w:rsidR="008F7327">
        <w:rPr>
          <w:sz w:val="22"/>
          <w:vertAlign w:val="superscript"/>
        </w:rPr>
        <w:instrText xml:space="preserve">\a \t \* MERGEFORMAT </w:instrText>
      </w:r>
      <w:r w:rsidR="00912426">
        <w:rPr>
          <w:sz w:val="22"/>
          <w:vertAlign w:val="superscript"/>
        </w:rPr>
        <w:fldChar w:fldCharType="separate"/>
      </w:r>
      <w:r w:rsidR="00912426" w:rsidRPr="00912426">
        <w:rPr>
          <w:b/>
          <w:bCs/>
          <w:sz w:val="22"/>
          <w:vertAlign w:val="superscript"/>
        </w:rPr>
        <w:t>30)</w:t>
      </w:r>
      <w:r w:rsidR="00E92170">
        <w:rPr>
          <w:sz w:val="22"/>
          <w:vertAlign w:val="superscript"/>
        </w:rPr>
        <w:fldChar w:fldCharType="end"/>
      </w:r>
    </w:p>
    <w:p w:rsidR="00BA66CB" w:rsidRDefault="00ED5E75" w:rsidP="00ED5E75">
      <w:pPr>
        <w:pStyle w:val="Paragraph"/>
        <w:ind w:right="-65"/>
      </w:pPr>
      <w:r w:rsidRPr="00CA2644">
        <w:t>The perturbation in the field harmonic has been calculated with Opera</w:t>
      </w:r>
      <w:r>
        <w:t xml:space="preserve"> and Ansys</w:t>
      </w:r>
      <w:r w:rsidR="00BC6FA9">
        <w:t xml:space="preserve"> </w:t>
      </w:r>
      <w:r w:rsidR="00BC6FA9" w:rsidRPr="00BC6FA9">
        <w:t>(using a linear model for the iron)</w:t>
      </w:r>
      <w:r w:rsidR="00BA66CB">
        <w:t xml:space="preserve">; </w:t>
      </w:r>
      <w:r w:rsidR="00BA66CB" w:rsidRPr="00BA66CB">
        <w:t xml:space="preserve">the MnCu fraction in the strand is assumed 17% (see Table </w:t>
      </w:r>
      <w:r w:rsidR="00E92170">
        <w:fldChar w:fldCharType="begin"/>
      </w:r>
      <w:r w:rsidR="008F7327">
        <w:instrText xml:space="preserve"> LINK </w:instrText>
      </w:r>
      <w:r w:rsidR="00912426">
        <w:instrText xml:space="preserve">Word.Document.12 D:\\fabbric\\TDR\\TDR-v31.docx OLE_LINK254 </w:instrText>
      </w:r>
      <w:r w:rsidR="008F7327">
        <w:instrText xml:space="preserve">\a \t </w:instrText>
      </w:r>
      <w:r w:rsidR="00912426">
        <w:fldChar w:fldCharType="separate"/>
      </w:r>
      <w:r w:rsidR="00912426">
        <w:t>4</w:t>
      </w:r>
      <w:r w:rsidR="00E92170">
        <w:fldChar w:fldCharType="end"/>
      </w:r>
      <w:r w:rsidR="00BA66CB" w:rsidRPr="00BA66CB">
        <w:t xml:space="preserve">) and a filling factor of conductor </w:t>
      </w:r>
      <w:r w:rsidR="00BA66CB" w:rsidRPr="00BA66CB">
        <w:rPr>
          <w:i/>
        </w:rPr>
        <w:t>λ</w:t>
      </w:r>
      <w:r w:rsidR="00BA66CB" w:rsidRPr="00BA66CB">
        <w:rPr>
          <w:i/>
          <w:vertAlign w:val="subscript"/>
        </w:rPr>
        <w:t>c</w:t>
      </w:r>
      <w:r w:rsidR="00BA66CB">
        <w:t>=</w:t>
      </w:r>
      <w:r w:rsidR="00BA66CB" w:rsidRPr="00BA66CB">
        <w:t xml:space="preserve">0.861 has been considered. The sextupole variation is about 0.14 units at </w:t>
      </w:r>
      <w:r w:rsidR="00BA66CB" w:rsidRPr="004F66EF">
        <w:rPr>
          <w:i/>
        </w:rPr>
        <w:t>B</w:t>
      </w:r>
      <w:r w:rsidR="00BA66CB" w:rsidRPr="004F66EF">
        <w:rPr>
          <w:i/>
          <w:vertAlign w:val="subscript"/>
        </w:rPr>
        <w:t>0</w:t>
      </w:r>
      <w:r w:rsidR="00BA66CB" w:rsidRPr="00BA66CB">
        <w:t xml:space="preserve">=1.5 T, 0.11 units at </w:t>
      </w:r>
      <w:r w:rsidR="00BA66CB" w:rsidRPr="004F66EF">
        <w:rPr>
          <w:i/>
        </w:rPr>
        <w:t>B</w:t>
      </w:r>
      <w:r w:rsidR="00BA66CB" w:rsidRPr="004F66EF">
        <w:rPr>
          <w:i/>
          <w:vertAlign w:val="subscript"/>
        </w:rPr>
        <w:t>0</w:t>
      </w:r>
      <w:r w:rsidR="00BA66CB" w:rsidRPr="00BA66CB">
        <w:t xml:space="preserve">=3 T and 0.09 units at </w:t>
      </w:r>
      <w:r w:rsidR="00BA66CB" w:rsidRPr="0075114D">
        <w:rPr>
          <w:i/>
        </w:rPr>
        <w:t>B</w:t>
      </w:r>
      <w:r w:rsidR="00BA66CB" w:rsidRPr="0075114D">
        <w:rPr>
          <w:i/>
          <w:vertAlign w:val="subscript"/>
        </w:rPr>
        <w:t>0</w:t>
      </w:r>
      <w:r w:rsidR="00BA66CB" w:rsidRPr="00BA66CB">
        <w:t>=4.5 T, whereas the decapole variation is negligible.</w:t>
      </w:r>
    </w:p>
    <w:p w:rsidR="00DA36F1" w:rsidRDefault="00DA36F1" w:rsidP="009720A5">
      <w:pPr>
        <w:pStyle w:val="Heading3"/>
      </w:pPr>
      <w:bookmarkStart w:id="187" w:name="_Toc350960876"/>
      <w:r>
        <w:t>Persistent currents in superconducting filaments</w:t>
      </w:r>
      <w:bookmarkEnd w:id="187"/>
    </w:p>
    <w:p w:rsidR="00DA36F1" w:rsidRDefault="00DA36F1" w:rsidP="00DA36F1">
      <w:pPr>
        <w:pStyle w:val="Paragraph"/>
        <w:ind w:right="-65"/>
      </w:pPr>
      <w:r>
        <w:t xml:space="preserve">During the variation of the field in the magnet, screening currents arise in the filaments which oppose to the variation of the main field inside the filament. These screening currents generate magnetic dipoles which are localized at the centre of each filament. Therefore to each </w:t>
      </w:r>
      <w:r>
        <w:lastRenderedPageBreak/>
        <w:t xml:space="preserve">conductor strand, an average magnetic dipole per unit length </w:t>
      </w:r>
      <w:r w:rsidRPr="00C506F0">
        <w:rPr>
          <w:i/>
        </w:rPr>
        <w:t>m</w:t>
      </w:r>
      <w:r w:rsidRPr="00C506F0">
        <w:rPr>
          <w:i/>
          <w:vertAlign w:val="subscript"/>
        </w:rPr>
        <w:t>pc</w:t>
      </w:r>
      <w:r>
        <w:t xml:space="preserve"> can be associated. For a cylindrical filament fully penetrated, the magnetic dipole can be approximated by:</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OLE_LINK41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31)</w:t>
      </w:r>
      <w:r w:rsidR="00E92170">
        <w:rPr>
          <w:vertAlign w:val="superscript"/>
        </w:rPr>
        <w:fldChar w:fldCharType="end"/>
      </w:r>
    </w:p>
    <w:tbl>
      <w:tblPr>
        <w:tblW w:w="0" w:type="auto"/>
        <w:tblLook w:val="04A0"/>
      </w:tblPr>
      <w:tblGrid>
        <w:gridCol w:w="8613"/>
        <w:gridCol w:w="667"/>
      </w:tblGrid>
      <w:tr w:rsidR="00C506F0" w:rsidTr="00FE7F54">
        <w:tc>
          <w:tcPr>
            <w:tcW w:w="8613" w:type="dxa"/>
            <w:vAlign w:val="center"/>
          </w:tcPr>
          <w:p w:rsidR="00C506F0" w:rsidRDefault="000F4B90" w:rsidP="00FE7F54">
            <w:pPr>
              <w:pStyle w:val="Formula"/>
              <w:jc w:val="center"/>
            </w:pPr>
            <w:r w:rsidRPr="00FE7F54">
              <w:rPr>
                <w:position w:val="-24"/>
              </w:rPr>
              <w:object w:dxaOrig="2340" w:dyaOrig="620">
                <v:shape id="_x0000_i1050" type="#_x0000_t75" style="width:129.75pt;height:32.25pt" o:ole="">
                  <v:imagedata r:id="rId246" o:title=""/>
                </v:shape>
                <o:OLEObject Type="Embed" ProgID="Equation.3" ShapeID="_x0000_i1050" DrawAspect="Content" ObjectID="_1424704920" r:id="rId247"/>
              </w:object>
            </w:r>
          </w:p>
        </w:tc>
        <w:tc>
          <w:tcPr>
            <w:tcW w:w="667" w:type="dxa"/>
            <w:vAlign w:val="center"/>
          </w:tcPr>
          <w:p w:rsidR="00C506F0" w:rsidRDefault="00C506F0" w:rsidP="00A5197E">
            <w:pPr>
              <w:pStyle w:val="Formula"/>
            </w:pPr>
            <w:bookmarkStart w:id="188" w:name="OLE_LINK129"/>
            <w:r>
              <w:t>(</w:t>
            </w:r>
            <w:r w:rsidR="00E92170">
              <w:fldChar w:fldCharType="begin"/>
            </w:r>
            <w:r>
              <w:instrText xml:space="preserve"> SEQ Equation \* ARABIC </w:instrText>
            </w:r>
            <w:r w:rsidR="00E92170">
              <w:fldChar w:fldCharType="separate"/>
            </w:r>
            <w:r w:rsidR="00912426">
              <w:rPr>
                <w:noProof/>
              </w:rPr>
              <w:t>17</w:t>
            </w:r>
            <w:r w:rsidR="00E92170">
              <w:fldChar w:fldCharType="end"/>
            </w:r>
            <w:r>
              <w:t>)</w:t>
            </w:r>
            <w:bookmarkEnd w:id="188"/>
          </w:p>
        </w:tc>
      </w:tr>
    </w:tbl>
    <w:p w:rsidR="00DA36F1" w:rsidRDefault="00C506F0" w:rsidP="00C506F0">
      <w:pPr>
        <w:pStyle w:val="Paragraph"/>
        <w:ind w:right="-65" w:firstLine="0"/>
      </w:pPr>
      <w:r>
        <w:t xml:space="preserve">where </w:t>
      </w:r>
      <w:r w:rsidRPr="00C506F0">
        <w:rPr>
          <w:i/>
        </w:rPr>
        <w:t>λ</w:t>
      </w:r>
      <w:r w:rsidRPr="00C506F0">
        <w:rPr>
          <w:i/>
          <w:vertAlign w:val="subscript"/>
        </w:rPr>
        <w:t>f</w:t>
      </w:r>
      <w:r w:rsidR="00A31892">
        <w:t xml:space="preserve">=0.357 </w:t>
      </w:r>
      <w:r w:rsidR="00DA36F1">
        <w:t xml:space="preserve">is the </w:t>
      </w:r>
      <w:r w:rsidR="00A31892">
        <w:t xml:space="preserve">assumed </w:t>
      </w:r>
      <w:r w:rsidR="00DA36F1">
        <w:t xml:space="preserve">filament filling factor in the strands, </w:t>
      </w:r>
      <w:r w:rsidR="00DA36F1" w:rsidRPr="00C506F0">
        <w:rPr>
          <w:i/>
        </w:rPr>
        <w:t>J</w:t>
      </w:r>
      <w:r w:rsidR="00DA36F1" w:rsidRPr="00C506F0">
        <w:rPr>
          <w:i/>
          <w:vertAlign w:val="subscript"/>
        </w:rPr>
        <w:t>c</w:t>
      </w:r>
      <w:r w:rsidR="00DA36F1" w:rsidRPr="00C506F0">
        <w:rPr>
          <w:i/>
        </w:rPr>
        <w:t>(B)</w:t>
      </w:r>
      <w:r w:rsidR="00DA36F1">
        <w:t xml:space="preserve"> is the critical current density</w:t>
      </w:r>
      <w:r w:rsidR="00A31892" w:rsidRPr="00A31892">
        <w:t xml:space="preserve"> (in the superconductor only)</w:t>
      </w:r>
      <w:r w:rsidR="00DA36F1">
        <w:t xml:space="preserve">, </w:t>
      </w:r>
      <w:r w:rsidR="00DA36F1" w:rsidRPr="00C506F0">
        <w:rPr>
          <w:i/>
        </w:rPr>
        <w:t>d</w:t>
      </w:r>
      <w:r w:rsidR="00DA36F1" w:rsidRPr="00C506F0">
        <w:rPr>
          <w:i/>
          <w:vertAlign w:val="subscript"/>
        </w:rPr>
        <w:t>f</w:t>
      </w:r>
      <w:r w:rsidR="00A31892">
        <w:t>=</w:t>
      </w:r>
      <w:r w:rsidR="00A31892" w:rsidRPr="00A31892">
        <w:t xml:space="preserve">3.5 </w:t>
      </w:r>
      <w:r w:rsidR="00A31892" w:rsidRPr="00A31892">
        <w:rPr>
          <w:rFonts w:ascii="Symbol" w:hAnsi="Symbol" w:cs="Times"/>
        </w:rPr>
        <w:t></w:t>
      </w:r>
      <w:r w:rsidR="00A31892" w:rsidRPr="00A31892">
        <w:rPr>
          <w:rFonts w:cs="Times"/>
        </w:rPr>
        <w:t>m</w:t>
      </w:r>
      <w:r w:rsidR="00A31892" w:rsidRPr="00A31892">
        <w:t xml:space="preserve"> </w:t>
      </w:r>
      <w:r w:rsidR="00DA36F1">
        <w:t xml:space="preserve">is the filament diameter and </w:t>
      </w:r>
      <w:r w:rsidR="00DA36F1" w:rsidRPr="00C506F0">
        <w:rPr>
          <w:i/>
        </w:rPr>
        <w:t>d</w:t>
      </w:r>
      <w:r w:rsidR="00DA36F1" w:rsidRPr="00C506F0">
        <w:rPr>
          <w:i/>
          <w:vertAlign w:val="subscript"/>
        </w:rPr>
        <w:t>s</w:t>
      </w:r>
      <w:r w:rsidR="00A31892">
        <w:t xml:space="preserve">=0.825 mm </w:t>
      </w:r>
      <w:r w:rsidR="00DA36F1">
        <w:t xml:space="preserve">is the strand diameter. The negative sign indicates that </w:t>
      </w:r>
      <w:r w:rsidR="00DA36F1" w:rsidRPr="00C506F0">
        <w:rPr>
          <w:i/>
        </w:rPr>
        <w:t>m</w:t>
      </w:r>
      <w:r w:rsidR="00DA36F1" w:rsidRPr="00C506F0">
        <w:rPr>
          <w:i/>
          <w:vertAlign w:val="subscript"/>
        </w:rPr>
        <w:t>pc</w:t>
      </w:r>
      <w:r w:rsidR="00DA36F1">
        <w:t xml:space="preserve"> is oriented in the opposite direction of </w:t>
      </w:r>
      <w:r w:rsidR="00DA36F1" w:rsidRPr="00C506F0">
        <w:rPr>
          <w:i/>
        </w:rPr>
        <w:t>B</w:t>
      </w:r>
      <w:r w:rsidR="00DA36F1">
        <w:t xml:space="preserve"> during the ramp-up. The critical current density </w:t>
      </w:r>
      <w:r w:rsidR="00DA36F1" w:rsidRPr="00C506F0">
        <w:rPr>
          <w:i/>
        </w:rPr>
        <w:t>J</w:t>
      </w:r>
      <w:r w:rsidR="00DA36F1" w:rsidRPr="00C506F0">
        <w:rPr>
          <w:i/>
          <w:vertAlign w:val="subscript"/>
        </w:rPr>
        <w:t>c</w:t>
      </w:r>
      <w:r w:rsidR="00DA36F1" w:rsidRPr="00C506F0">
        <w:rPr>
          <w:i/>
        </w:rPr>
        <w:t>(B)</w:t>
      </w:r>
      <w:r w:rsidR="00DA36F1">
        <w:t xml:space="preserve"> has been calculated using the LHC parameters.</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OLE_LINK127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26)</w:t>
      </w:r>
      <w:r w:rsidR="00E92170">
        <w:rPr>
          <w:vertAlign w:val="superscript"/>
        </w:rPr>
        <w:fldChar w:fldCharType="end"/>
      </w:r>
      <w:r w:rsidR="00DA36F1">
        <w:t xml:space="preserve"> With an analytical code (in the following called Fortran code), the contribution to the field harmonics due to the persistent currents has been calculated, assuming a distribution of magnetic dipole per unit length given by</w:t>
      </w:r>
      <w:r>
        <w:t xml:space="preserve"> </w:t>
      </w:r>
      <w:r w:rsidR="00E92170">
        <w:fldChar w:fldCharType="begin"/>
      </w:r>
      <w:r w:rsidR="008F7327">
        <w:instrText xml:space="preserve"> LINK </w:instrText>
      </w:r>
      <w:r w:rsidR="00912426">
        <w:instrText xml:space="preserve">Word.Document.12 D:\\fabbric\\TDR\\TDR-v31.docx OLE_LINK129 </w:instrText>
      </w:r>
      <w:r w:rsidR="008F7327">
        <w:instrText xml:space="preserve">\a \t </w:instrText>
      </w:r>
      <w:r w:rsidR="00912426">
        <w:fldChar w:fldCharType="separate"/>
      </w:r>
      <w:r w:rsidR="00912426">
        <w:t>(17)</w:t>
      </w:r>
      <w:r w:rsidR="00E92170">
        <w:fldChar w:fldCharType="end"/>
      </w:r>
      <w:r w:rsidR="00DA36F1">
        <w:t xml:space="preserve">. The same calculation has been executed with Ansys, describing each conductor strand by two half-ellipsis, with current density </w:t>
      </w:r>
      <w:r w:rsidR="00DA36F1" w:rsidRPr="00C506F0">
        <w:rPr>
          <w:i/>
        </w:rPr>
        <w:t>±J</w:t>
      </w:r>
      <w:r w:rsidR="00DA36F1" w:rsidRPr="00C506F0">
        <w:rPr>
          <w:i/>
          <w:vertAlign w:val="subscript"/>
        </w:rPr>
        <w:t>c</w:t>
      </w:r>
      <w:r w:rsidR="00DA36F1" w:rsidRPr="00C506F0">
        <w:rPr>
          <w:i/>
        </w:rPr>
        <w:t>(B)</w:t>
      </w:r>
      <w:r w:rsidR="00DA36F1">
        <w:t xml:space="preserve">, in order to give the equivalent magnetic dipole; this method has been called Ansys dipole. </w:t>
      </w:r>
    </w:p>
    <w:p w:rsidR="00DA36F1" w:rsidRDefault="00E92170" w:rsidP="00DA36F1">
      <w:pPr>
        <w:pStyle w:val="Paragraph"/>
        <w:ind w:right="-65"/>
      </w:pPr>
      <w:r w:rsidRPr="00E92170">
        <w:rPr>
          <w:noProof/>
        </w:rPr>
        <w:pict>
          <v:shape id="_x0000_s1202" type="#_x0000_t202" style="position:absolute;left:0;text-align:left;margin-left:0;margin-top:0;width:453.55pt;height:238.4pt;z-index:251674112;mso-position-horizontal:center;mso-position-vertical-relative:margin;mso-width-relative:margin;mso-height-relative:margin" o:allowoverlap="f" stroked="f">
            <v:textbox style="mso-next-textbox:#_x0000_s1202">
              <w:txbxContent>
                <w:p w:rsidR="00F53921" w:rsidRDefault="00F53921" w:rsidP="00ED5E75">
                  <w:pPr>
                    <w:pStyle w:val="Figure"/>
                  </w:pPr>
                  <w:r>
                    <w:rPr>
                      <w:noProof/>
                      <w:lang w:val="it-IT" w:eastAsia="it-IT"/>
                    </w:rPr>
                    <w:drawing>
                      <wp:inline distT="0" distB="0" distL="0" distR="0">
                        <wp:extent cx="5000625" cy="2590800"/>
                        <wp:effectExtent l="19050" t="0" r="9525" b="0"/>
                        <wp:docPr id="119"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48"/>
                                <a:srcRect/>
                                <a:stretch>
                                  <a:fillRect/>
                                </a:stretch>
                              </pic:blipFill>
                              <pic:spPr bwMode="auto">
                                <a:xfrm>
                                  <a:off x="0" y="0"/>
                                  <a:ext cx="5000625" cy="2590800"/>
                                </a:xfrm>
                                <a:prstGeom prst="rect">
                                  <a:avLst/>
                                </a:prstGeom>
                                <a:noFill/>
                                <a:ln w="9525">
                                  <a:noFill/>
                                  <a:miter lim="800000"/>
                                  <a:headEnd/>
                                  <a:tailEnd/>
                                </a:ln>
                              </pic:spPr>
                            </pic:pic>
                          </a:graphicData>
                        </a:graphic>
                      </wp:inline>
                    </w:drawing>
                  </w:r>
                </w:p>
                <w:p w:rsidR="00F53921" w:rsidRDefault="00F53921" w:rsidP="00BA66CB">
                  <w:pPr>
                    <w:pStyle w:val="Didascalia"/>
                    <w:rPr>
                      <w:b w:val="0"/>
                    </w:rPr>
                  </w:pPr>
                  <w:bookmarkStart w:id="189" w:name="_Toc211998199"/>
                  <w:bookmarkStart w:id="190" w:name="_Toc350961201"/>
                  <w:r w:rsidRPr="00A5197E">
                    <w:t>FIG.</w:t>
                  </w:r>
                  <w:bookmarkStart w:id="191" w:name="OLE_LINK231"/>
                  <w:r w:rsidR="00E92170" w:rsidRPr="00A5197E">
                    <w:fldChar w:fldCharType="begin"/>
                  </w:r>
                  <w:r w:rsidRPr="00A5197E">
                    <w:instrText xml:space="preserve"> SEQ FIG. \* ARABIC </w:instrText>
                  </w:r>
                  <w:r w:rsidR="00E92170" w:rsidRPr="00A5197E">
                    <w:fldChar w:fldCharType="separate"/>
                  </w:r>
                  <w:r w:rsidR="00912426">
                    <w:rPr>
                      <w:noProof/>
                    </w:rPr>
                    <w:t>31</w:t>
                  </w:r>
                  <w:r w:rsidR="00E92170" w:rsidRPr="00A5197E">
                    <w:fldChar w:fldCharType="end"/>
                  </w:r>
                  <w:bookmarkEnd w:id="191"/>
                  <w:r w:rsidRPr="00A5197E">
                    <w:t>:</w:t>
                  </w:r>
                  <w:r w:rsidRPr="00A5197E">
                    <w:rPr>
                      <w:b w:val="0"/>
                    </w:rPr>
                    <w:t xml:space="preserve"> </w:t>
                  </w:r>
                  <w:bookmarkEnd w:id="189"/>
                  <w:r w:rsidRPr="00BA66CB">
                    <w:rPr>
                      <w:b w:val="0"/>
                    </w:rPr>
                    <w:t>Magnetization of bulk Cu-0.5%wt Mn alloy.</w:t>
                  </w:r>
                  <w:bookmarkEnd w:id="190"/>
                </w:p>
              </w:txbxContent>
            </v:textbox>
            <w10:wrap type="topAndBottom" anchory="margin"/>
            <w10:anchorlock/>
          </v:shape>
        </w:pict>
      </w:r>
      <w:r w:rsidR="00DA36F1">
        <w:t xml:space="preserve">In the third method, the equivalent magnetization </w:t>
      </w:r>
      <w:r w:rsidR="00DA36F1" w:rsidRPr="00C506F0">
        <w:rPr>
          <w:i/>
        </w:rPr>
        <w:t>M</w:t>
      </w:r>
      <w:r w:rsidR="00DA36F1" w:rsidRPr="00C506F0">
        <w:rPr>
          <w:i/>
          <w:vertAlign w:val="subscript"/>
        </w:rPr>
        <w:t>pc</w:t>
      </w:r>
      <w:r w:rsidR="00DA36F1">
        <w:t xml:space="preserve"> of the conductor has been calculated by</w:t>
      </w:r>
      <w:r w:rsidR="00C506F0">
        <w:t xml:space="preserve"> </w:t>
      </w:r>
      <w:r>
        <w:fldChar w:fldCharType="begin"/>
      </w:r>
      <w:r w:rsidR="008F7327">
        <w:instrText xml:space="preserve"> LINK </w:instrText>
      </w:r>
      <w:r w:rsidR="00912426">
        <w:instrText xml:space="preserve">Word.Document.12 D:\\fabbric\\TDR\\TDR-v31.docx OLE_LINK129 </w:instrText>
      </w:r>
      <w:r w:rsidR="008F7327">
        <w:instrText xml:space="preserve">\a \t </w:instrText>
      </w:r>
      <w:r w:rsidR="00912426">
        <w:fldChar w:fldCharType="separate"/>
      </w:r>
      <w:r w:rsidR="00912426">
        <w:t>(17)</w:t>
      </w:r>
      <w:r>
        <w:fldChar w:fldCharType="end"/>
      </w:r>
      <w:r w:rsidR="00DA36F1">
        <w:t>, giving:</w:t>
      </w:r>
    </w:p>
    <w:tbl>
      <w:tblPr>
        <w:tblW w:w="0" w:type="auto"/>
        <w:tblLook w:val="04A0"/>
      </w:tblPr>
      <w:tblGrid>
        <w:gridCol w:w="8613"/>
        <w:gridCol w:w="667"/>
      </w:tblGrid>
      <w:tr w:rsidR="00C506F0" w:rsidTr="00FE7F54">
        <w:tc>
          <w:tcPr>
            <w:tcW w:w="8613" w:type="dxa"/>
            <w:vAlign w:val="center"/>
          </w:tcPr>
          <w:p w:rsidR="00C506F0" w:rsidRDefault="000F4B90" w:rsidP="00FE7F54">
            <w:pPr>
              <w:pStyle w:val="Formula"/>
              <w:jc w:val="center"/>
            </w:pPr>
            <w:r w:rsidRPr="00FE7F54">
              <w:rPr>
                <w:position w:val="-24"/>
              </w:rPr>
              <w:object w:dxaOrig="2620" w:dyaOrig="620">
                <v:shape id="_x0000_i1051" type="#_x0000_t75" style="width:147.75pt;height:32.25pt" o:ole="">
                  <v:imagedata r:id="rId249" o:title=""/>
                </v:shape>
                <o:OLEObject Type="Embed" ProgID="Equation.3" ShapeID="_x0000_i1051" DrawAspect="Content" ObjectID="_1424704921" r:id="rId250"/>
              </w:object>
            </w:r>
          </w:p>
        </w:tc>
        <w:tc>
          <w:tcPr>
            <w:tcW w:w="667" w:type="dxa"/>
            <w:vAlign w:val="center"/>
          </w:tcPr>
          <w:p w:rsidR="00C506F0" w:rsidRDefault="00C506F0" w:rsidP="00A5197E">
            <w:pPr>
              <w:pStyle w:val="Formula"/>
            </w:pPr>
            <w:bookmarkStart w:id="192" w:name="OLE_LINK141"/>
            <w:r>
              <w:t>(</w:t>
            </w:r>
            <w:r w:rsidR="00E92170">
              <w:fldChar w:fldCharType="begin"/>
            </w:r>
            <w:r>
              <w:instrText xml:space="preserve"> SEQ Equation \* ARABIC </w:instrText>
            </w:r>
            <w:r w:rsidR="00E92170">
              <w:fldChar w:fldCharType="separate"/>
            </w:r>
            <w:r w:rsidR="00912426">
              <w:rPr>
                <w:noProof/>
              </w:rPr>
              <w:t>18</w:t>
            </w:r>
            <w:r w:rsidR="00E92170">
              <w:fldChar w:fldCharType="end"/>
            </w:r>
            <w:r>
              <w:t>)</w:t>
            </w:r>
            <w:bookmarkEnd w:id="192"/>
          </w:p>
        </w:tc>
      </w:tr>
    </w:tbl>
    <w:p w:rsidR="00DA36F1" w:rsidRDefault="00C506F0" w:rsidP="00C506F0">
      <w:pPr>
        <w:pStyle w:val="Paragraph"/>
        <w:ind w:right="-65" w:firstLine="0"/>
      </w:pPr>
      <w:r>
        <w:t xml:space="preserve">where </w:t>
      </w:r>
      <w:r w:rsidRPr="00C506F0">
        <w:rPr>
          <w:i/>
        </w:rPr>
        <w:t>λ</w:t>
      </w:r>
      <w:r w:rsidRPr="00C506F0">
        <w:rPr>
          <w:i/>
          <w:vertAlign w:val="subscript"/>
        </w:rPr>
        <w:t>c</w:t>
      </w:r>
      <w:r w:rsidR="00A31892">
        <w:t xml:space="preserve">=0.861 </w:t>
      </w:r>
      <w:r w:rsidR="00DA36F1">
        <w:t>is the filling factor of conductor. As direct consequence, the conductor can be treated like a non-linear material. The complete and coupled problem of the field generated by the transport and persistent currents has then been solved using both Ansys and Opera.</w:t>
      </w:r>
    </w:p>
    <w:p w:rsidR="00DA36F1" w:rsidRDefault="00DA36F1" w:rsidP="00DA36F1">
      <w:pPr>
        <w:pStyle w:val="Paragraph"/>
        <w:ind w:right="-65"/>
      </w:pPr>
      <w:r>
        <w:t xml:space="preserve">Finally as fourth method, the Roxie code has been used. It calculates the contribution of the persistent currents in a similar way of the first method described above, but the magnetic dipole </w:t>
      </w:r>
      <w:r w:rsidRPr="00C506F0">
        <w:rPr>
          <w:i/>
        </w:rPr>
        <w:t>m</w:t>
      </w:r>
      <w:r w:rsidRPr="00C506F0">
        <w:rPr>
          <w:i/>
          <w:vertAlign w:val="subscript"/>
        </w:rPr>
        <w:t>pc</w:t>
      </w:r>
      <w:r>
        <w:t xml:space="preserve"> associated to each strand is evaluated with a more sophisticated routine, taking into account the field variation inside the filament </w:t>
      </w:r>
      <w:r w:rsidR="00C506F0">
        <w:t>due to the self-field</w:t>
      </w:r>
      <w: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OLE_LINK130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32)</w:t>
      </w:r>
      <w:r w:rsidR="00E92170">
        <w:rPr>
          <w:vertAlign w:val="superscript"/>
        </w:rPr>
        <w:fldChar w:fldCharType="end"/>
      </w:r>
      <w:r>
        <w:t xml:space="preserve"> </w:t>
      </w:r>
    </w:p>
    <w:p w:rsidR="00134DE8" w:rsidRDefault="00E92170" w:rsidP="00DA36F1">
      <w:pPr>
        <w:pStyle w:val="Paragraph"/>
        <w:ind w:right="-65"/>
      </w:pPr>
      <w:r w:rsidRPr="00E92170">
        <w:rPr>
          <w:noProof/>
        </w:rPr>
        <w:lastRenderedPageBreak/>
        <w:pict>
          <v:shape id="_x0000_s1084" type="#_x0000_t202" style="position:absolute;left:0;text-align:left;margin-left:0;margin-top:85.05pt;width:453.55pt;height:444.25pt;z-index:251630080;mso-position-horizontal:center;mso-position-horizontal-relative:page;mso-position-vertical-relative:page;mso-width-relative:margin;mso-height-relative:margin" o:allowoverlap="f" stroked="f">
            <v:textbox style="mso-next-textbox:#_x0000_s1084">
              <w:txbxContent>
                <w:p w:rsidR="00F53921" w:rsidRDefault="00F53921" w:rsidP="00B76A64">
                  <w:pPr>
                    <w:pStyle w:val="Caption"/>
                    <w:ind w:left="1134" w:right="1118"/>
                    <w:jc w:val="both"/>
                  </w:pPr>
                  <w:bookmarkStart w:id="193" w:name="_Toc307228180"/>
                  <w:bookmarkStart w:id="194" w:name="_Toc346631935"/>
                  <w:r>
                    <w:t>TAB.</w:t>
                  </w:r>
                  <w:bookmarkStart w:id="195" w:name="OLE_LINK131"/>
                  <w:r w:rsidR="00E92170">
                    <w:fldChar w:fldCharType="begin"/>
                  </w:r>
                  <w:r>
                    <w:instrText xml:space="preserve"> SEQ TAB. \* ARABIC </w:instrText>
                  </w:r>
                  <w:r w:rsidR="00E92170">
                    <w:fldChar w:fldCharType="separate"/>
                  </w:r>
                  <w:r w:rsidR="00912426">
                    <w:rPr>
                      <w:noProof/>
                    </w:rPr>
                    <w:t>13</w:t>
                  </w:r>
                  <w:r w:rsidR="00E92170">
                    <w:fldChar w:fldCharType="end"/>
                  </w:r>
                  <w:bookmarkEnd w:id="195"/>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due to persistent currents at r=35 mm</w:t>
                  </w:r>
                  <w:r>
                    <w:rPr>
                      <w:b w:val="0"/>
                    </w:rPr>
                    <w:t>.</w:t>
                  </w:r>
                  <w:bookmarkEnd w:id="193"/>
                  <w:bookmarkEnd w:id="19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6"/>
                    <w:gridCol w:w="1283"/>
                    <w:gridCol w:w="1283"/>
                    <w:gridCol w:w="1283"/>
                    <w:gridCol w:w="1283"/>
                  </w:tblGrid>
                  <w:tr w:rsidR="00F53921" w:rsidTr="00A5197E">
                    <w:trPr>
                      <w:jc w:val="center"/>
                    </w:trPr>
                    <w:tc>
                      <w:tcPr>
                        <w:tcW w:w="0" w:type="auto"/>
                        <w:tcBorders>
                          <w:bottom w:val="double" w:sz="4" w:space="0" w:color="auto"/>
                        </w:tcBorders>
                        <w:vAlign w:val="center"/>
                      </w:tcPr>
                      <w:p w:rsidR="00F53921" w:rsidRPr="003D6948" w:rsidRDefault="00F53921" w:rsidP="004F66EF">
                        <w:pPr>
                          <w:jc w:val="center"/>
                        </w:pPr>
                        <w:r w:rsidRPr="004F66EF">
                          <w:rPr>
                            <w:i/>
                          </w:rPr>
                          <w:t>B</w:t>
                        </w:r>
                        <w:r w:rsidRPr="004F66EF">
                          <w:rPr>
                            <w:i/>
                            <w:vertAlign w:val="subscript"/>
                          </w:rPr>
                          <w:t>0</w:t>
                        </w:r>
                        <w:r w:rsidRPr="003D6948">
                          <w:t xml:space="preserve"> (T)</w:t>
                        </w:r>
                      </w:p>
                    </w:tc>
                    <w:tc>
                      <w:tcPr>
                        <w:tcW w:w="0" w:type="auto"/>
                        <w:tcBorders>
                          <w:bottom w:val="double" w:sz="4" w:space="0" w:color="auto"/>
                        </w:tcBorders>
                        <w:vAlign w:val="center"/>
                      </w:tcPr>
                      <w:p w:rsidR="00F53921" w:rsidRPr="003D6948" w:rsidRDefault="00F53921"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Default="00F53921"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F53921" w:rsidTr="00A5197E">
                    <w:trPr>
                      <w:jc w:val="center"/>
                    </w:trPr>
                    <w:tc>
                      <w:tcPr>
                        <w:tcW w:w="0" w:type="auto"/>
                        <w:tcBorders>
                          <w:top w:val="double" w:sz="4" w:space="0" w:color="auto"/>
                        </w:tcBorders>
                      </w:tcPr>
                      <w:p w:rsidR="00F53921" w:rsidRPr="008B186D" w:rsidRDefault="00F53921" w:rsidP="00A5197E">
                        <w:r w:rsidRPr="008B186D">
                          <w:t>Fortran code</w:t>
                        </w:r>
                      </w:p>
                    </w:tc>
                    <w:tc>
                      <w:tcPr>
                        <w:tcW w:w="0" w:type="auto"/>
                        <w:tcBorders>
                          <w:top w:val="double" w:sz="4" w:space="0" w:color="auto"/>
                        </w:tcBorders>
                      </w:tcPr>
                      <w:p w:rsidR="00F53921" w:rsidRPr="008B186D" w:rsidRDefault="00F53921" w:rsidP="00A5197E">
                        <w:r w:rsidRPr="008B186D">
                          <w:t>-3.65/-0.44</w:t>
                        </w:r>
                      </w:p>
                    </w:tc>
                    <w:tc>
                      <w:tcPr>
                        <w:tcW w:w="0" w:type="auto"/>
                        <w:tcBorders>
                          <w:top w:val="double" w:sz="4" w:space="0" w:color="auto"/>
                        </w:tcBorders>
                      </w:tcPr>
                      <w:p w:rsidR="00F53921" w:rsidRPr="008B186D" w:rsidRDefault="00F53921" w:rsidP="00A5197E">
                        <w:r w:rsidRPr="008B186D">
                          <w:t>-0.72/-0.09</w:t>
                        </w:r>
                      </w:p>
                    </w:tc>
                    <w:tc>
                      <w:tcPr>
                        <w:tcW w:w="0" w:type="auto"/>
                        <w:tcBorders>
                          <w:top w:val="double" w:sz="4" w:space="0" w:color="auto"/>
                        </w:tcBorders>
                      </w:tcPr>
                      <w:p w:rsidR="00F53921" w:rsidRPr="008B186D" w:rsidRDefault="00F53921" w:rsidP="00A5197E">
                        <w:r w:rsidRPr="008B186D">
                          <w:t>-0.25/-0.03</w:t>
                        </w:r>
                      </w:p>
                    </w:tc>
                    <w:tc>
                      <w:tcPr>
                        <w:tcW w:w="0" w:type="auto"/>
                        <w:tcBorders>
                          <w:top w:val="double" w:sz="4" w:space="0" w:color="auto"/>
                        </w:tcBorders>
                      </w:tcPr>
                      <w:p w:rsidR="00F53921" w:rsidRPr="008B186D" w:rsidRDefault="00F53921" w:rsidP="00A5197E">
                        <w:r w:rsidRPr="008B186D">
                          <w:t>-0.13/-0.02</w:t>
                        </w:r>
                      </w:p>
                    </w:tc>
                  </w:tr>
                  <w:tr w:rsidR="00F53921" w:rsidTr="00A5197E">
                    <w:trPr>
                      <w:jc w:val="center"/>
                    </w:trPr>
                    <w:tc>
                      <w:tcPr>
                        <w:tcW w:w="0" w:type="auto"/>
                      </w:tcPr>
                      <w:p w:rsidR="00F53921" w:rsidRPr="008B186D" w:rsidRDefault="00F53921" w:rsidP="00A5197E">
                        <w:r w:rsidRPr="008B186D">
                          <w:t>Ansys dipole</w:t>
                        </w:r>
                      </w:p>
                    </w:tc>
                    <w:tc>
                      <w:tcPr>
                        <w:tcW w:w="0" w:type="auto"/>
                      </w:tcPr>
                      <w:p w:rsidR="00F53921" w:rsidRPr="008B186D" w:rsidRDefault="00F53921" w:rsidP="00A5197E">
                        <w:r w:rsidRPr="008B186D">
                          <w:t>-3.41/-0.55</w:t>
                        </w:r>
                      </w:p>
                    </w:tc>
                    <w:tc>
                      <w:tcPr>
                        <w:tcW w:w="0" w:type="auto"/>
                      </w:tcPr>
                      <w:p w:rsidR="00F53921" w:rsidRPr="008B186D" w:rsidRDefault="00F53921" w:rsidP="00A5197E">
                        <w:r w:rsidRPr="008B186D">
                          <w:t>-0.70/-0.08</w:t>
                        </w:r>
                      </w:p>
                    </w:tc>
                    <w:tc>
                      <w:tcPr>
                        <w:tcW w:w="0" w:type="auto"/>
                      </w:tcPr>
                      <w:p w:rsidR="00F53921" w:rsidRPr="008B186D" w:rsidRDefault="00F53921" w:rsidP="00A5197E">
                        <w:r w:rsidRPr="008B186D">
                          <w:t>-0.24/-0.05</w:t>
                        </w:r>
                      </w:p>
                    </w:tc>
                    <w:tc>
                      <w:tcPr>
                        <w:tcW w:w="0" w:type="auto"/>
                      </w:tcPr>
                      <w:p w:rsidR="00F53921" w:rsidRPr="008B186D" w:rsidRDefault="00F53921" w:rsidP="00A5197E">
                        <w:r w:rsidRPr="008B186D">
                          <w:t>-0.12/-0.03</w:t>
                        </w:r>
                      </w:p>
                    </w:tc>
                  </w:tr>
                  <w:tr w:rsidR="00F53921" w:rsidTr="00A5197E">
                    <w:trPr>
                      <w:jc w:val="center"/>
                    </w:trPr>
                    <w:tc>
                      <w:tcPr>
                        <w:tcW w:w="0" w:type="auto"/>
                      </w:tcPr>
                      <w:p w:rsidR="00F53921" w:rsidRPr="008B186D" w:rsidRDefault="00F53921" w:rsidP="00A5197E">
                        <w:r w:rsidRPr="008B186D">
                          <w:t>Opera</w:t>
                        </w:r>
                      </w:p>
                    </w:tc>
                    <w:tc>
                      <w:tcPr>
                        <w:tcW w:w="0" w:type="auto"/>
                      </w:tcPr>
                      <w:p w:rsidR="00F53921" w:rsidRPr="008B186D" w:rsidRDefault="00F53921" w:rsidP="00A5197E">
                        <w:r w:rsidRPr="008B186D">
                          <w:t>-3.67/-0.45</w:t>
                        </w:r>
                      </w:p>
                    </w:tc>
                    <w:tc>
                      <w:tcPr>
                        <w:tcW w:w="0" w:type="auto"/>
                      </w:tcPr>
                      <w:p w:rsidR="00F53921" w:rsidRPr="008B186D" w:rsidRDefault="00F53921" w:rsidP="00A5197E">
                        <w:r w:rsidRPr="008B186D">
                          <w:t>-0.72/-0.09</w:t>
                        </w:r>
                      </w:p>
                    </w:tc>
                    <w:tc>
                      <w:tcPr>
                        <w:tcW w:w="0" w:type="auto"/>
                      </w:tcPr>
                      <w:p w:rsidR="00F53921" w:rsidRPr="008B186D" w:rsidRDefault="00F53921" w:rsidP="00A5197E">
                        <w:r w:rsidRPr="008B186D">
                          <w:t>-0.25/-0.04</w:t>
                        </w:r>
                      </w:p>
                    </w:tc>
                    <w:tc>
                      <w:tcPr>
                        <w:tcW w:w="0" w:type="auto"/>
                      </w:tcPr>
                      <w:p w:rsidR="00F53921" w:rsidRPr="008B186D" w:rsidRDefault="00F53921" w:rsidP="00A5197E">
                        <w:r w:rsidRPr="008B186D">
                          <w:t>-0.13/-0.02</w:t>
                        </w:r>
                      </w:p>
                    </w:tc>
                  </w:tr>
                  <w:tr w:rsidR="00F53921" w:rsidTr="00A5197E">
                    <w:trPr>
                      <w:jc w:val="center"/>
                    </w:trPr>
                    <w:tc>
                      <w:tcPr>
                        <w:tcW w:w="0" w:type="auto"/>
                      </w:tcPr>
                      <w:p w:rsidR="00F53921" w:rsidRPr="008B186D" w:rsidRDefault="00F53921" w:rsidP="00A5197E">
                        <w:r w:rsidRPr="008B186D">
                          <w:t>Ansys</w:t>
                        </w:r>
                      </w:p>
                    </w:tc>
                    <w:tc>
                      <w:tcPr>
                        <w:tcW w:w="0" w:type="auto"/>
                      </w:tcPr>
                      <w:p w:rsidR="00F53921" w:rsidRPr="008B186D" w:rsidRDefault="00F53921" w:rsidP="00A5197E">
                        <w:r w:rsidRPr="008B186D">
                          <w:t>-3.54/-0.38</w:t>
                        </w:r>
                      </w:p>
                    </w:tc>
                    <w:tc>
                      <w:tcPr>
                        <w:tcW w:w="0" w:type="auto"/>
                      </w:tcPr>
                      <w:p w:rsidR="00F53921" w:rsidRPr="008B186D" w:rsidRDefault="00F53921" w:rsidP="00A5197E">
                        <w:r w:rsidRPr="008B186D">
                          <w:t>-0.74/-0.09</w:t>
                        </w:r>
                      </w:p>
                    </w:tc>
                    <w:tc>
                      <w:tcPr>
                        <w:tcW w:w="0" w:type="auto"/>
                      </w:tcPr>
                      <w:p w:rsidR="00F53921" w:rsidRPr="008B186D" w:rsidRDefault="00F53921" w:rsidP="00A5197E">
                        <w:r w:rsidRPr="008B186D">
                          <w:t>-0.26/-0.04</w:t>
                        </w:r>
                      </w:p>
                    </w:tc>
                    <w:tc>
                      <w:tcPr>
                        <w:tcW w:w="0" w:type="auto"/>
                      </w:tcPr>
                      <w:p w:rsidR="00F53921" w:rsidRPr="008B186D" w:rsidRDefault="00F53921" w:rsidP="00A5197E">
                        <w:r w:rsidRPr="008B186D">
                          <w:t>-0.14/-0.02</w:t>
                        </w:r>
                      </w:p>
                    </w:tc>
                  </w:tr>
                  <w:tr w:rsidR="00F53921" w:rsidTr="00A5197E">
                    <w:trPr>
                      <w:jc w:val="center"/>
                    </w:trPr>
                    <w:tc>
                      <w:tcPr>
                        <w:tcW w:w="0" w:type="auto"/>
                      </w:tcPr>
                      <w:p w:rsidR="00F53921" w:rsidRPr="008B186D" w:rsidRDefault="00F53921" w:rsidP="00A5197E">
                        <w:r w:rsidRPr="008B186D">
                          <w:t>Roxie</w:t>
                        </w:r>
                      </w:p>
                    </w:tc>
                    <w:tc>
                      <w:tcPr>
                        <w:tcW w:w="0" w:type="auto"/>
                      </w:tcPr>
                      <w:p w:rsidR="00F53921" w:rsidRPr="008B186D" w:rsidRDefault="00F53921" w:rsidP="00A5197E">
                        <w:r w:rsidRPr="008B186D">
                          <w:t>-3.49/-0.37</w:t>
                        </w:r>
                      </w:p>
                    </w:tc>
                    <w:tc>
                      <w:tcPr>
                        <w:tcW w:w="0" w:type="auto"/>
                      </w:tcPr>
                      <w:p w:rsidR="00F53921" w:rsidRPr="008B186D" w:rsidRDefault="00F53921" w:rsidP="00A5197E">
                        <w:r w:rsidRPr="008B186D">
                          <w:t>-0.72/-0.09</w:t>
                        </w:r>
                      </w:p>
                    </w:tc>
                    <w:tc>
                      <w:tcPr>
                        <w:tcW w:w="0" w:type="auto"/>
                      </w:tcPr>
                      <w:p w:rsidR="00F53921" w:rsidRPr="008B186D" w:rsidRDefault="00F53921" w:rsidP="00A5197E">
                        <w:r w:rsidRPr="008B186D">
                          <w:t>-0.25/-0.04</w:t>
                        </w:r>
                      </w:p>
                    </w:tc>
                    <w:tc>
                      <w:tcPr>
                        <w:tcW w:w="0" w:type="auto"/>
                      </w:tcPr>
                      <w:p w:rsidR="00F53921" w:rsidRDefault="00F53921" w:rsidP="00A5197E">
                        <w:r w:rsidRPr="008B186D">
                          <w:t>-0.13/-0.02</w:t>
                        </w:r>
                      </w:p>
                    </w:tc>
                  </w:tr>
                </w:tbl>
                <w:p w:rsidR="00F53921" w:rsidRDefault="00F53921" w:rsidP="00846C13"/>
                <w:p w:rsidR="00F53921" w:rsidRDefault="00F53921" w:rsidP="009E4C7B">
                  <w:pPr>
                    <w:pStyle w:val="Figure"/>
                  </w:pPr>
                  <w:r>
                    <w:rPr>
                      <w:noProof/>
                      <w:lang w:val="it-IT" w:eastAsia="it-IT"/>
                    </w:rPr>
                    <w:drawing>
                      <wp:inline distT="0" distB="0" distL="0" distR="0">
                        <wp:extent cx="5572125" cy="3095625"/>
                        <wp:effectExtent l="19050" t="0" r="9525" b="0"/>
                        <wp:docPr id="120" name="Picture 9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file"/>
                                <pic:cNvPicPr>
                                  <a:picLocks noChangeAspect="1" noChangeArrowheads="1"/>
                                </pic:cNvPicPr>
                              </pic:nvPicPr>
                              <pic:blipFill>
                                <a:blip r:embed="rId251"/>
                                <a:srcRect/>
                                <a:stretch>
                                  <a:fillRect/>
                                </a:stretch>
                              </pic:blipFill>
                              <pic:spPr bwMode="auto">
                                <a:xfrm>
                                  <a:off x="0" y="0"/>
                                  <a:ext cx="5572125" cy="3095625"/>
                                </a:xfrm>
                                <a:prstGeom prst="rect">
                                  <a:avLst/>
                                </a:prstGeom>
                                <a:noFill/>
                                <a:ln w="9525">
                                  <a:noFill/>
                                  <a:miter lim="800000"/>
                                  <a:headEnd/>
                                  <a:tailEnd/>
                                </a:ln>
                              </pic:spPr>
                            </pic:pic>
                          </a:graphicData>
                        </a:graphic>
                      </wp:inline>
                    </w:drawing>
                  </w:r>
                </w:p>
                <w:p w:rsidR="00F53921" w:rsidRPr="00214FE2" w:rsidRDefault="00F53921" w:rsidP="009E4C7B">
                  <w:pPr>
                    <w:pStyle w:val="Caption"/>
                    <w:jc w:val="both"/>
                  </w:pPr>
                  <w:bookmarkStart w:id="196" w:name="_Toc350961202"/>
                  <w:r w:rsidRPr="00A5197E">
                    <w:t>FIG.</w:t>
                  </w:r>
                  <w:bookmarkStart w:id="197" w:name="OLE_LINK229"/>
                  <w:r w:rsidR="00E92170" w:rsidRPr="00A5197E">
                    <w:fldChar w:fldCharType="begin"/>
                  </w:r>
                  <w:r w:rsidRPr="00A5197E">
                    <w:instrText xml:space="preserve"> SEQ FIG. \* ARABIC </w:instrText>
                  </w:r>
                  <w:r w:rsidR="00E92170" w:rsidRPr="00A5197E">
                    <w:fldChar w:fldCharType="separate"/>
                  </w:r>
                  <w:r w:rsidR="00912426">
                    <w:rPr>
                      <w:noProof/>
                    </w:rPr>
                    <w:t>32</w:t>
                  </w:r>
                  <w:r w:rsidR="00E92170" w:rsidRPr="00A5197E">
                    <w:fldChar w:fldCharType="end"/>
                  </w:r>
                  <w:bookmarkEnd w:id="197"/>
                  <w:r w:rsidRPr="00A5197E">
                    <w:t>:</w:t>
                  </w:r>
                  <w:r w:rsidRPr="00A5197E">
                    <w:rPr>
                      <w:b w:val="0"/>
                    </w:rPr>
                    <w:t xml:space="preserve"> </w:t>
                  </w:r>
                  <w:r>
                    <w:rPr>
                      <w:b w:val="0"/>
                    </w:rPr>
                    <w:t>Variation of s</w:t>
                  </w:r>
                  <w:r w:rsidRPr="00A5197E">
                    <w:rPr>
                      <w:b w:val="0"/>
                    </w:rPr>
                    <w:t>extupole</w:t>
                  </w:r>
                  <w:r>
                    <w:rPr>
                      <w:b w:val="0"/>
                    </w:rPr>
                    <w:t xml:space="preserve"> and</w:t>
                  </w:r>
                  <w:r w:rsidRPr="00A5197E">
                    <w:rPr>
                      <w:b w:val="0"/>
                    </w:rPr>
                    <w:t xml:space="preserve"> decapole component vs. central field due to </w:t>
                  </w:r>
                  <w:r>
                    <w:rPr>
                      <w:b w:val="0"/>
                    </w:rPr>
                    <w:t>persistent currents</w:t>
                  </w:r>
                  <w:r w:rsidRPr="00A5197E">
                    <w:rPr>
                      <w:b w:val="0"/>
                    </w:rPr>
                    <w:t>.</w:t>
                  </w:r>
                  <w:bookmarkEnd w:id="196"/>
                </w:p>
              </w:txbxContent>
            </v:textbox>
            <w10:wrap type="topAndBottom" anchorx="page" anchory="margin"/>
          </v:shape>
        </w:pict>
      </w:r>
      <w:r w:rsidR="00DA36F1">
        <w:t xml:space="preserve">Table </w:t>
      </w:r>
      <w:r>
        <w:fldChar w:fldCharType="begin"/>
      </w:r>
      <w:r w:rsidR="008F7327">
        <w:instrText xml:space="preserve"> LINK </w:instrText>
      </w:r>
      <w:r w:rsidR="00912426">
        <w:instrText xml:space="preserve">Word.Document.12 D:\\fabbric\\TDR\\TDR-v31.docx OLE_LINK131 </w:instrText>
      </w:r>
      <w:r w:rsidR="008F7327">
        <w:instrText xml:space="preserve">\a \t </w:instrText>
      </w:r>
      <w:r w:rsidR="00912426">
        <w:fldChar w:fldCharType="separate"/>
      </w:r>
      <w:r w:rsidR="00912426">
        <w:t>13</w:t>
      </w:r>
      <w:r>
        <w:fldChar w:fldCharType="end"/>
      </w:r>
      <w:r w:rsidR="00DA36F1">
        <w:t xml:space="preserve"> reports the sexstupole and decapole variation calculated with the different codes; the agreement is very good.</w:t>
      </w:r>
      <w:r w:rsidR="002950CF">
        <w:t xml:space="preserve"> The behavior as function of field of b</w:t>
      </w:r>
      <w:r w:rsidR="002950CF" w:rsidRPr="002950CF">
        <w:rPr>
          <w:vertAlign w:val="subscript"/>
        </w:rPr>
        <w:t>3</w:t>
      </w:r>
      <w:r w:rsidR="002950CF">
        <w:t xml:space="preserve"> </w:t>
      </w:r>
      <w:r w:rsidR="00250800">
        <w:t xml:space="preserve">and </w:t>
      </w:r>
      <w:r w:rsidR="002950CF">
        <w:t>b</w:t>
      </w:r>
      <w:r w:rsidR="002950CF" w:rsidRPr="002950CF">
        <w:rPr>
          <w:vertAlign w:val="subscript"/>
        </w:rPr>
        <w:t>5</w:t>
      </w:r>
      <w:r w:rsidR="002950CF">
        <w:t xml:space="preserve"> is shown in Fig.</w:t>
      </w:r>
      <w:r>
        <w:fldChar w:fldCharType="begin"/>
      </w:r>
      <w:r w:rsidR="008F7327">
        <w:instrText xml:space="preserve"> LINK </w:instrText>
      </w:r>
      <w:r w:rsidR="00912426">
        <w:instrText xml:space="preserve">Word.Document.12 D:\\fabbric\\TDR\\TDR-v31.docx OLE_LINK229 </w:instrText>
      </w:r>
      <w:r w:rsidR="008F7327">
        <w:instrText xml:space="preserve">\a \t </w:instrText>
      </w:r>
      <w:r w:rsidR="00912426">
        <w:fldChar w:fldCharType="separate"/>
      </w:r>
      <w:r w:rsidR="00912426">
        <w:t>32</w:t>
      </w:r>
      <w:r>
        <w:fldChar w:fldCharType="end"/>
      </w:r>
      <w:r w:rsidR="002950CF">
        <w:t>.</w:t>
      </w:r>
    </w:p>
    <w:p w:rsidR="00A41698" w:rsidRDefault="00A41698" w:rsidP="009720A5">
      <w:pPr>
        <w:pStyle w:val="Heading3"/>
      </w:pPr>
      <w:bookmarkStart w:id="198" w:name="_Toc350960877"/>
      <w:r>
        <w:t>Inter-filament coupling currents</w:t>
      </w:r>
      <w:bookmarkEnd w:id="198"/>
    </w:p>
    <w:p w:rsidR="00A41698" w:rsidRDefault="00A41698" w:rsidP="00A41698">
      <w:pPr>
        <w:pStyle w:val="Paragraph"/>
        <w:ind w:right="-65"/>
      </w:pPr>
      <w:r>
        <w:t>These types of induced currents are due to the coupling of the filaments in the same strand. Similarly to what has been done for the persistent currents, a magnetic dipole per unit length can be associa</w:t>
      </w:r>
      <w:r w:rsidR="00F5261D">
        <w:t>ted to each strand, given by</w:t>
      </w:r>
      <w:r>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OLE_LINK28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33)</w:t>
      </w:r>
      <w:r w:rsidR="00E92170">
        <w:rPr>
          <w:vertAlign w:val="superscript"/>
        </w:rPr>
        <w:fldChar w:fldCharType="end"/>
      </w:r>
    </w:p>
    <w:tbl>
      <w:tblPr>
        <w:tblW w:w="0" w:type="auto"/>
        <w:tblLook w:val="04A0"/>
      </w:tblPr>
      <w:tblGrid>
        <w:gridCol w:w="8613"/>
        <w:gridCol w:w="667"/>
      </w:tblGrid>
      <w:tr w:rsidR="00F5261D" w:rsidTr="00FE7F54">
        <w:tc>
          <w:tcPr>
            <w:tcW w:w="8613" w:type="dxa"/>
            <w:vAlign w:val="center"/>
          </w:tcPr>
          <w:p w:rsidR="00F5261D" w:rsidRDefault="008067BD" w:rsidP="00FE7F54">
            <w:pPr>
              <w:pStyle w:val="Formula"/>
              <w:jc w:val="center"/>
            </w:pPr>
            <w:r w:rsidRPr="00FE7F54">
              <w:rPr>
                <w:position w:val="-30"/>
              </w:rPr>
              <w:object w:dxaOrig="2480" w:dyaOrig="680">
                <v:shape id="_x0000_i1052" type="#_x0000_t75" style="width:145.5pt;height:39.75pt" o:ole="">
                  <v:imagedata r:id="rId252" o:title=""/>
                </v:shape>
                <o:OLEObject Type="Embed" ProgID="Equation.3" ShapeID="_x0000_i1052" DrawAspect="Content" ObjectID="_1424704922" r:id="rId253"/>
              </w:object>
            </w:r>
          </w:p>
        </w:tc>
        <w:tc>
          <w:tcPr>
            <w:tcW w:w="667" w:type="dxa"/>
            <w:vAlign w:val="center"/>
          </w:tcPr>
          <w:p w:rsidR="00F5261D" w:rsidRDefault="00F5261D" w:rsidP="002631C6">
            <w:pPr>
              <w:pStyle w:val="Formula"/>
            </w:pPr>
            <w:r>
              <w:t>(</w:t>
            </w:r>
            <w:fldSimple w:instr=" SEQ Equation \* ARABIC ">
              <w:r w:rsidR="00912426">
                <w:rPr>
                  <w:noProof/>
                </w:rPr>
                <w:t>19</w:t>
              </w:r>
            </w:fldSimple>
            <w:r>
              <w:t>)</w:t>
            </w:r>
          </w:p>
        </w:tc>
      </w:tr>
    </w:tbl>
    <w:p w:rsidR="00A41698" w:rsidRDefault="00A41698" w:rsidP="00F5261D">
      <w:pPr>
        <w:pStyle w:val="Paragraph"/>
        <w:ind w:right="-65" w:firstLine="0"/>
      </w:pPr>
      <w:r>
        <w:t>and the correspondent conductor magnetization is:</w:t>
      </w:r>
    </w:p>
    <w:tbl>
      <w:tblPr>
        <w:tblW w:w="0" w:type="auto"/>
        <w:tblLook w:val="04A0"/>
      </w:tblPr>
      <w:tblGrid>
        <w:gridCol w:w="8613"/>
        <w:gridCol w:w="667"/>
      </w:tblGrid>
      <w:tr w:rsidR="00F5261D" w:rsidTr="00FE7F54">
        <w:tc>
          <w:tcPr>
            <w:tcW w:w="8613" w:type="dxa"/>
            <w:vAlign w:val="center"/>
          </w:tcPr>
          <w:p w:rsidR="00F5261D" w:rsidRDefault="000F4B90" w:rsidP="00FE7F54">
            <w:pPr>
              <w:pStyle w:val="Formula"/>
              <w:jc w:val="center"/>
            </w:pPr>
            <w:r w:rsidRPr="00FE7F54">
              <w:rPr>
                <w:position w:val="-30"/>
              </w:rPr>
              <w:object w:dxaOrig="2420" w:dyaOrig="680">
                <v:shape id="_x0000_i1053" type="#_x0000_t75" style="width:135.75pt;height:36.75pt" o:ole="">
                  <v:imagedata r:id="rId254" o:title=""/>
                </v:shape>
                <o:OLEObject Type="Embed" ProgID="Equation.3" ShapeID="_x0000_i1053" DrawAspect="Content" ObjectID="_1424704923" r:id="rId255"/>
              </w:object>
            </w:r>
          </w:p>
        </w:tc>
        <w:tc>
          <w:tcPr>
            <w:tcW w:w="667" w:type="dxa"/>
            <w:vAlign w:val="center"/>
          </w:tcPr>
          <w:p w:rsidR="00F5261D" w:rsidRDefault="00F5261D" w:rsidP="002631C6">
            <w:pPr>
              <w:pStyle w:val="Formula"/>
            </w:pPr>
            <w:bookmarkStart w:id="199" w:name="OLE_LINK142"/>
            <w:r>
              <w:t>(</w:t>
            </w:r>
            <w:fldSimple w:instr=" SEQ Equation \* ARABIC ">
              <w:r w:rsidR="00912426">
                <w:rPr>
                  <w:noProof/>
                </w:rPr>
                <w:t>20</w:t>
              </w:r>
            </w:fldSimple>
            <w:r>
              <w:t>)</w:t>
            </w:r>
            <w:bookmarkEnd w:id="199"/>
          </w:p>
        </w:tc>
      </w:tr>
    </w:tbl>
    <w:p w:rsidR="00134DE8" w:rsidRDefault="00E92170" w:rsidP="00F5261D">
      <w:pPr>
        <w:pStyle w:val="Paragraph"/>
        <w:ind w:right="-65" w:firstLine="0"/>
      </w:pPr>
      <w:r w:rsidRPr="00E92170">
        <w:rPr>
          <w:noProof/>
        </w:rPr>
        <w:pict>
          <v:shape id="_x0000_s1101" type="#_x0000_t202" style="position:absolute;left:0;text-align:left;margin-left:0;margin-top:85.05pt;width:453.55pt;height:431.75pt;z-index:251631104;mso-position-horizontal:center;mso-position-horizontal-relative:page;mso-position-vertical-relative:page;mso-width-relative:margin;mso-height-relative:margin" o:allowoverlap="f" stroked="f">
            <v:textbox style="mso-next-textbox:#_x0000_s1101">
              <w:txbxContent>
                <w:p w:rsidR="00F53921" w:rsidRDefault="00F53921" w:rsidP="00B76A64">
                  <w:pPr>
                    <w:pStyle w:val="Caption"/>
                    <w:ind w:left="993" w:right="976"/>
                    <w:jc w:val="both"/>
                  </w:pPr>
                  <w:bookmarkStart w:id="200" w:name="_Toc307228181"/>
                  <w:bookmarkStart w:id="201" w:name="_Toc346631936"/>
                  <w:r>
                    <w:t>TAB.</w:t>
                  </w:r>
                  <w:bookmarkStart w:id="202" w:name="OLE_LINK132"/>
                  <w:r w:rsidR="00E92170">
                    <w:fldChar w:fldCharType="begin"/>
                  </w:r>
                  <w:r>
                    <w:instrText xml:space="preserve"> SEQ TAB. \* ARABIC </w:instrText>
                  </w:r>
                  <w:r w:rsidR="00E92170">
                    <w:fldChar w:fldCharType="separate"/>
                  </w:r>
                  <w:r w:rsidR="00912426">
                    <w:rPr>
                      <w:noProof/>
                    </w:rPr>
                    <w:t>14</w:t>
                  </w:r>
                  <w:r w:rsidR="00E92170">
                    <w:fldChar w:fldCharType="end"/>
                  </w:r>
                  <w:bookmarkEnd w:id="202"/>
                  <w:r>
                    <w:t xml:space="preserve">: </w:t>
                  </w:r>
                  <w:r>
                    <w:rPr>
                      <w:b w:val="0"/>
                    </w:rPr>
                    <w:t>Sex</w:t>
                  </w:r>
                  <w:r w:rsidRPr="00A5197E">
                    <w:rPr>
                      <w:b w:val="0"/>
                    </w:rPr>
                    <w:t>tupole</w:t>
                  </w:r>
                  <w:r>
                    <w:rPr>
                      <w:b w:val="0"/>
                    </w:rPr>
                    <w:t xml:space="preserve"> and decapole field harmonics (</w:t>
                  </w:r>
                  <w:r w:rsidRPr="00593DEA">
                    <w:rPr>
                      <w:b w:val="0"/>
                    </w:rPr>
                    <w:t>units</w:t>
                  </w:r>
                  <w:r>
                    <w:rPr>
                      <w:b w:val="0"/>
                    </w:rPr>
                    <w:t xml:space="preserve">) </w:t>
                  </w:r>
                  <w:r w:rsidRPr="00A5197E">
                    <w:rPr>
                      <w:b w:val="0"/>
                    </w:rPr>
                    <w:t xml:space="preserve">due to </w:t>
                  </w:r>
                  <w:r>
                    <w:rPr>
                      <w:b w:val="0"/>
                    </w:rPr>
                    <w:t>inter-filament coupling</w:t>
                  </w:r>
                  <w:r w:rsidRPr="00A5197E">
                    <w:rPr>
                      <w:b w:val="0"/>
                    </w:rPr>
                    <w:t xml:space="preserve"> currents at r=35 mm</w:t>
                  </w:r>
                  <w:r>
                    <w:rPr>
                      <w:b w:val="0"/>
                    </w:rPr>
                    <w:t>.</w:t>
                  </w:r>
                  <w:bookmarkEnd w:id="200"/>
                  <w:bookmarkEnd w:id="20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36"/>
                    <w:gridCol w:w="1323"/>
                    <w:gridCol w:w="1323"/>
                    <w:gridCol w:w="1323"/>
                    <w:gridCol w:w="1323"/>
                  </w:tblGrid>
                  <w:tr w:rsidR="00F53921" w:rsidTr="00A5197E">
                    <w:trPr>
                      <w:jc w:val="center"/>
                    </w:trPr>
                    <w:tc>
                      <w:tcPr>
                        <w:tcW w:w="0" w:type="auto"/>
                        <w:tcBorders>
                          <w:bottom w:val="double" w:sz="4" w:space="0" w:color="auto"/>
                        </w:tcBorders>
                        <w:vAlign w:val="center"/>
                      </w:tcPr>
                      <w:p w:rsidR="00F53921" w:rsidRPr="004F66EF" w:rsidRDefault="00F53921" w:rsidP="00A5197E">
                        <w:pPr>
                          <w:jc w:val="center"/>
                          <w:rPr>
                            <w:i/>
                          </w:rP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F53921" w:rsidRPr="003D6948" w:rsidRDefault="00F53921"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Default="00F53921"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F53921" w:rsidTr="00A5197E">
                    <w:trPr>
                      <w:jc w:val="center"/>
                    </w:trPr>
                    <w:tc>
                      <w:tcPr>
                        <w:tcW w:w="0" w:type="auto"/>
                        <w:tcBorders>
                          <w:top w:val="double" w:sz="4" w:space="0" w:color="auto"/>
                        </w:tcBorders>
                      </w:tcPr>
                      <w:p w:rsidR="00F53921" w:rsidRPr="00AC368E" w:rsidRDefault="00F53921" w:rsidP="002631C6">
                        <w:r w:rsidRPr="00AC368E">
                          <w:t>Fortran code</w:t>
                        </w:r>
                      </w:p>
                    </w:tc>
                    <w:tc>
                      <w:tcPr>
                        <w:tcW w:w="0" w:type="auto"/>
                        <w:tcBorders>
                          <w:top w:val="double" w:sz="4" w:space="0" w:color="auto"/>
                        </w:tcBorders>
                      </w:tcPr>
                      <w:p w:rsidR="00F53921" w:rsidRPr="00AC368E" w:rsidRDefault="00F53921" w:rsidP="002631C6">
                        <w:r w:rsidRPr="00AC368E">
                          <w:t>-0.63 / 0.10</w:t>
                        </w:r>
                      </w:p>
                    </w:tc>
                    <w:tc>
                      <w:tcPr>
                        <w:tcW w:w="0" w:type="auto"/>
                        <w:tcBorders>
                          <w:top w:val="double" w:sz="4" w:space="0" w:color="auto"/>
                        </w:tcBorders>
                      </w:tcPr>
                      <w:p w:rsidR="00F53921" w:rsidRPr="00AC368E" w:rsidRDefault="00F53921" w:rsidP="002631C6">
                        <w:r w:rsidRPr="00AC368E">
                          <w:t>-0.16 / 0.02</w:t>
                        </w:r>
                      </w:p>
                    </w:tc>
                    <w:tc>
                      <w:tcPr>
                        <w:tcW w:w="0" w:type="auto"/>
                        <w:tcBorders>
                          <w:top w:val="double" w:sz="4" w:space="0" w:color="auto"/>
                        </w:tcBorders>
                      </w:tcPr>
                      <w:p w:rsidR="00F53921" w:rsidRPr="00AC368E" w:rsidRDefault="00F53921" w:rsidP="002631C6">
                        <w:r w:rsidRPr="00AC368E">
                          <w:t>-0.06 / 0.01</w:t>
                        </w:r>
                      </w:p>
                    </w:tc>
                    <w:tc>
                      <w:tcPr>
                        <w:tcW w:w="0" w:type="auto"/>
                        <w:tcBorders>
                          <w:top w:val="double" w:sz="4" w:space="0" w:color="auto"/>
                        </w:tcBorders>
                      </w:tcPr>
                      <w:p w:rsidR="00F53921" w:rsidRPr="00AC368E" w:rsidRDefault="00F53921" w:rsidP="002631C6">
                        <w:r w:rsidRPr="00AC368E">
                          <w:t>-0.04 / 0.00</w:t>
                        </w:r>
                      </w:p>
                    </w:tc>
                  </w:tr>
                  <w:tr w:rsidR="00F53921" w:rsidTr="00A5197E">
                    <w:trPr>
                      <w:jc w:val="center"/>
                    </w:trPr>
                    <w:tc>
                      <w:tcPr>
                        <w:tcW w:w="0" w:type="auto"/>
                      </w:tcPr>
                      <w:p w:rsidR="00F53921" w:rsidRPr="00AC368E" w:rsidRDefault="00F53921" w:rsidP="002631C6">
                        <w:r w:rsidRPr="00AC368E">
                          <w:t>Opera</w:t>
                        </w:r>
                      </w:p>
                    </w:tc>
                    <w:tc>
                      <w:tcPr>
                        <w:tcW w:w="0" w:type="auto"/>
                      </w:tcPr>
                      <w:p w:rsidR="00F53921" w:rsidRPr="00AC368E" w:rsidRDefault="00F53921" w:rsidP="002631C6">
                        <w:r w:rsidRPr="00AC368E">
                          <w:t>-0.63 / 0.08</w:t>
                        </w:r>
                      </w:p>
                    </w:tc>
                    <w:tc>
                      <w:tcPr>
                        <w:tcW w:w="0" w:type="auto"/>
                      </w:tcPr>
                      <w:p w:rsidR="00F53921" w:rsidRPr="00AC368E" w:rsidRDefault="00F53921" w:rsidP="002631C6">
                        <w:r w:rsidRPr="00AC368E">
                          <w:t>-0.17 / 0.02</w:t>
                        </w:r>
                      </w:p>
                    </w:tc>
                    <w:tc>
                      <w:tcPr>
                        <w:tcW w:w="0" w:type="auto"/>
                      </w:tcPr>
                      <w:p w:rsidR="00F53921" w:rsidRPr="00AC368E" w:rsidRDefault="00F53921" w:rsidP="002631C6">
                        <w:r w:rsidRPr="00AC368E">
                          <w:t>-0.06 / 0.01</w:t>
                        </w:r>
                      </w:p>
                    </w:tc>
                    <w:tc>
                      <w:tcPr>
                        <w:tcW w:w="0" w:type="auto"/>
                      </w:tcPr>
                      <w:p w:rsidR="00F53921" w:rsidRPr="00AC368E" w:rsidRDefault="00F53921" w:rsidP="002631C6">
                        <w:r w:rsidRPr="00AC368E">
                          <w:t>-0.03 / 0.00</w:t>
                        </w:r>
                      </w:p>
                    </w:tc>
                  </w:tr>
                  <w:tr w:rsidR="00F53921" w:rsidTr="00A5197E">
                    <w:trPr>
                      <w:jc w:val="center"/>
                    </w:trPr>
                    <w:tc>
                      <w:tcPr>
                        <w:tcW w:w="0" w:type="auto"/>
                      </w:tcPr>
                      <w:p w:rsidR="00F53921" w:rsidRPr="00AC368E" w:rsidRDefault="00F53921" w:rsidP="002631C6">
                        <w:r>
                          <w:t>Ansys</w:t>
                        </w:r>
                      </w:p>
                    </w:tc>
                    <w:tc>
                      <w:tcPr>
                        <w:tcW w:w="0" w:type="auto"/>
                      </w:tcPr>
                      <w:p w:rsidR="00F53921" w:rsidRPr="00AC368E" w:rsidRDefault="00F53921" w:rsidP="00C1405A">
                        <w:r w:rsidRPr="00AC368E">
                          <w:t>-0.63 / 0.</w:t>
                        </w:r>
                        <w:r>
                          <w:t>10</w:t>
                        </w:r>
                      </w:p>
                    </w:tc>
                    <w:tc>
                      <w:tcPr>
                        <w:tcW w:w="0" w:type="auto"/>
                      </w:tcPr>
                      <w:p w:rsidR="00F53921" w:rsidRPr="00AC368E" w:rsidRDefault="00F53921" w:rsidP="009F61D2">
                        <w:r w:rsidRPr="00AC368E">
                          <w:t>-0.17 / 0.02</w:t>
                        </w:r>
                      </w:p>
                    </w:tc>
                    <w:tc>
                      <w:tcPr>
                        <w:tcW w:w="0" w:type="auto"/>
                      </w:tcPr>
                      <w:p w:rsidR="00F53921" w:rsidRPr="00AC368E" w:rsidRDefault="00F53921" w:rsidP="002631C6">
                        <w:r w:rsidRPr="00AC368E">
                          <w:t>-0.06 / 0.01</w:t>
                        </w:r>
                      </w:p>
                    </w:tc>
                    <w:tc>
                      <w:tcPr>
                        <w:tcW w:w="0" w:type="auto"/>
                      </w:tcPr>
                      <w:p w:rsidR="00F53921" w:rsidRPr="00AC368E" w:rsidRDefault="00F53921" w:rsidP="00850431">
                        <w:r w:rsidRPr="00AC368E">
                          <w:t>-0.0</w:t>
                        </w:r>
                        <w:r>
                          <w:t>4</w:t>
                        </w:r>
                        <w:r w:rsidRPr="00AC368E">
                          <w:t xml:space="preserve"> / 0.00</w:t>
                        </w:r>
                      </w:p>
                    </w:tc>
                  </w:tr>
                  <w:tr w:rsidR="00F53921" w:rsidTr="00A5197E">
                    <w:trPr>
                      <w:jc w:val="center"/>
                    </w:trPr>
                    <w:tc>
                      <w:tcPr>
                        <w:tcW w:w="0" w:type="auto"/>
                      </w:tcPr>
                      <w:p w:rsidR="00F53921" w:rsidRPr="00AC368E" w:rsidRDefault="00F53921" w:rsidP="002631C6">
                        <w:r w:rsidRPr="00AC368E">
                          <w:t>Roxie</w:t>
                        </w:r>
                      </w:p>
                    </w:tc>
                    <w:tc>
                      <w:tcPr>
                        <w:tcW w:w="0" w:type="auto"/>
                      </w:tcPr>
                      <w:p w:rsidR="00F53921" w:rsidRPr="00AC368E" w:rsidRDefault="00F53921" w:rsidP="002631C6">
                        <w:r w:rsidRPr="00AC368E">
                          <w:t>-0.63 / 0.09</w:t>
                        </w:r>
                      </w:p>
                    </w:tc>
                    <w:tc>
                      <w:tcPr>
                        <w:tcW w:w="0" w:type="auto"/>
                      </w:tcPr>
                      <w:p w:rsidR="00F53921" w:rsidRPr="00AC368E" w:rsidRDefault="00F53921" w:rsidP="002631C6">
                        <w:r w:rsidRPr="00AC368E">
                          <w:t>-0.17 / 0.02</w:t>
                        </w:r>
                      </w:p>
                    </w:tc>
                    <w:tc>
                      <w:tcPr>
                        <w:tcW w:w="0" w:type="auto"/>
                      </w:tcPr>
                      <w:p w:rsidR="00F53921" w:rsidRPr="00AC368E" w:rsidRDefault="00F53921" w:rsidP="002631C6">
                        <w:r w:rsidRPr="00AC368E">
                          <w:t>-0.06 / 0.01</w:t>
                        </w:r>
                      </w:p>
                    </w:tc>
                    <w:tc>
                      <w:tcPr>
                        <w:tcW w:w="0" w:type="auto"/>
                      </w:tcPr>
                      <w:p w:rsidR="00F53921" w:rsidRDefault="00F53921" w:rsidP="002631C6">
                        <w:r w:rsidRPr="00AC368E">
                          <w:t>-0.03 / 0.00</w:t>
                        </w:r>
                      </w:p>
                    </w:tc>
                  </w:tr>
                </w:tbl>
                <w:p w:rsidR="00F53921" w:rsidRDefault="00F53921" w:rsidP="00F5261D"/>
                <w:p w:rsidR="00F53921" w:rsidRPr="00DB6145" w:rsidRDefault="00F53921" w:rsidP="00DB6145">
                  <w:pPr>
                    <w:pStyle w:val="Figure"/>
                  </w:pPr>
                  <w:r>
                    <w:rPr>
                      <w:noProof/>
                      <w:lang w:val="it-IT" w:eastAsia="it-IT"/>
                    </w:rPr>
                    <w:drawing>
                      <wp:inline distT="0" distB="0" distL="0" distR="0">
                        <wp:extent cx="5572125" cy="3095625"/>
                        <wp:effectExtent l="19050" t="0" r="9525" b="0"/>
                        <wp:docPr id="121" name="Picture 97" descr="int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nterfil"/>
                                <pic:cNvPicPr>
                                  <a:picLocks noChangeAspect="1" noChangeArrowheads="1"/>
                                </pic:cNvPicPr>
                              </pic:nvPicPr>
                              <pic:blipFill>
                                <a:blip r:embed="rId256"/>
                                <a:srcRect/>
                                <a:stretch>
                                  <a:fillRect/>
                                </a:stretch>
                              </pic:blipFill>
                              <pic:spPr bwMode="auto">
                                <a:xfrm>
                                  <a:off x="0" y="0"/>
                                  <a:ext cx="5572125" cy="3095625"/>
                                </a:xfrm>
                                <a:prstGeom prst="rect">
                                  <a:avLst/>
                                </a:prstGeom>
                                <a:noFill/>
                                <a:ln w="9525">
                                  <a:noFill/>
                                  <a:miter lim="800000"/>
                                  <a:headEnd/>
                                  <a:tailEnd/>
                                </a:ln>
                              </pic:spPr>
                            </pic:pic>
                          </a:graphicData>
                        </a:graphic>
                      </wp:inline>
                    </w:drawing>
                  </w:r>
                </w:p>
                <w:p w:rsidR="00F53921" w:rsidRPr="00DB6145" w:rsidRDefault="00F53921" w:rsidP="00DB6145">
                  <w:pPr>
                    <w:pStyle w:val="Caption"/>
                    <w:jc w:val="both"/>
                  </w:pPr>
                  <w:bookmarkStart w:id="203" w:name="_Toc350961203"/>
                  <w:r w:rsidRPr="00A5197E">
                    <w:t>FIG.</w:t>
                  </w:r>
                  <w:bookmarkStart w:id="204" w:name="OLE_LINK230"/>
                  <w:r w:rsidR="00E92170" w:rsidRPr="00A5197E">
                    <w:fldChar w:fldCharType="begin"/>
                  </w:r>
                  <w:r w:rsidRPr="00A5197E">
                    <w:instrText xml:space="preserve"> SEQ FIG. \* ARABIC </w:instrText>
                  </w:r>
                  <w:r w:rsidR="00E92170" w:rsidRPr="00A5197E">
                    <w:fldChar w:fldCharType="separate"/>
                  </w:r>
                  <w:r w:rsidR="00912426">
                    <w:rPr>
                      <w:noProof/>
                    </w:rPr>
                    <w:t>33</w:t>
                  </w:r>
                  <w:r w:rsidR="00E92170" w:rsidRPr="00A5197E">
                    <w:fldChar w:fldCharType="end"/>
                  </w:r>
                  <w:bookmarkEnd w:id="204"/>
                  <w:r w:rsidRPr="00A5197E">
                    <w:t>:</w:t>
                  </w:r>
                  <w:r w:rsidRPr="00A5197E">
                    <w:rPr>
                      <w:b w:val="0"/>
                    </w:rPr>
                    <w:t xml:space="preserve"> </w:t>
                  </w:r>
                  <w:r>
                    <w:rPr>
                      <w:b w:val="0"/>
                    </w:rPr>
                    <w:t>Variation of s</w:t>
                  </w:r>
                  <w:r w:rsidRPr="00A5197E">
                    <w:rPr>
                      <w:b w:val="0"/>
                    </w:rPr>
                    <w:t>extupole</w:t>
                  </w:r>
                  <w:r>
                    <w:rPr>
                      <w:b w:val="0"/>
                    </w:rPr>
                    <w:t xml:space="preserve"> and decapole field harmonics (units) due to inter-filament coupling</w:t>
                  </w:r>
                  <w:r w:rsidRPr="00A5197E">
                    <w:rPr>
                      <w:b w:val="0"/>
                    </w:rPr>
                    <w:t xml:space="preserve"> currents at r=35 mm</w:t>
                  </w:r>
                  <w:r>
                    <w:rPr>
                      <w:b w:val="0"/>
                    </w:rPr>
                    <w:t>.</w:t>
                  </w:r>
                  <w:bookmarkEnd w:id="203"/>
                </w:p>
                <w:p w:rsidR="00F53921" w:rsidRDefault="00F53921" w:rsidP="000531C6"/>
              </w:txbxContent>
            </v:textbox>
            <w10:wrap type="topAndBottom" anchorx="page" anchory="margin"/>
          </v:shape>
        </w:pict>
      </w:r>
      <w:r w:rsidR="00A41698">
        <w:t xml:space="preserve">where </w:t>
      </w:r>
      <w:r w:rsidR="00A41698" w:rsidRPr="004F66EF">
        <w:rPr>
          <w:i/>
        </w:rPr>
        <w:t>λ</w:t>
      </w:r>
      <w:r w:rsidR="00A41698" w:rsidRPr="004F66EF">
        <w:rPr>
          <w:i/>
          <w:vertAlign w:val="subscript"/>
        </w:rPr>
        <w:t>fb</w:t>
      </w:r>
      <w:r w:rsidR="00A31892">
        <w:t xml:space="preserve">=0.80 </w:t>
      </w:r>
      <w:r w:rsidR="00A41698">
        <w:t xml:space="preserve">is the occupancy factor of </w:t>
      </w:r>
      <w:r w:rsidR="00F5261D">
        <w:t xml:space="preserve">the filaments in the strands, </w:t>
      </w:r>
      <w:r w:rsidR="00F5261D" w:rsidRPr="00DF5B9A">
        <w:rPr>
          <w:position w:val="-4"/>
          <w:lang w:val="en-GB"/>
        </w:rPr>
        <w:object w:dxaOrig="240" w:dyaOrig="300">
          <v:shape id="_x0000_i1054" type="#_x0000_t75" style="width:10.5pt;height:12pt" o:ole="">
            <v:imagedata r:id="rId257" o:title=""/>
          </v:shape>
          <o:OLEObject Type="Embed" ProgID="Equation.3" ShapeID="_x0000_i1054" DrawAspect="Content" ObjectID="_1424704924" r:id="rId258"/>
        </w:object>
      </w:r>
      <w:r w:rsidR="00F5261D">
        <w:rPr>
          <w:lang w:val="en-GB"/>
        </w:rPr>
        <w:t xml:space="preserve"> </w:t>
      </w:r>
      <w:r w:rsidR="00A41698">
        <w:t xml:space="preserve">is the field variation in the strand and </w:t>
      </w:r>
      <w:r w:rsidR="00A41698" w:rsidRPr="00F5261D">
        <w:rPr>
          <w:i/>
        </w:rPr>
        <w:t>τ(B)</w:t>
      </w:r>
      <w:r w:rsidR="00A41698">
        <w:t xml:space="preserve"> is a time factor dependent by the filament twist pitch and matrix resistivity (the dependence of </w:t>
      </w:r>
      <w:r w:rsidR="00A41698" w:rsidRPr="00F5261D">
        <w:rPr>
          <w:i/>
        </w:rPr>
        <w:t>τ</w:t>
      </w:r>
      <w:r w:rsidR="00A41698">
        <w:t xml:space="preserve"> on the field </w:t>
      </w:r>
      <w:r w:rsidR="00A41698" w:rsidRPr="00F5261D">
        <w:rPr>
          <w:i/>
        </w:rPr>
        <w:t>B</w:t>
      </w:r>
      <w:r w:rsidR="00A41698">
        <w:t xml:space="preserve"> is due to the copper magneto-resistivity). Consequently the harmonic contribution due to the inter-filament coupling currents has been calculated with the same methods and codes described in the previous paragraph. Also in this case the agreement is very good. Table </w:t>
      </w:r>
      <w:r>
        <w:fldChar w:fldCharType="begin"/>
      </w:r>
      <w:r w:rsidR="008F7327">
        <w:instrText xml:space="preserve"> LINK </w:instrText>
      </w:r>
      <w:r w:rsidR="00912426">
        <w:instrText xml:space="preserve">Word.Document.12 D:\\fabbric\\TDR\\TDR-v31.docx OLE_LINK132 </w:instrText>
      </w:r>
      <w:r w:rsidR="008F7327">
        <w:instrText xml:space="preserve">\a \t </w:instrText>
      </w:r>
      <w:r w:rsidR="00912426">
        <w:fldChar w:fldCharType="separate"/>
      </w:r>
      <w:r w:rsidR="00912426">
        <w:t>14</w:t>
      </w:r>
      <w:r>
        <w:fldChar w:fldCharType="end"/>
      </w:r>
      <w:r w:rsidR="00A41698">
        <w:t xml:space="preserve"> reports the results calculated with the Fortran code, Opera</w:t>
      </w:r>
      <w:r w:rsidR="003C0DAF">
        <w:t>, Ansys</w:t>
      </w:r>
      <w:r w:rsidR="00A41698">
        <w:t xml:space="preserve"> and Roxie.</w:t>
      </w:r>
      <w:r w:rsidR="00850431">
        <w:t xml:space="preserve"> The behavior as function of field of b</w:t>
      </w:r>
      <w:r w:rsidR="00850431" w:rsidRPr="002950CF">
        <w:rPr>
          <w:vertAlign w:val="subscript"/>
        </w:rPr>
        <w:t>3</w:t>
      </w:r>
      <w:r w:rsidR="00850431">
        <w:t>, b</w:t>
      </w:r>
      <w:r w:rsidR="00850431" w:rsidRPr="002950CF">
        <w:rPr>
          <w:vertAlign w:val="subscript"/>
        </w:rPr>
        <w:t>5</w:t>
      </w:r>
      <w:r w:rsidR="00850431">
        <w:t xml:space="preserve"> and b</w:t>
      </w:r>
      <w:r w:rsidR="00850431" w:rsidRPr="002950CF">
        <w:rPr>
          <w:vertAlign w:val="subscript"/>
        </w:rPr>
        <w:t>7</w:t>
      </w:r>
      <w:r w:rsidR="00850431">
        <w:t xml:space="preserve"> is shown in Fig.</w:t>
      </w:r>
      <w:r>
        <w:fldChar w:fldCharType="begin"/>
      </w:r>
      <w:r w:rsidR="008F7327">
        <w:instrText xml:space="preserve"> LINK </w:instrText>
      </w:r>
      <w:r w:rsidR="00912426">
        <w:instrText xml:space="preserve">Word.Document.12 D:\\fabbric\\TDR\\TDR-v31.docx OLE_LINK230 </w:instrText>
      </w:r>
      <w:r w:rsidR="008F7327">
        <w:instrText xml:space="preserve">\a \t </w:instrText>
      </w:r>
      <w:r w:rsidR="00912426">
        <w:fldChar w:fldCharType="separate"/>
      </w:r>
      <w:r w:rsidR="00912426">
        <w:t>33</w:t>
      </w:r>
      <w:r>
        <w:fldChar w:fldCharType="end"/>
      </w:r>
      <w:r w:rsidR="00850431">
        <w:t>.</w:t>
      </w:r>
    </w:p>
    <w:p w:rsidR="002631C6" w:rsidRDefault="002631C6" w:rsidP="009720A5">
      <w:pPr>
        <w:pStyle w:val="Heading3"/>
      </w:pPr>
      <w:bookmarkStart w:id="205" w:name="_Toc350960878"/>
      <w:r>
        <w:t>Inter-strand coupling currents</w:t>
      </w:r>
      <w:bookmarkEnd w:id="205"/>
    </w:p>
    <w:p w:rsidR="002631C6" w:rsidRDefault="002631C6" w:rsidP="002631C6">
      <w:pPr>
        <w:pStyle w:val="Paragraph"/>
        <w:ind w:right="-65"/>
      </w:pPr>
      <w:r>
        <w:t xml:space="preserve">The inter-strand coupling currents are due to the coupling of the strands in the Rutherford cable. Usually the different contributions are separated in inter-strand coupling currents via crossover resistance, via adjacent resistance in parallel field and via adjacent </w:t>
      </w:r>
      <w:r>
        <w:lastRenderedPageBreak/>
        <w:t>resistance in transverse field.</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OLE_LINK28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33)</w:t>
      </w:r>
      <w:r w:rsidR="00E92170">
        <w:rPr>
          <w:vertAlign w:val="superscript"/>
        </w:rPr>
        <w:fldChar w:fldCharType="end"/>
      </w:r>
      <w:r>
        <w:t xml:space="preserve"> Among these three contributions, the most relevant is the last one (the cross over resistance has been greatly increased by the stainless steel core inside the cable), which can be evaluated integrating numerically the transverse field along the conductor width; this gives the following expression for the current density </w:t>
      </w:r>
      <w:r w:rsidRPr="002631C6">
        <w:rPr>
          <w:i/>
        </w:rPr>
        <w:t>J</w:t>
      </w:r>
      <w:r w:rsidRPr="002631C6">
        <w:rPr>
          <w:i/>
          <w:vertAlign w:val="subscript"/>
        </w:rPr>
        <w:t>z</w:t>
      </w:r>
      <w:r w:rsidRPr="002631C6">
        <w:rPr>
          <w:i/>
        </w:rPr>
        <w:t>(x)</w:t>
      </w:r>
      <w:r>
        <w:t xml:space="preserve"> on each conductor (the coordinate </w:t>
      </w:r>
      <w:r w:rsidRPr="002631C6">
        <w:rPr>
          <w:i/>
        </w:rPr>
        <w:t>x</w:t>
      </w:r>
      <w:r>
        <w:t xml:space="preserve"> is chosen parallel to the width of the considered conductor, and </w:t>
      </w:r>
      <w:r w:rsidRPr="002631C6">
        <w:rPr>
          <w:i/>
        </w:rPr>
        <w:t>z</w:t>
      </w:r>
      <w:r>
        <w:t xml:space="preserve"> is the conductor direction):</w:t>
      </w:r>
    </w:p>
    <w:tbl>
      <w:tblPr>
        <w:tblW w:w="0" w:type="auto"/>
        <w:tblLook w:val="04A0"/>
      </w:tblPr>
      <w:tblGrid>
        <w:gridCol w:w="8613"/>
        <w:gridCol w:w="667"/>
      </w:tblGrid>
      <w:tr w:rsidR="002631C6" w:rsidTr="00FE7F54">
        <w:tc>
          <w:tcPr>
            <w:tcW w:w="8613" w:type="dxa"/>
            <w:vAlign w:val="center"/>
          </w:tcPr>
          <w:p w:rsidR="002631C6" w:rsidRDefault="000F4B90" w:rsidP="00FE7F54">
            <w:pPr>
              <w:pStyle w:val="Formula"/>
              <w:jc w:val="center"/>
            </w:pPr>
            <w:r w:rsidRPr="00FE7F54">
              <w:rPr>
                <w:position w:val="-30"/>
              </w:rPr>
              <w:object w:dxaOrig="4160" w:dyaOrig="700">
                <v:shape id="_x0000_i1055" type="#_x0000_t75" style="width:222pt;height:36.75pt" o:ole="">
                  <v:imagedata r:id="rId259" o:title=""/>
                </v:shape>
                <o:OLEObject Type="Embed" ProgID="Equation.3" ShapeID="_x0000_i1055" DrawAspect="Content" ObjectID="_1424704925" r:id="rId260"/>
              </w:object>
            </w:r>
          </w:p>
        </w:tc>
        <w:tc>
          <w:tcPr>
            <w:tcW w:w="667" w:type="dxa"/>
            <w:vAlign w:val="center"/>
          </w:tcPr>
          <w:p w:rsidR="002631C6" w:rsidRDefault="002631C6" w:rsidP="002631C6">
            <w:pPr>
              <w:pStyle w:val="Formula"/>
            </w:pPr>
            <w:bookmarkStart w:id="206" w:name="OLE_LINK133"/>
            <w:r>
              <w:t>(</w:t>
            </w:r>
            <w:fldSimple w:instr=" SEQ Equation \* ARABIC ">
              <w:r w:rsidR="00912426">
                <w:rPr>
                  <w:noProof/>
                </w:rPr>
                <w:t>21</w:t>
              </w:r>
            </w:fldSimple>
            <w:r>
              <w:t>)</w:t>
            </w:r>
            <w:bookmarkEnd w:id="206"/>
          </w:p>
        </w:tc>
      </w:tr>
    </w:tbl>
    <w:p w:rsidR="00F14AA2" w:rsidRDefault="002631C6" w:rsidP="002631C6">
      <w:pPr>
        <w:pStyle w:val="Paragraph"/>
        <w:ind w:right="-65" w:firstLine="0"/>
      </w:pPr>
      <w:r>
        <w:t xml:space="preserve">where </w:t>
      </w:r>
      <w:r w:rsidRPr="002631C6">
        <w:rPr>
          <w:i/>
        </w:rPr>
        <w:t>p</w:t>
      </w:r>
      <w:r w:rsidRPr="002631C6">
        <w:rPr>
          <w:i/>
          <w:vertAlign w:val="subscript"/>
        </w:rPr>
        <w:t>c</w:t>
      </w:r>
      <w:r>
        <w:t xml:space="preserve"> is the cable twist pitch, </w:t>
      </w:r>
      <w:r w:rsidRPr="002631C6">
        <w:rPr>
          <w:i/>
        </w:rPr>
        <w:t>b</w:t>
      </w:r>
      <w:r>
        <w:t xml:space="preserve"> the conductor average thickness, </w:t>
      </w:r>
      <w:r w:rsidRPr="002631C6">
        <w:rPr>
          <w:i/>
        </w:rPr>
        <w:t>c</w:t>
      </w:r>
      <w:r>
        <w:t xml:space="preserve"> the conductor width, </w:t>
      </w:r>
      <w:r w:rsidR="00E86522" w:rsidRPr="00175C52">
        <w:rPr>
          <w:position w:val="-12"/>
        </w:rPr>
        <w:object w:dxaOrig="279" w:dyaOrig="380">
          <v:shape id="_x0000_i1056" type="#_x0000_t75" style="width:14.25pt;height:18pt" o:ole="">
            <v:imagedata r:id="rId261" o:title=""/>
          </v:shape>
          <o:OLEObject Type="Embed" ProgID="Equation.3" ShapeID="_x0000_i1056" DrawAspect="Content" ObjectID="_1424704926" r:id="rId262"/>
        </w:object>
      </w:r>
      <w:r w:rsidR="00E86522">
        <w:t xml:space="preserve"> </w:t>
      </w:r>
      <w:r>
        <w:t xml:space="preserve">the transversal component of the field variation (perpendicular to the conductor width) and </w:t>
      </w:r>
      <w:r w:rsidRPr="002631C6">
        <w:rPr>
          <w:i/>
        </w:rPr>
        <w:t>R</w:t>
      </w:r>
      <w:r w:rsidRPr="002631C6">
        <w:rPr>
          <w:i/>
          <w:vertAlign w:val="subscript"/>
        </w:rPr>
        <w:t>A</w:t>
      </w:r>
      <w:r>
        <w:t xml:space="preserve"> is the adjacent resistance. Obviously the integral of </w:t>
      </w:r>
      <w:r w:rsidRPr="002631C6">
        <w:rPr>
          <w:i/>
        </w:rPr>
        <w:t>J</w:t>
      </w:r>
      <w:r w:rsidRPr="002631C6">
        <w:rPr>
          <w:i/>
          <w:vertAlign w:val="subscript"/>
        </w:rPr>
        <w:t>z</w:t>
      </w:r>
      <w:r w:rsidRPr="002631C6">
        <w:rPr>
          <w:i/>
        </w:rPr>
        <w:t>(x)</w:t>
      </w:r>
      <w:r>
        <w:t xml:space="preserve"> satisfies to the condition to vanish over each conductor cross section. The expression </w:t>
      </w:r>
      <w:r w:rsidR="00E92170">
        <w:fldChar w:fldCharType="begin"/>
      </w:r>
      <w:r w:rsidR="008F7327">
        <w:instrText xml:space="preserve"> LINK </w:instrText>
      </w:r>
      <w:r w:rsidR="00912426">
        <w:instrText xml:space="preserve">Word.Document.12 D:\\fabbric\\TDR\\TDR-v31.docx OLE_LINK133 </w:instrText>
      </w:r>
      <w:r w:rsidR="008F7327">
        <w:instrText xml:space="preserve">\a \t </w:instrText>
      </w:r>
      <w:r w:rsidR="00912426">
        <w:fldChar w:fldCharType="separate"/>
      </w:r>
      <w:r w:rsidR="00912426">
        <w:t>(21)</w:t>
      </w:r>
      <w:r w:rsidR="00E92170">
        <w:fldChar w:fldCharType="end"/>
      </w:r>
      <w:r>
        <w:t xml:space="preserve"> for the inter-strand currents has been used to evaluate the field harmonics variation, and the results are reported in Table </w:t>
      </w:r>
      <w:r w:rsidR="00E92170">
        <w:rPr>
          <w:sz w:val="22"/>
        </w:rPr>
        <w:fldChar w:fldCharType="begin"/>
      </w:r>
      <w:r w:rsidR="008F7327">
        <w:rPr>
          <w:sz w:val="22"/>
        </w:rPr>
        <w:instrText xml:space="preserve"> LINK </w:instrText>
      </w:r>
      <w:r w:rsidR="00912426">
        <w:rPr>
          <w:sz w:val="22"/>
        </w:rPr>
        <w:instrText xml:space="preserve">Word.Document.12 D:\\fabbric\\TDR\\TDR-v31.docx OLE_LINK134 </w:instrText>
      </w:r>
      <w:r w:rsidR="008F7327">
        <w:rPr>
          <w:sz w:val="22"/>
        </w:rPr>
        <w:instrText xml:space="preserve">\a \t </w:instrText>
      </w:r>
      <w:r w:rsidR="00912426">
        <w:rPr>
          <w:sz w:val="22"/>
        </w:rPr>
        <w:fldChar w:fldCharType="separate"/>
      </w:r>
      <w:r w:rsidR="00912426">
        <w:t>15</w:t>
      </w:r>
      <w:r w:rsidR="00E92170">
        <w:rPr>
          <w:sz w:val="22"/>
        </w:rPr>
        <w:fldChar w:fldCharType="end"/>
      </w:r>
      <w:r>
        <w:t xml:space="preserve"> (Excel code).</w:t>
      </w:r>
    </w:p>
    <w:p w:rsidR="00F14AA2" w:rsidRDefault="00E92170" w:rsidP="004C3905">
      <w:pPr>
        <w:pStyle w:val="Paragraph"/>
        <w:ind w:right="-65"/>
      </w:pPr>
      <w:r w:rsidRPr="00E92170">
        <w:rPr>
          <w:noProof/>
        </w:rPr>
        <w:pict>
          <v:shape id="_x0000_s1193" type="#_x0000_t202" style="position:absolute;left:0;text-align:left;margin-left:0;margin-top:85.05pt;width:358.55pt;height:111.45pt;z-index:251671040;mso-position-horizontal:center;mso-position-horizontal-relative:page;mso-position-vertical-relative:page;mso-width-relative:margin;mso-height-relative:margin" o:allowoverlap="f" stroked="f">
            <v:textbox style="mso-next-textbox:#_x0000_s1193">
              <w:txbxContent>
                <w:p w:rsidR="00F53921" w:rsidRDefault="00F53921" w:rsidP="00B76A64">
                  <w:pPr>
                    <w:pStyle w:val="Caption"/>
                    <w:ind w:left="168" w:right="138"/>
                    <w:jc w:val="both"/>
                  </w:pPr>
                  <w:bookmarkStart w:id="207" w:name="_Toc307228182"/>
                  <w:bookmarkStart w:id="208" w:name="_Toc346631937"/>
                  <w:r>
                    <w:t>TAB.</w:t>
                  </w:r>
                  <w:bookmarkStart w:id="209" w:name="OLE_LINK134"/>
                  <w:r w:rsidR="00E92170">
                    <w:fldChar w:fldCharType="begin"/>
                  </w:r>
                  <w:r>
                    <w:instrText xml:space="preserve"> SEQ TAB. \* ARABIC </w:instrText>
                  </w:r>
                  <w:r w:rsidR="00E92170">
                    <w:fldChar w:fldCharType="separate"/>
                  </w:r>
                  <w:r w:rsidR="00912426">
                    <w:rPr>
                      <w:noProof/>
                    </w:rPr>
                    <w:t>15</w:t>
                  </w:r>
                  <w:r w:rsidR="00E92170">
                    <w:fldChar w:fldCharType="end"/>
                  </w:r>
                  <w:bookmarkEnd w:id="209"/>
                  <w:r>
                    <w:t xml:space="preserve">: </w:t>
                  </w:r>
                  <w:r>
                    <w:rPr>
                      <w:b w:val="0"/>
                    </w:rPr>
                    <w:t>Sex</w:t>
                  </w:r>
                  <w:r w:rsidRPr="00E13EFF">
                    <w:rPr>
                      <w:b w:val="0"/>
                    </w:rPr>
                    <w:t>tupole and decapole field harmonics (</w:t>
                  </w:r>
                  <w:r w:rsidRPr="00593DEA">
                    <w:rPr>
                      <w:b w:val="0"/>
                    </w:rPr>
                    <w:t>units</w:t>
                  </w:r>
                  <w:r w:rsidRPr="00E13EFF">
                    <w:rPr>
                      <w:b w:val="0"/>
                    </w:rPr>
                    <w:t>) due to inter-strands coupling currents at r=35 mm</w:t>
                  </w:r>
                  <w:bookmarkEnd w:id="207"/>
                  <w:bookmarkEnd w:id="20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6"/>
                    <w:gridCol w:w="1323"/>
                    <w:gridCol w:w="1323"/>
                    <w:gridCol w:w="1323"/>
                    <w:gridCol w:w="1323"/>
                  </w:tblGrid>
                  <w:tr w:rsidR="00F53921" w:rsidTr="00A5197E">
                    <w:trPr>
                      <w:jc w:val="center"/>
                    </w:trPr>
                    <w:tc>
                      <w:tcPr>
                        <w:tcW w:w="0" w:type="auto"/>
                        <w:tcBorders>
                          <w:bottom w:val="double" w:sz="4" w:space="0" w:color="auto"/>
                        </w:tcBorders>
                        <w:vAlign w:val="center"/>
                      </w:tcPr>
                      <w:p w:rsidR="00F53921" w:rsidRPr="003D6948" w:rsidRDefault="00F53921" w:rsidP="00A5197E">
                        <w:pPr>
                          <w:jc w:val="center"/>
                        </w:pPr>
                        <w:r w:rsidRPr="004F66EF">
                          <w:rPr>
                            <w:i/>
                          </w:rPr>
                          <w:t>B</w:t>
                        </w:r>
                        <w:r w:rsidRPr="004F66EF">
                          <w:rPr>
                            <w:i/>
                            <w:vertAlign w:val="subscript"/>
                          </w:rPr>
                          <w:t>0</w:t>
                        </w:r>
                        <w:r w:rsidRPr="004F66EF">
                          <w:rPr>
                            <w:i/>
                          </w:rPr>
                          <w:t xml:space="preserve"> (T)</w:t>
                        </w:r>
                      </w:p>
                    </w:tc>
                    <w:tc>
                      <w:tcPr>
                        <w:tcW w:w="0" w:type="auto"/>
                        <w:tcBorders>
                          <w:bottom w:val="double" w:sz="4" w:space="0" w:color="auto"/>
                        </w:tcBorders>
                        <w:vAlign w:val="center"/>
                      </w:tcPr>
                      <w:p w:rsidR="00F53921" w:rsidRPr="003D6948" w:rsidRDefault="00F53921" w:rsidP="00A5197E">
                        <w:pPr>
                          <w:jc w:val="center"/>
                        </w:pPr>
                        <w:r w:rsidRPr="003D6948">
                          <w:t>0.5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1.5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Pr="003D6948" w:rsidRDefault="00F53921" w:rsidP="00A5197E">
                        <w:pPr>
                          <w:jc w:val="center"/>
                        </w:pPr>
                        <w:r w:rsidRPr="003D6948">
                          <w:t>3.0</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c>
                      <w:tcPr>
                        <w:tcW w:w="0" w:type="auto"/>
                        <w:tcBorders>
                          <w:bottom w:val="double" w:sz="4" w:space="0" w:color="auto"/>
                        </w:tcBorders>
                        <w:vAlign w:val="center"/>
                      </w:tcPr>
                      <w:p w:rsidR="00F53921" w:rsidRDefault="00F53921" w:rsidP="00A5197E">
                        <w:pPr>
                          <w:jc w:val="center"/>
                        </w:pPr>
                        <w:r w:rsidRPr="003D6948">
                          <w:t>4.5</w:t>
                        </w:r>
                        <w:r>
                          <w:br/>
                        </w:r>
                        <w:r w:rsidRPr="00A5197E">
                          <w:rPr>
                            <w:rFonts w:ascii="Symbol" w:hAnsi="Symbol" w:cs="Times"/>
                          </w:rPr>
                          <w:t></w:t>
                        </w:r>
                        <w:r w:rsidRPr="00A5197E">
                          <w:rPr>
                            <w:rFonts w:cs="Times"/>
                          </w:rPr>
                          <w:t>b</w:t>
                        </w:r>
                        <w:r w:rsidRPr="00A5197E">
                          <w:rPr>
                            <w:rFonts w:cs="Times"/>
                            <w:vertAlign w:val="subscript"/>
                          </w:rPr>
                          <w:t>3</w:t>
                        </w:r>
                        <w:r w:rsidRPr="00A5197E">
                          <w:rPr>
                            <w:rFonts w:cs="Times"/>
                          </w:rPr>
                          <w:t xml:space="preserve"> / </w:t>
                        </w:r>
                        <w:r w:rsidRPr="00A5197E">
                          <w:rPr>
                            <w:rFonts w:ascii="Symbol" w:hAnsi="Symbol" w:cs="Times"/>
                          </w:rPr>
                          <w:t></w:t>
                        </w:r>
                        <w:r w:rsidRPr="00A5197E">
                          <w:rPr>
                            <w:rFonts w:cs="Times"/>
                          </w:rPr>
                          <w:t>b</w:t>
                        </w:r>
                        <w:r w:rsidRPr="00A5197E">
                          <w:rPr>
                            <w:rFonts w:cs="Times"/>
                            <w:vertAlign w:val="subscript"/>
                          </w:rPr>
                          <w:t>5</w:t>
                        </w:r>
                      </w:p>
                    </w:tc>
                  </w:tr>
                  <w:tr w:rsidR="00F53921" w:rsidTr="00A5197E">
                    <w:trPr>
                      <w:jc w:val="center"/>
                    </w:trPr>
                    <w:tc>
                      <w:tcPr>
                        <w:tcW w:w="0" w:type="auto"/>
                        <w:tcBorders>
                          <w:top w:val="double" w:sz="4" w:space="0" w:color="auto"/>
                        </w:tcBorders>
                      </w:tcPr>
                      <w:p w:rsidR="00F53921" w:rsidRPr="00E8594B" w:rsidRDefault="00F53921" w:rsidP="002631C6">
                        <w:r w:rsidRPr="00E8594B">
                          <w:t>Excel code</w:t>
                        </w:r>
                      </w:p>
                    </w:tc>
                    <w:tc>
                      <w:tcPr>
                        <w:tcW w:w="0" w:type="auto"/>
                        <w:tcBorders>
                          <w:top w:val="double" w:sz="4" w:space="0" w:color="auto"/>
                        </w:tcBorders>
                      </w:tcPr>
                      <w:p w:rsidR="00F53921" w:rsidRPr="00E8594B" w:rsidRDefault="00F53921" w:rsidP="002631C6">
                        <w:r w:rsidRPr="00E8594B">
                          <w:t>0.03 / -0.08</w:t>
                        </w:r>
                      </w:p>
                    </w:tc>
                    <w:tc>
                      <w:tcPr>
                        <w:tcW w:w="0" w:type="auto"/>
                        <w:tcBorders>
                          <w:top w:val="double" w:sz="4" w:space="0" w:color="auto"/>
                        </w:tcBorders>
                      </w:tcPr>
                      <w:p w:rsidR="00F53921" w:rsidRPr="00E8594B" w:rsidRDefault="00F53921" w:rsidP="002631C6">
                        <w:r w:rsidRPr="00E8594B">
                          <w:t>0.01 / -0.03</w:t>
                        </w:r>
                      </w:p>
                    </w:tc>
                    <w:tc>
                      <w:tcPr>
                        <w:tcW w:w="0" w:type="auto"/>
                        <w:tcBorders>
                          <w:top w:val="double" w:sz="4" w:space="0" w:color="auto"/>
                        </w:tcBorders>
                      </w:tcPr>
                      <w:p w:rsidR="00F53921" w:rsidRPr="00E8594B" w:rsidRDefault="00F53921" w:rsidP="002631C6">
                        <w:r w:rsidRPr="00E8594B">
                          <w:t>0.00 / -0.01</w:t>
                        </w:r>
                      </w:p>
                    </w:tc>
                    <w:tc>
                      <w:tcPr>
                        <w:tcW w:w="0" w:type="auto"/>
                        <w:tcBorders>
                          <w:top w:val="double" w:sz="4" w:space="0" w:color="auto"/>
                        </w:tcBorders>
                      </w:tcPr>
                      <w:p w:rsidR="00F53921" w:rsidRPr="00E8594B" w:rsidRDefault="00F53921" w:rsidP="002631C6">
                        <w:r w:rsidRPr="00E8594B">
                          <w:t>0.00 / -0.01</w:t>
                        </w:r>
                      </w:p>
                    </w:tc>
                  </w:tr>
                  <w:tr w:rsidR="00F53921" w:rsidTr="00A5197E">
                    <w:trPr>
                      <w:jc w:val="center"/>
                    </w:trPr>
                    <w:tc>
                      <w:tcPr>
                        <w:tcW w:w="0" w:type="auto"/>
                      </w:tcPr>
                      <w:p w:rsidR="00F53921" w:rsidRPr="00E8594B" w:rsidRDefault="00F53921" w:rsidP="002631C6">
                        <w:r w:rsidRPr="00E8594B">
                          <w:t>Roxie</w:t>
                        </w:r>
                      </w:p>
                    </w:tc>
                    <w:tc>
                      <w:tcPr>
                        <w:tcW w:w="0" w:type="auto"/>
                      </w:tcPr>
                      <w:p w:rsidR="00F53921" w:rsidRPr="00E8594B" w:rsidRDefault="00F53921" w:rsidP="002631C6">
                        <w:r w:rsidRPr="00E8594B">
                          <w:t>0.04 / -0.15</w:t>
                        </w:r>
                      </w:p>
                    </w:tc>
                    <w:tc>
                      <w:tcPr>
                        <w:tcW w:w="0" w:type="auto"/>
                      </w:tcPr>
                      <w:p w:rsidR="00F53921" w:rsidRPr="00E8594B" w:rsidRDefault="00F53921" w:rsidP="002631C6">
                        <w:r w:rsidRPr="00E8594B">
                          <w:t>0.01 / -0.04</w:t>
                        </w:r>
                      </w:p>
                    </w:tc>
                    <w:tc>
                      <w:tcPr>
                        <w:tcW w:w="0" w:type="auto"/>
                      </w:tcPr>
                      <w:p w:rsidR="00F53921" w:rsidRPr="00E8594B" w:rsidRDefault="00F53921" w:rsidP="002631C6">
                        <w:r w:rsidRPr="00E8594B">
                          <w:t>0.00 / -0.02</w:t>
                        </w:r>
                      </w:p>
                    </w:tc>
                    <w:tc>
                      <w:tcPr>
                        <w:tcW w:w="0" w:type="auto"/>
                      </w:tcPr>
                      <w:p w:rsidR="00F53921" w:rsidRDefault="00F53921" w:rsidP="002631C6">
                        <w:r w:rsidRPr="00E8594B">
                          <w:t>0.00 / -0.01</w:t>
                        </w:r>
                      </w:p>
                    </w:tc>
                  </w:tr>
                </w:tbl>
                <w:p w:rsidR="00F53921" w:rsidRPr="00214FE2" w:rsidRDefault="00F53921" w:rsidP="003428AC"/>
              </w:txbxContent>
            </v:textbox>
            <w10:wrap type="topAndBottom" anchorx="page" anchory="margin"/>
            <w10:anchorlock/>
          </v:shape>
        </w:pict>
      </w:r>
      <w:r w:rsidR="00E13EFF" w:rsidRPr="00E13EFF">
        <w:t xml:space="preserve">A comparison with Roxie has been carried out, and again the agreement is good (see Table </w:t>
      </w:r>
      <w:r>
        <w:fldChar w:fldCharType="begin"/>
      </w:r>
      <w:r w:rsidR="008F7327">
        <w:instrText xml:space="preserve"> LINK </w:instrText>
      </w:r>
      <w:r w:rsidR="00912426">
        <w:instrText xml:space="preserve">Word.Document.12 D:\\fabbric\\TDR\\TDR-v31.docx OLE_LINK134 </w:instrText>
      </w:r>
      <w:r w:rsidR="008F7327">
        <w:instrText xml:space="preserve">\a \t </w:instrText>
      </w:r>
      <w:r w:rsidR="00912426">
        <w:fldChar w:fldCharType="separate"/>
      </w:r>
      <w:r w:rsidR="00912426">
        <w:t>15</w:t>
      </w:r>
      <w:r>
        <w:fldChar w:fldCharType="end"/>
      </w:r>
      <w:r w:rsidR="00E13EFF" w:rsidRPr="00E13EFF">
        <w:t>). It is worth noting that Roxie uses a network model for the Rutherford cable and necessarily gives an integral result, which takes into account all the different contributions of the inter-strands coupling currents; but among all, the coupling currents via adjacent resistance in transverse field prevail. These results show that the inter-strands coupling currents have a negligible effect in the field quality.</w:t>
      </w:r>
    </w:p>
    <w:p w:rsidR="00CA2644" w:rsidRDefault="00CA2644" w:rsidP="009720A5">
      <w:pPr>
        <w:pStyle w:val="Heading3"/>
      </w:pPr>
      <w:bookmarkStart w:id="210" w:name="_Toc350960879"/>
      <w:r>
        <w:t>Eddy currents in the beam tube</w:t>
      </w:r>
      <w:bookmarkEnd w:id="210"/>
      <w:r>
        <w:t xml:space="preserve"> </w:t>
      </w:r>
    </w:p>
    <w:p w:rsidR="00CA2644" w:rsidRDefault="00CA2644" w:rsidP="00CA2644">
      <w:pPr>
        <w:pStyle w:val="Paragraph"/>
        <w:ind w:right="-65"/>
      </w:pPr>
      <w:r>
        <w:t>The eddy currents in the beam tube can be calculated analytically by assuming a uniform magnetic field in the bore of the magnet:</w:t>
      </w:r>
    </w:p>
    <w:tbl>
      <w:tblPr>
        <w:tblW w:w="0" w:type="auto"/>
        <w:tblLook w:val="04A0"/>
      </w:tblPr>
      <w:tblGrid>
        <w:gridCol w:w="8613"/>
        <w:gridCol w:w="667"/>
      </w:tblGrid>
      <w:tr w:rsidR="00CA2644" w:rsidTr="00FE7F54">
        <w:tc>
          <w:tcPr>
            <w:tcW w:w="8613" w:type="dxa"/>
            <w:vAlign w:val="center"/>
          </w:tcPr>
          <w:p w:rsidR="00CA2644" w:rsidRDefault="000F4B90" w:rsidP="00FE7F54">
            <w:pPr>
              <w:pStyle w:val="Formula"/>
              <w:jc w:val="center"/>
            </w:pPr>
            <w:r w:rsidRPr="00E86522">
              <w:rPr>
                <w:position w:val="-30"/>
              </w:rPr>
              <w:object w:dxaOrig="2920" w:dyaOrig="680">
                <v:shape id="_x0000_i1057" type="#_x0000_t75" style="width:144.75pt;height:35.25pt" o:ole="" fillcolor="#ffc">
                  <v:imagedata r:id="rId263" o:title=""/>
                </v:shape>
                <o:OLEObject Type="Embed" ProgID="Equation.3" ShapeID="_x0000_i1057" DrawAspect="Content" ObjectID="_1424704927" r:id="rId264"/>
              </w:object>
            </w:r>
          </w:p>
        </w:tc>
        <w:tc>
          <w:tcPr>
            <w:tcW w:w="667" w:type="dxa"/>
            <w:vAlign w:val="center"/>
          </w:tcPr>
          <w:p w:rsidR="00CA2644" w:rsidRDefault="00CA2644" w:rsidP="004F66EF">
            <w:pPr>
              <w:pStyle w:val="Formula"/>
            </w:pPr>
            <w:r>
              <w:t>(</w:t>
            </w:r>
            <w:fldSimple w:instr=" SEQ Equation \* ARABIC ">
              <w:r w:rsidR="00912426">
                <w:rPr>
                  <w:noProof/>
                </w:rPr>
                <w:t>22</w:t>
              </w:r>
            </w:fldSimple>
            <w:r>
              <w:t>)</w:t>
            </w:r>
          </w:p>
        </w:tc>
      </w:tr>
    </w:tbl>
    <w:p w:rsidR="00CA2644" w:rsidRDefault="00CA2644" w:rsidP="00CA2644">
      <w:pPr>
        <w:pStyle w:val="Paragraph"/>
        <w:ind w:right="-65" w:firstLine="0"/>
      </w:pPr>
      <w:r>
        <w:t xml:space="preserve">where </w:t>
      </w:r>
      <w:r w:rsidRPr="00CA2644">
        <w:rPr>
          <w:rFonts w:ascii="Symbol" w:hAnsi="Symbol" w:cs="Times"/>
          <w:i/>
        </w:rPr>
        <w:t></w:t>
      </w:r>
      <w:r>
        <w:rPr>
          <w:rFonts w:cs="Times"/>
        </w:rPr>
        <w:t xml:space="preserve"> is the electrical resistivity of the tube and </w:t>
      </w:r>
      <w:r w:rsidRPr="00CA2644">
        <w:rPr>
          <w:rFonts w:cs="Times"/>
          <w:i/>
        </w:rPr>
        <w:t>r</w:t>
      </w:r>
      <w:r w:rsidRPr="00CA2644">
        <w:rPr>
          <w:rFonts w:cs="Times"/>
          <w:i/>
          <w:vertAlign w:val="subscript"/>
        </w:rPr>
        <w:t>av</w:t>
      </w:r>
      <w:r>
        <w:rPr>
          <w:rFonts w:cs="Times"/>
        </w:rPr>
        <w:t xml:space="preserve"> the average radius. Because thi</w:t>
      </w:r>
      <w:r>
        <w:t>s current density has a cos-theta distribution, it does not introduce any harmonic perturbation, except a negligible reduction of the main dipole component</w:t>
      </w:r>
      <w:r w:rsidR="009E29BA">
        <w:t>.</w:t>
      </w:r>
    </w:p>
    <w:p w:rsidR="00426A65" w:rsidRDefault="00426A65" w:rsidP="00265016">
      <w:pPr>
        <w:pStyle w:val="Heading2"/>
      </w:pPr>
      <w:bookmarkStart w:id="211" w:name="_Ref212541969"/>
      <w:bookmarkStart w:id="212" w:name="_Toc350960880"/>
      <w:r>
        <w:t>Thermal and mechanic effects</w:t>
      </w:r>
      <w:bookmarkEnd w:id="211"/>
      <w:bookmarkEnd w:id="212"/>
    </w:p>
    <w:p w:rsidR="00426A65" w:rsidRDefault="00426A65" w:rsidP="00426A65">
      <w:pPr>
        <w:pStyle w:val="Paragraph"/>
        <w:ind w:right="-65"/>
      </w:pPr>
      <w:r>
        <w:t>Deformation of the ideal geometry of the windings due to the collaring process, to the different</w:t>
      </w:r>
      <w:r w:rsidR="00E86522">
        <w:t xml:space="preserve">ial thermal contraction of the </w:t>
      </w:r>
      <w:r>
        <w:t xml:space="preserve">materials and to the deformations induced by the </w:t>
      </w:r>
      <w:r>
        <w:lastRenderedPageBreak/>
        <w:t xml:space="preserve">Lorentz forces are described in details in </w:t>
      </w:r>
      <w:r w:rsidR="001C1217">
        <w:t>S</w:t>
      </w:r>
      <w:r>
        <w:t>ection 6.</w:t>
      </w:r>
      <w:r w:rsidR="00290C7D">
        <w:t xml:space="preserve"> </w:t>
      </w:r>
      <w:r w:rsidR="00BD59FB">
        <w:t xml:space="preserve">It is worth noting that the present magnetic design has not been optimized to minimize the thermal and mechanical effects on harmonics. </w:t>
      </w:r>
      <w:r w:rsidR="008B2947">
        <w:t xml:space="preserve">A first estimate </w:t>
      </w:r>
      <w:r w:rsidR="00A265A3">
        <w:t xml:space="preserve">of the field perturbation </w:t>
      </w:r>
      <w:r w:rsidR="008B2947">
        <w:t xml:space="preserve">is </w:t>
      </w:r>
      <w:r w:rsidR="00BD59FB">
        <w:t>given</w:t>
      </w:r>
      <w:r w:rsidR="008B2947">
        <w:t xml:space="preserve"> in Fig.</w:t>
      </w:r>
      <w:r w:rsidR="00E92170">
        <w:fldChar w:fldCharType="begin"/>
      </w:r>
      <w:r w:rsidR="008F7327">
        <w:instrText xml:space="preserve"> LINK </w:instrText>
      </w:r>
      <w:r w:rsidR="00912426">
        <w:instrText xml:space="preserve">Word.Document.12 D:\\fabbric\\TDR\\TDR-v31.docx OLE_LINK251 </w:instrText>
      </w:r>
      <w:r w:rsidR="008F7327">
        <w:instrText xml:space="preserve">\a \t </w:instrText>
      </w:r>
      <w:r w:rsidR="00912426">
        <w:fldChar w:fldCharType="separate"/>
      </w:r>
      <w:r w:rsidR="00912426">
        <w:t>34</w:t>
      </w:r>
      <w:r w:rsidR="00E92170">
        <w:fldChar w:fldCharType="end"/>
      </w:r>
      <w:r w:rsidR="008B2947">
        <w:t xml:space="preserve">. There is a </w:t>
      </w:r>
      <w:r w:rsidR="004A2EFE">
        <w:t>large effect due to the assembly operation</w:t>
      </w:r>
      <w:r w:rsidR="00003C52">
        <w:t>,</w:t>
      </w:r>
      <w:r w:rsidR="004A2EFE">
        <w:t xml:space="preserve"> acting </w:t>
      </w:r>
      <w:r w:rsidR="00BD59FB">
        <w:t>as an offset</w:t>
      </w:r>
      <w:r w:rsidR="004A2EFE">
        <w:t xml:space="preserve"> on </w:t>
      </w:r>
      <w:r w:rsidR="004A2EFE" w:rsidRPr="00BD59FB">
        <w:t>b</w:t>
      </w:r>
      <w:r w:rsidR="004A2EFE" w:rsidRPr="00BD59FB">
        <w:rPr>
          <w:vertAlign w:val="subscript"/>
        </w:rPr>
        <w:t>3</w:t>
      </w:r>
      <w:r w:rsidR="004A2EFE" w:rsidRPr="00BD59FB">
        <w:t xml:space="preserve"> </w:t>
      </w:r>
      <w:r w:rsidR="004A2EFE">
        <w:t>component (</w:t>
      </w:r>
      <w:r w:rsidR="004A2EFE" w:rsidRPr="002A7643">
        <w:rPr>
          <w:rFonts w:ascii="Symbol" w:hAnsi="Symbol"/>
        </w:rPr>
        <w:t></w:t>
      </w:r>
      <w:r w:rsidR="004A2EFE" w:rsidRPr="002A7643">
        <w:t>b</w:t>
      </w:r>
      <w:r w:rsidR="004A2EFE" w:rsidRPr="002A7643">
        <w:rPr>
          <w:vertAlign w:val="subscript"/>
        </w:rPr>
        <w:t>3</w:t>
      </w:r>
      <w:r w:rsidR="004A2EFE">
        <w:t>~+7</w:t>
      </w:r>
      <w:r w:rsidR="004A2EFE" w:rsidRPr="002A7643">
        <w:t xml:space="preserve"> units and </w:t>
      </w:r>
      <w:r w:rsidR="004A2EFE" w:rsidRPr="002A7643">
        <w:rPr>
          <w:rFonts w:ascii="Symbol" w:hAnsi="Symbol"/>
        </w:rPr>
        <w:t></w:t>
      </w:r>
      <w:r w:rsidR="004A2EFE" w:rsidRPr="002A7643">
        <w:t>b</w:t>
      </w:r>
      <w:r w:rsidR="004A2EFE" w:rsidRPr="002A7643">
        <w:rPr>
          <w:vertAlign w:val="subscript"/>
        </w:rPr>
        <w:t>5</w:t>
      </w:r>
      <w:r w:rsidR="001C1217">
        <w:t>&lt;</w:t>
      </w:r>
      <w:r w:rsidR="00D312DD">
        <w:t>1</w:t>
      </w:r>
      <w:r w:rsidR="004A2EFE" w:rsidRPr="002A7643">
        <w:rPr>
          <w:rFonts w:cs="Times"/>
        </w:rPr>
        <w:t>·</w:t>
      </w:r>
      <w:r w:rsidR="004A2EFE" w:rsidRPr="002A7643">
        <w:t>unit</w:t>
      </w:r>
      <w:r w:rsidR="004A2EFE">
        <w:t>).</w:t>
      </w:r>
      <w:r w:rsidR="00BD59FB">
        <w:t xml:space="preserve"> </w:t>
      </w:r>
      <w:r w:rsidR="00104286" w:rsidRPr="00EC623A">
        <w:t xml:space="preserve">This is mainly due to the increase </w:t>
      </w:r>
      <w:r w:rsidR="00EC623A" w:rsidRPr="00EC623A">
        <w:t xml:space="preserve">of </w:t>
      </w:r>
      <w:r w:rsidR="00104286" w:rsidRPr="00EC623A">
        <w:t>the average pre-stress in the winding from nearly 50 MPa to 70 MPa</w:t>
      </w:r>
      <w:r w:rsidR="00EC623A" w:rsidRPr="00EC623A">
        <w:t xml:space="preserve"> (see Section </w:t>
      </w:r>
      <w:fldSimple w:instr=" REF _Ref212951566 \r \h  \* MERGEFORMAT ">
        <w:r w:rsidR="00912426">
          <w:t>6.1.1</w:t>
        </w:r>
      </w:fldSimple>
      <w:r w:rsidR="00EC623A" w:rsidRPr="00EC623A">
        <w:t>)</w:t>
      </w:r>
      <w:r w:rsidR="00104286" w:rsidRPr="00EC623A">
        <w:t xml:space="preserve">. The consequence is that the volume available for the winding is reduced with respect to the design, resulting in a significant effect on harmonics behavior. </w:t>
      </w:r>
      <w:r w:rsidR="00003C52" w:rsidRPr="00EC623A">
        <w:t>Fitting of collared coils into the iron yoke and cool-down have no special impact</w:t>
      </w:r>
      <w:r w:rsidR="00003C52">
        <w:t>. Finally, t</w:t>
      </w:r>
      <w:r w:rsidR="001C1217">
        <w:t xml:space="preserve">he Lorentz forces have a not negligible effect, giving </w:t>
      </w:r>
      <w:r w:rsidR="001C1217" w:rsidRPr="002A7643">
        <w:rPr>
          <w:rFonts w:ascii="Symbol" w:hAnsi="Symbol"/>
        </w:rPr>
        <w:t></w:t>
      </w:r>
      <w:r w:rsidR="001C1217" w:rsidRPr="002A7643">
        <w:t>b</w:t>
      </w:r>
      <w:r w:rsidR="001C1217" w:rsidRPr="002A7643">
        <w:rPr>
          <w:vertAlign w:val="subscript"/>
        </w:rPr>
        <w:t>3</w:t>
      </w:r>
      <w:r w:rsidR="001C1217">
        <w:t>~+</w:t>
      </w:r>
      <w:r w:rsidR="00D312DD">
        <w:t>1</w:t>
      </w:r>
      <w:r w:rsidR="001C1217" w:rsidRPr="002A7643">
        <w:t xml:space="preserve"> unit and </w:t>
      </w:r>
      <w:r w:rsidR="001C1217" w:rsidRPr="002A7643">
        <w:rPr>
          <w:rFonts w:ascii="Symbol" w:hAnsi="Symbol"/>
        </w:rPr>
        <w:t></w:t>
      </w:r>
      <w:r w:rsidR="001C1217" w:rsidRPr="002A7643">
        <w:t>b</w:t>
      </w:r>
      <w:r w:rsidR="001C1217" w:rsidRPr="002A7643">
        <w:rPr>
          <w:vertAlign w:val="subscript"/>
        </w:rPr>
        <w:t>5</w:t>
      </w:r>
      <w:r w:rsidR="001C1217">
        <w:t>&lt;0.</w:t>
      </w:r>
      <w:r w:rsidR="00D312DD">
        <w:t>2</w:t>
      </w:r>
      <w:r w:rsidR="00003C52">
        <w:t xml:space="preserve"> </w:t>
      </w:r>
      <w:r w:rsidR="001C1217" w:rsidRPr="002A7643">
        <w:t>units</w:t>
      </w:r>
      <w:r w:rsidR="001C1217">
        <w:t>.</w:t>
      </w:r>
    </w:p>
    <w:p w:rsidR="00426A65" w:rsidRDefault="00E92170" w:rsidP="00426A65">
      <w:pPr>
        <w:pStyle w:val="Heading2"/>
      </w:pPr>
      <w:r w:rsidRPr="00E92170">
        <w:rPr>
          <w:noProof/>
        </w:rPr>
        <w:pict>
          <v:shape id="_x0000_s1207" type="#_x0000_t202" style="position:absolute;left:0;text-align:left;margin-left:74.75pt;margin-top:96.9pt;width:453.55pt;height:333.6pt;z-index:251678208;mso-position-horizontal-relative:page;mso-position-vertical-relative:page;mso-width-relative:margin;mso-height-relative:margin" o:allowoverlap="f" stroked="f">
            <v:textbox style="mso-next-textbox:#_x0000_s1207">
              <w:txbxContent>
                <w:p w:rsidR="00F53921" w:rsidRDefault="00F53921" w:rsidP="00290C7D">
                  <w:pPr>
                    <w:pStyle w:val="Figure"/>
                  </w:pPr>
                  <w:r>
                    <w:rPr>
                      <w:noProof/>
                      <w:lang w:val="it-IT" w:eastAsia="it-IT"/>
                    </w:rPr>
                    <w:drawing>
                      <wp:inline distT="0" distB="0" distL="0" distR="0">
                        <wp:extent cx="5572125" cy="3581400"/>
                        <wp:effectExtent l="19050" t="0" r="9525" b="0"/>
                        <wp:docPr id="122" name="Picture 192" descr="armoniche da assemblaggio-relative-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rmoniche da assemblaggio-relative-new"/>
                                <pic:cNvPicPr>
                                  <a:picLocks noChangeAspect="1" noChangeArrowheads="1"/>
                                </pic:cNvPicPr>
                              </pic:nvPicPr>
                              <pic:blipFill>
                                <a:blip r:embed="rId265"/>
                                <a:srcRect/>
                                <a:stretch>
                                  <a:fillRect/>
                                </a:stretch>
                              </pic:blipFill>
                              <pic:spPr bwMode="auto">
                                <a:xfrm>
                                  <a:off x="0" y="0"/>
                                  <a:ext cx="5572125" cy="3581400"/>
                                </a:xfrm>
                                <a:prstGeom prst="rect">
                                  <a:avLst/>
                                </a:prstGeom>
                                <a:noFill/>
                                <a:ln w="9525">
                                  <a:noFill/>
                                  <a:miter lim="800000"/>
                                  <a:headEnd/>
                                  <a:tailEnd/>
                                </a:ln>
                              </pic:spPr>
                            </pic:pic>
                          </a:graphicData>
                        </a:graphic>
                      </wp:inline>
                    </w:drawing>
                  </w:r>
                </w:p>
                <w:p w:rsidR="00F53921" w:rsidRPr="00214FE2" w:rsidRDefault="00F53921" w:rsidP="00290C7D">
                  <w:pPr>
                    <w:pStyle w:val="Caption"/>
                    <w:jc w:val="both"/>
                  </w:pPr>
                  <w:bookmarkStart w:id="213" w:name="_Toc350961204"/>
                  <w:r w:rsidRPr="00A5197E">
                    <w:t>FIG.</w:t>
                  </w:r>
                  <w:bookmarkStart w:id="214" w:name="OLE_LINK251"/>
                  <w:r w:rsidR="00E92170" w:rsidRPr="00A5197E">
                    <w:fldChar w:fldCharType="begin"/>
                  </w:r>
                  <w:r w:rsidRPr="00A5197E">
                    <w:instrText xml:space="preserve"> SEQ FIG. \* ARABIC </w:instrText>
                  </w:r>
                  <w:r w:rsidR="00E92170" w:rsidRPr="00A5197E">
                    <w:fldChar w:fldCharType="separate"/>
                  </w:r>
                  <w:r w:rsidR="00912426">
                    <w:rPr>
                      <w:noProof/>
                    </w:rPr>
                    <w:t>34</w:t>
                  </w:r>
                  <w:r w:rsidR="00E92170" w:rsidRPr="00A5197E">
                    <w:fldChar w:fldCharType="end"/>
                  </w:r>
                  <w:bookmarkEnd w:id="214"/>
                  <w:r w:rsidRPr="00A5197E">
                    <w:t>:</w:t>
                  </w:r>
                  <w:r w:rsidRPr="00A5197E">
                    <w:rPr>
                      <w:b w:val="0"/>
                    </w:rPr>
                    <w:t xml:space="preserve"> </w:t>
                  </w:r>
                  <w:r>
                    <w:rPr>
                      <w:b w:val="0"/>
                    </w:rPr>
                    <w:t>Variation of s</w:t>
                  </w:r>
                  <w:r w:rsidRPr="00A5197E">
                    <w:rPr>
                      <w:b w:val="0"/>
                    </w:rPr>
                    <w:t>extupole</w:t>
                  </w:r>
                  <w:r>
                    <w:rPr>
                      <w:b w:val="0"/>
                    </w:rPr>
                    <w:t xml:space="preserve"> and decapole </w:t>
                  </w:r>
                  <w:r w:rsidRPr="00A5197E">
                    <w:rPr>
                      <w:b w:val="0"/>
                    </w:rPr>
                    <w:t xml:space="preserve">component vs. </w:t>
                  </w:r>
                  <w:r>
                    <w:rPr>
                      <w:b w:val="0"/>
                    </w:rPr>
                    <w:t>collaring, fitting of iron yoke, cool-down and energization operations.</w:t>
                  </w:r>
                  <w:bookmarkEnd w:id="213"/>
                  <w:r>
                    <w:rPr>
                      <w:b w:val="0"/>
                    </w:rPr>
                    <w:t xml:space="preserve"> </w:t>
                  </w:r>
                </w:p>
              </w:txbxContent>
            </v:textbox>
            <w10:wrap type="topAndBottom" anchorx="page" anchory="margin"/>
          </v:shape>
        </w:pict>
      </w:r>
      <w:bookmarkStart w:id="215" w:name="_Toc350960881"/>
      <w:r w:rsidR="00426A65">
        <w:t>Coil-end design</w:t>
      </w:r>
      <w:bookmarkEnd w:id="215"/>
    </w:p>
    <w:p w:rsidR="00426A65" w:rsidRDefault="00426A65" w:rsidP="00426A65">
      <w:pPr>
        <w:pStyle w:val="Paragraph"/>
        <w:ind w:right="-65"/>
      </w:pPr>
      <w:r>
        <w:t xml:space="preserve">The design </w:t>
      </w:r>
      <w:r w:rsidR="00C5337F">
        <w:t xml:space="preserve">of coil-ends </w:t>
      </w:r>
      <w:r>
        <w:t xml:space="preserve">is aimed </w:t>
      </w:r>
      <w:r w:rsidR="00C5337F">
        <w:t>at</w:t>
      </w:r>
      <w:r>
        <w:t xml:space="preserve"> minimi</w:t>
      </w:r>
      <w:r w:rsidR="00C5337F">
        <w:t>zing</w:t>
      </w:r>
      <w:r>
        <w:t xml:space="preserve"> the integral value of sextuple and decapole in the end region of the magnet, to control the peak field in conductor and to find a geometry for the conductor as much as possible feasible during the winding. </w:t>
      </w:r>
    </w:p>
    <w:p w:rsidR="00F14AA2" w:rsidRDefault="00426A65" w:rsidP="00426A65">
      <w:pPr>
        <w:pStyle w:val="Paragraph"/>
        <w:ind w:right="-65"/>
      </w:pPr>
      <w:r>
        <w:t>The geometric design has been performed with Roxie,</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OLE_LINK130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32)</w:t>
      </w:r>
      <w:r w:rsidR="00E92170">
        <w:rPr>
          <w:vertAlign w:val="superscript"/>
        </w:rPr>
        <w:fldChar w:fldCharType="end"/>
      </w:r>
      <w:r>
        <w:t xml:space="preserve"> with the “constant perimeter” option. The first block of the coil ( close to the median plane) has been split in two sub blocks with 9 and 8 conductors to better control the geometry and to have end blocks of manageable sizes. Fig.</w:t>
      </w:r>
      <w:r w:rsidR="00E92170">
        <w:fldChar w:fldCharType="begin"/>
      </w:r>
      <w:r w:rsidR="008F7327">
        <w:instrText xml:space="preserve"> LINK </w:instrText>
      </w:r>
      <w:r w:rsidR="00912426">
        <w:instrText xml:space="preserve">Word.Document.12 D:\\fabbric\\TDR\\TDR-v31.docx OLE_LINK137 </w:instrText>
      </w:r>
      <w:r w:rsidR="008F7327">
        <w:instrText xml:space="preserve">\a \t </w:instrText>
      </w:r>
      <w:r w:rsidR="00912426">
        <w:fldChar w:fldCharType="separate"/>
      </w:r>
      <w:r w:rsidR="00912426">
        <w:t>35</w:t>
      </w:r>
      <w:r w:rsidR="00E92170">
        <w:fldChar w:fldCharType="end"/>
      </w:r>
      <w:r>
        <w:t xml:space="preserve"> shows a view of symmetric size of the coil end, whereas Fig.</w:t>
      </w:r>
      <w:r w:rsidR="00E92170">
        <w:fldChar w:fldCharType="begin"/>
      </w:r>
      <w:r w:rsidR="008F7327">
        <w:instrText xml:space="preserve"> LINK </w:instrText>
      </w:r>
      <w:r w:rsidR="00912426">
        <w:instrText xml:space="preserve">Word.Document.12 D:\\fabbric\\TDR\\TDR-v31.docx OLE_LINK138 </w:instrText>
      </w:r>
      <w:r w:rsidR="008F7327">
        <w:instrText xml:space="preserve">\a \t </w:instrText>
      </w:r>
      <w:r w:rsidR="00912426">
        <w:fldChar w:fldCharType="separate"/>
      </w:r>
      <w:r w:rsidR="00912426">
        <w:t>36</w:t>
      </w:r>
      <w:r w:rsidR="00E92170">
        <w:fldChar w:fldCharType="end"/>
      </w:r>
      <w:r>
        <w:t xml:space="preserve"> shows a cross section of the coil end with the behavior of sextupole and decapole field components.</w:t>
      </w:r>
    </w:p>
    <w:p w:rsidR="00426A65" w:rsidRDefault="00E92170" w:rsidP="00426A65">
      <w:pPr>
        <w:pStyle w:val="Paragraph"/>
        <w:ind w:right="-65"/>
      </w:pPr>
      <w:r w:rsidRPr="00E92170">
        <w:rPr>
          <w:noProof/>
        </w:rPr>
        <w:lastRenderedPageBreak/>
        <w:pict>
          <v:shape id="_x0000_s1106" type="#_x0000_t202" style="position:absolute;left:0;text-align:left;margin-left:0;margin-top:370pt;width:425.8pt;height:409.5pt;z-index:251632128;mso-position-horizontal:center;mso-position-vertical-relative:page;mso-width-relative:margin;mso-height-relative:margin" o:allowoverlap="f" stroked="f">
            <v:textbox style="mso-next-textbox:#_x0000_s1106">
              <w:txbxContent>
                <w:p w:rsidR="00F53921" w:rsidRDefault="00F53921" w:rsidP="00426A65">
                  <w:pPr>
                    <w:pStyle w:val="Figure"/>
                  </w:pPr>
                  <w:r w:rsidRPr="00F20C25">
                    <w:object w:dxaOrig="7665" w:dyaOrig="6630">
                      <v:shape id="_x0000_i1059" type="#_x0000_t75" style="width:411pt;height:356.25pt" o:ole="">
                        <v:imagedata r:id="rId266" o:title=""/>
                      </v:shape>
                      <o:OLEObject Type="Embed" ProgID="PBrush" ShapeID="_x0000_i1059" DrawAspect="Content" ObjectID="_1424704965" r:id="rId267"/>
                    </w:object>
                  </w:r>
                </w:p>
                <w:p w:rsidR="00F53921" w:rsidRDefault="00F53921" w:rsidP="00426A65">
                  <w:pPr>
                    <w:pStyle w:val="Didascalia"/>
                    <w:rPr>
                      <w:b w:val="0"/>
                    </w:rPr>
                  </w:pPr>
                  <w:bookmarkStart w:id="216" w:name="_Toc350961205"/>
                  <w:r>
                    <w:t>FIG.</w:t>
                  </w:r>
                  <w:bookmarkStart w:id="217" w:name="OLE_LINK137"/>
                  <w:r w:rsidR="00E92170">
                    <w:fldChar w:fldCharType="begin"/>
                  </w:r>
                  <w:r>
                    <w:instrText xml:space="preserve"> SEQ FIG. \* ARABIC </w:instrText>
                  </w:r>
                  <w:r w:rsidR="00E92170">
                    <w:fldChar w:fldCharType="separate"/>
                  </w:r>
                  <w:r w:rsidR="00912426">
                    <w:rPr>
                      <w:noProof/>
                    </w:rPr>
                    <w:t>35</w:t>
                  </w:r>
                  <w:r w:rsidR="00E92170">
                    <w:fldChar w:fldCharType="end"/>
                  </w:r>
                  <w:bookmarkEnd w:id="217"/>
                  <w:r w:rsidRPr="00DA03AE">
                    <w:t>:</w:t>
                  </w:r>
                  <w:r w:rsidRPr="00DA03AE">
                    <w:rPr>
                      <w:b w:val="0"/>
                    </w:rPr>
                    <w:t xml:space="preserve"> </w:t>
                  </w:r>
                  <w:r w:rsidRPr="00426A65">
                    <w:rPr>
                      <w:b w:val="0"/>
                    </w:rPr>
                    <w:t>View of the symmetric side of the coil end.</w:t>
                  </w:r>
                  <w:bookmarkEnd w:id="216"/>
                </w:p>
                <w:p w:rsidR="00F53921" w:rsidRPr="00426A65" w:rsidRDefault="00F53921" w:rsidP="00426A65">
                  <w:pPr>
                    <w:pStyle w:val="Paragraph"/>
                  </w:pPr>
                </w:p>
              </w:txbxContent>
            </v:textbox>
            <w10:wrap type="topAndBottom" anchory="page"/>
          </v:shape>
        </w:pict>
      </w:r>
      <w:r w:rsidR="00426A65">
        <w:t>The integral value of sextupole and decapole, without the contribution of the iron yoke, is given by:</w:t>
      </w:r>
    </w:p>
    <w:tbl>
      <w:tblPr>
        <w:tblW w:w="0" w:type="auto"/>
        <w:tblLook w:val="04A0"/>
      </w:tblPr>
      <w:tblGrid>
        <w:gridCol w:w="8613"/>
        <w:gridCol w:w="667"/>
      </w:tblGrid>
      <w:tr w:rsidR="00426A65" w:rsidTr="00FE7F54">
        <w:tc>
          <w:tcPr>
            <w:tcW w:w="8613" w:type="dxa"/>
            <w:vAlign w:val="center"/>
          </w:tcPr>
          <w:p w:rsidR="00426A65" w:rsidRDefault="000F4B90" w:rsidP="00FE7F54">
            <w:pPr>
              <w:pStyle w:val="Formula"/>
              <w:jc w:val="center"/>
            </w:pPr>
            <w:r w:rsidRPr="00FE7F54">
              <w:rPr>
                <w:position w:val="-32"/>
              </w:rPr>
              <w:object w:dxaOrig="3500" w:dyaOrig="760">
                <v:shape id="_x0000_i1060" type="#_x0000_t75" style="width:176.25pt;height:39.75pt" o:ole="" fillcolor="#ffc">
                  <v:imagedata r:id="rId268" o:title=""/>
                </v:shape>
                <o:OLEObject Type="Embed" ProgID="Equation.3" ShapeID="_x0000_i1060" DrawAspect="Content" ObjectID="_1424704928" r:id="rId269"/>
              </w:object>
            </w:r>
          </w:p>
        </w:tc>
        <w:tc>
          <w:tcPr>
            <w:tcW w:w="667" w:type="dxa"/>
            <w:vAlign w:val="center"/>
          </w:tcPr>
          <w:p w:rsidR="00426A65" w:rsidRDefault="00426A65" w:rsidP="007A43A0">
            <w:pPr>
              <w:pStyle w:val="Formula"/>
            </w:pPr>
            <w:r>
              <w:t>(</w:t>
            </w:r>
            <w:fldSimple w:instr=" SEQ Equation \* ARABIC ">
              <w:r w:rsidR="00912426">
                <w:rPr>
                  <w:noProof/>
                </w:rPr>
                <w:t>23</w:t>
              </w:r>
            </w:fldSimple>
            <w:r>
              <w:t>)</w:t>
            </w:r>
          </w:p>
        </w:tc>
      </w:tr>
    </w:tbl>
    <w:p w:rsidR="00842D11" w:rsidRDefault="00842D11"/>
    <w:p w:rsidR="00842D11" w:rsidRDefault="00842D11"/>
    <w:tbl>
      <w:tblPr>
        <w:tblW w:w="0" w:type="auto"/>
        <w:tblLook w:val="04A0"/>
      </w:tblPr>
      <w:tblGrid>
        <w:gridCol w:w="8613"/>
        <w:gridCol w:w="667"/>
      </w:tblGrid>
      <w:tr w:rsidR="00426A65" w:rsidTr="00FE7F54">
        <w:tc>
          <w:tcPr>
            <w:tcW w:w="8613" w:type="dxa"/>
            <w:vAlign w:val="center"/>
          </w:tcPr>
          <w:p w:rsidR="00426A65" w:rsidRDefault="000F4B90" w:rsidP="00FE7F54">
            <w:pPr>
              <w:pStyle w:val="Formula"/>
              <w:jc w:val="center"/>
            </w:pPr>
            <w:r w:rsidRPr="00FE7F54">
              <w:rPr>
                <w:position w:val="-32"/>
              </w:rPr>
              <w:object w:dxaOrig="3500" w:dyaOrig="760">
                <v:shape id="_x0000_i1061" type="#_x0000_t75" style="width:182.25pt;height:39.75pt" o:ole="">
                  <v:imagedata r:id="rId270" o:title=""/>
                </v:shape>
                <o:OLEObject Type="Embed" ProgID="Equation.3" ShapeID="_x0000_i1061" DrawAspect="Content" ObjectID="_1424704929" r:id="rId271"/>
              </w:object>
            </w:r>
          </w:p>
        </w:tc>
        <w:tc>
          <w:tcPr>
            <w:tcW w:w="667" w:type="dxa"/>
            <w:vAlign w:val="center"/>
          </w:tcPr>
          <w:p w:rsidR="00426A65" w:rsidRDefault="00426A65" w:rsidP="007A43A0">
            <w:pPr>
              <w:pStyle w:val="Formula"/>
            </w:pPr>
            <w:r>
              <w:t>(</w:t>
            </w:r>
            <w:fldSimple w:instr=" SEQ Equation \* ARABIC ">
              <w:r w:rsidR="00912426">
                <w:rPr>
                  <w:noProof/>
                </w:rPr>
                <w:t>24</w:t>
              </w:r>
            </w:fldSimple>
            <w:r>
              <w:t>)</w:t>
            </w:r>
          </w:p>
        </w:tc>
      </w:tr>
    </w:tbl>
    <w:p w:rsidR="00842D11" w:rsidRDefault="00842D11" w:rsidP="00842D11">
      <w:pPr>
        <w:pStyle w:val="Paragraph"/>
        <w:ind w:right="-65" w:firstLine="0"/>
      </w:pPr>
      <w:r>
        <w:t>with:</w:t>
      </w:r>
    </w:p>
    <w:tbl>
      <w:tblPr>
        <w:tblW w:w="0" w:type="auto"/>
        <w:tblLook w:val="04A0"/>
      </w:tblPr>
      <w:tblGrid>
        <w:gridCol w:w="8613"/>
        <w:gridCol w:w="667"/>
      </w:tblGrid>
      <w:tr w:rsidR="00842D11" w:rsidTr="00FE7F54">
        <w:tc>
          <w:tcPr>
            <w:tcW w:w="8613" w:type="dxa"/>
            <w:vAlign w:val="center"/>
          </w:tcPr>
          <w:p w:rsidR="00842D11" w:rsidRDefault="000F4B90" w:rsidP="00FE7F54">
            <w:pPr>
              <w:pStyle w:val="Formula"/>
              <w:jc w:val="center"/>
            </w:pPr>
            <w:r w:rsidRPr="00FE7F54">
              <w:rPr>
                <w:position w:val="-12"/>
              </w:rPr>
              <w:object w:dxaOrig="2620" w:dyaOrig="360">
                <v:shape id="_x0000_i1062" type="#_x0000_t75" style="width:132.75pt;height:18pt" o:ole="">
                  <v:imagedata r:id="rId272" o:title=""/>
                </v:shape>
                <o:OLEObject Type="Embed" ProgID="Equation.3" ShapeID="_x0000_i1062" DrawAspect="Content" ObjectID="_1424704930" r:id="rId273"/>
              </w:object>
            </w:r>
          </w:p>
        </w:tc>
        <w:tc>
          <w:tcPr>
            <w:tcW w:w="667" w:type="dxa"/>
            <w:vAlign w:val="center"/>
          </w:tcPr>
          <w:p w:rsidR="00842D11" w:rsidRDefault="00842D11" w:rsidP="007A43A0">
            <w:pPr>
              <w:pStyle w:val="Formula"/>
            </w:pPr>
            <w:r>
              <w:t>(</w:t>
            </w:r>
            <w:fldSimple w:instr=" SEQ Equation \* ARABIC ">
              <w:r w:rsidR="00912426">
                <w:rPr>
                  <w:noProof/>
                </w:rPr>
                <w:t>25</w:t>
              </w:r>
            </w:fldSimple>
            <w:r>
              <w:t>)</w:t>
            </w:r>
          </w:p>
        </w:tc>
      </w:tr>
    </w:tbl>
    <w:p w:rsidR="00426A65" w:rsidRDefault="00426A65" w:rsidP="00426A65">
      <w:pPr>
        <w:pStyle w:val="Paragraph"/>
        <w:ind w:right="-65"/>
      </w:pPr>
      <w:r>
        <w:t>In order to decrease the conductor peak field, the iron yoke in the coil-end region is substitu</w:t>
      </w:r>
      <w:r w:rsidR="00842D11">
        <w:t xml:space="preserve">ted by stainless steel (from </w:t>
      </w:r>
      <w:r w:rsidR="00842D11" w:rsidRPr="00842D11">
        <w:rPr>
          <w:i/>
        </w:rPr>
        <w:t>z</w:t>
      </w:r>
      <w:r w:rsidR="00842D11">
        <w:t>=</w:t>
      </w:r>
      <w:r>
        <w:t xml:space="preserve">0 in </w:t>
      </w:r>
      <w:r w:rsidR="00842D11">
        <w:t>F</w:t>
      </w:r>
      <w:r>
        <w:t>ig</w:t>
      </w:r>
      <w:r w:rsidR="00842D11">
        <w:t>.</w:t>
      </w:r>
      <w:r w:rsidR="00E92170">
        <w:fldChar w:fldCharType="begin"/>
      </w:r>
      <w:r w:rsidR="008F7327">
        <w:instrText xml:space="preserve"> LINK </w:instrText>
      </w:r>
      <w:r w:rsidR="00912426">
        <w:instrText xml:space="preserve">Word.Document.12 D:\\fabbric\\TDR\\TDR-v31.docx OLE_LINK137 </w:instrText>
      </w:r>
      <w:r w:rsidR="008F7327">
        <w:instrText xml:space="preserve">\a \t </w:instrText>
      </w:r>
      <w:r w:rsidR="00912426">
        <w:fldChar w:fldCharType="separate"/>
      </w:r>
      <w:r w:rsidR="00912426">
        <w:t>35</w:t>
      </w:r>
      <w:r w:rsidR="00E92170">
        <w:fldChar w:fldCharType="end"/>
      </w:r>
      <w:r>
        <w:t xml:space="preserve">). In this way the </w:t>
      </w:r>
      <w:r w:rsidR="00842D11">
        <w:t>peak field is 4.59 T, i.e. 0.37 </w:t>
      </w:r>
      <w:r>
        <w:t>T less respect to the configuration with “long yoke”. The peak field in the coil ends is also low</w:t>
      </w:r>
      <w:r w:rsidR="00842D11">
        <w:t>er than the peak field in the 2</w:t>
      </w:r>
      <w:r>
        <w:t xml:space="preserve">D section of the magnet (4.90 T). The magnetic length of the symmetric coil end at </w:t>
      </w:r>
      <w:r w:rsidRPr="00842D11">
        <w:rPr>
          <w:i/>
        </w:rPr>
        <w:t>B</w:t>
      </w:r>
      <w:r w:rsidR="00842D11" w:rsidRPr="00842D11">
        <w:rPr>
          <w:i/>
          <w:vertAlign w:val="subscript"/>
        </w:rPr>
        <w:t>0</w:t>
      </w:r>
      <w:r>
        <w:t>=4.5 T is 102 mm (</w:t>
      </w:r>
      <w:r w:rsidRPr="00842D11">
        <w:rPr>
          <w:i/>
        </w:rPr>
        <w:t>z</w:t>
      </w:r>
      <w:r>
        <w:t>=0 is the starting plane of the coil end, as reported in Fig</w:t>
      </w:r>
      <w:r w:rsidR="00842D11">
        <w:t>s</w:t>
      </w:r>
      <w:r>
        <w:t xml:space="preserve">. </w:t>
      </w:r>
      <w:r w:rsidR="00E92170">
        <w:fldChar w:fldCharType="begin"/>
      </w:r>
      <w:r w:rsidR="008F7327">
        <w:instrText xml:space="preserve"> LINK </w:instrText>
      </w:r>
      <w:r w:rsidR="00912426">
        <w:instrText xml:space="preserve">Word.Document.12 D:\\fabbric\\TDR\\TDR-v31.docx OLE_LINK137 </w:instrText>
      </w:r>
      <w:r w:rsidR="008F7327">
        <w:instrText xml:space="preserve">\a \t </w:instrText>
      </w:r>
      <w:r w:rsidR="00912426">
        <w:fldChar w:fldCharType="separate"/>
      </w:r>
      <w:r w:rsidR="00912426">
        <w:t>35</w:t>
      </w:r>
      <w:r w:rsidR="00E92170">
        <w:fldChar w:fldCharType="end"/>
      </w:r>
      <w:r>
        <w:t xml:space="preserve"> and </w:t>
      </w:r>
      <w:r w:rsidR="00E92170">
        <w:fldChar w:fldCharType="begin"/>
      </w:r>
      <w:r w:rsidR="008F7327">
        <w:instrText xml:space="preserve"> LINK </w:instrText>
      </w:r>
      <w:r w:rsidR="00912426">
        <w:instrText xml:space="preserve">Word.Document.12 D:\\fabbric\\TDR\\TDR-v31.docx OLE_LINK138 </w:instrText>
      </w:r>
      <w:r w:rsidR="008F7327">
        <w:instrText xml:space="preserve">\a \t </w:instrText>
      </w:r>
      <w:r w:rsidR="00912426">
        <w:fldChar w:fldCharType="separate"/>
      </w:r>
      <w:r w:rsidR="00912426">
        <w:t>36</w:t>
      </w:r>
      <w:r w:rsidR="00E92170">
        <w:fldChar w:fldCharType="end"/>
      </w:r>
      <w:r>
        <w:t>).</w:t>
      </w:r>
    </w:p>
    <w:p w:rsidR="00104286" w:rsidRDefault="00E92170" w:rsidP="00426A65">
      <w:pPr>
        <w:pStyle w:val="Paragraph"/>
        <w:ind w:right="-65"/>
      </w:pPr>
      <w:r w:rsidRPr="00E92170">
        <w:rPr>
          <w:noProof/>
        </w:rPr>
        <w:lastRenderedPageBreak/>
        <w:pict>
          <v:shape id="_x0000_s1107" type="#_x0000_t202" style="position:absolute;left:0;text-align:left;margin-left:0;margin-top:85.05pt;width:453.55pt;height:683.5pt;z-index:251633152;mso-position-horizontal:center;mso-position-vertical-relative:page;mso-width-relative:margin;mso-height-relative:margin" o:allowoverlap="f" stroked="f">
            <v:textbox style="mso-next-textbox:#_x0000_s1107">
              <w:txbxContent>
                <w:p w:rsidR="00F53921" w:rsidRDefault="00F53921" w:rsidP="00842D11">
                  <w:pPr>
                    <w:pStyle w:val="Figure"/>
                  </w:pPr>
                  <w:r w:rsidRPr="00F20C25">
                    <w:object w:dxaOrig="7170" w:dyaOrig="6990">
                      <v:shape id="_x0000_i1064" type="#_x0000_t75" style="width:333.75pt;height:319.5pt" o:ole="">
                        <v:imagedata r:id="rId274" o:title="" croptop="1702f"/>
                      </v:shape>
                      <o:OLEObject Type="Embed" ProgID="PBrush" ShapeID="_x0000_i1064" DrawAspect="Content" ObjectID="_1424704966" r:id="rId275"/>
                    </w:object>
                  </w:r>
                </w:p>
                <w:p w:rsidR="00F53921" w:rsidRDefault="00F53921" w:rsidP="00842D11">
                  <w:pPr>
                    <w:pStyle w:val="Didascalia"/>
                    <w:jc w:val="both"/>
                    <w:rPr>
                      <w:b w:val="0"/>
                    </w:rPr>
                  </w:pPr>
                  <w:bookmarkStart w:id="218" w:name="_Toc350961206"/>
                  <w:r>
                    <w:t>FIG.</w:t>
                  </w:r>
                  <w:bookmarkStart w:id="219" w:name="OLE_LINK138"/>
                  <w:r w:rsidR="00E92170">
                    <w:fldChar w:fldCharType="begin"/>
                  </w:r>
                  <w:r>
                    <w:instrText xml:space="preserve"> SEQ FIG. \* ARABIC </w:instrText>
                  </w:r>
                  <w:r w:rsidR="00E92170">
                    <w:fldChar w:fldCharType="separate"/>
                  </w:r>
                  <w:r w:rsidR="00912426">
                    <w:rPr>
                      <w:noProof/>
                    </w:rPr>
                    <w:t>36</w:t>
                  </w:r>
                  <w:r w:rsidR="00E92170">
                    <w:fldChar w:fldCharType="end"/>
                  </w:r>
                  <w:bookmarkEnd w:id="219"/>
                  <w:r w:rsidRPr="00DA03AE">
                    <w:t>:</w:t>
                  </w:r>
                  <w:r w:rsidRPr="00DA03AE">
                    <w:rPr>
                      <w:b w:val="0"/>
                    </w:rPr>
                    <w:t xml:space="preserve"> </w:t>
                  </w:r>
                  <w:r w:rsidRPr="00842D11">
                    <w:rPr>
                      <w:b w:val="0"/>
                    </w:rPr>
                    <w:t>Cross section of coil ends, with the sextupole and decapole harmonics (units) as function of the position (mm).</w:t>
                  </w:r>
                  <w:r>
                    <w:rPr>
                      <w:b w:val="0"/>
                    </w:rPr>
                    <w:t xml:space="preserve"> The iron contribution has not been taken into account.</w:t>
                  </w:r>
                  <w:bookmarkEnd w:id="218"/>
                </w:p>
                <w:p w:rsidR="00F53921" w:rsidRPr="008A50CA" w:rsidRDefault="00F53921" w:rsidP="008A50CA">
                  <w:pPr>
                    <w:pStyle w:val="Paragraph"/>
                  </w:pPr>
                </w:p>
                <w:p w:rsidR="00F53921" w:rsidRDefault="00F53921" w:rsidP="001633D3">
                  <w:pPr>
                    <w:pStyle w:val="Figure"/>
                  </w:pPr>
                  <w:r>
                    <w:rPr>
                      <w:noProof/>
                      <w:lang w:val="it-IT" w:eastAsia="it-IT"/>
                    </w:rPr>
                    <w:drawing>
                      <wp:inline distT="0" distB="0" distL="0" distR="0">
                        <wp:extent cx="5286375" cy="3505200"/>
                        <wp:effectExtent l="19050" t="0" r="9525" b="0"/>
                        <wp:docPr id="125" name="Picture 586" descr="head1-as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head1-asg"/>
                                <pic:cNvPicPr>
                                  <a:picLocks noChangeAspect="1" noChangeArrowheads="1"/>
                                </pic:cNvPicPr>
                              </pic:nvPicPr>
                              <pic:blipFill>
                                <a:blip r:embed="rId276"/>
                                <a:srcRect t="11330"/>
                                <a:stretch>
                                  <a:fillRect/>
                                </a:stretch>
                              </pic:blipFill>
                              <pic:spPr bwMode="auto">
                                <a:xfrm>
                                  <a:off x="0" y="0"/>
                                  <a:ext cx="5286375" cy="3505200"/>
                                </a:xfrm>
                                <a:prstGeom prst="rect">
                                  <a:avLst/>
                                </a:prstGeom>
                                <a:noFill/>
                                <a:ln w="9525">
                                  <a:noFill/>
                                  <a:miter lim="800000"/>
                                  <a:headEnd/>
                                  <a:tailEnd/>
                                </a:ln>
                              </pic:spPr>
                            </pic:pic>
                          </a:graphicData>
                        </a:graphic>
                      </wp:inline>
                    </w:drawing>
                  </w:r>
                </w:p>
                <w:p w:rsidR="00F53921" w:rsidRPr="001633D3" w:rsidRDefault="00F53921" w:rsidP="008A50CA">
                  <w:pPr>
                    <w:pStyle w:val="Caption"/>
                  </w:pPr>
                  <w:bookmarkStart w:id="220" w:name="_Toc350961207"/>
                  <w:r>
                    <w:t>FIG.</w:t>
                  </w:r>
                  <w:bookmarkStart w:id="221" w:name="OLE_LINK139"/>
                  <w:r w:rsidR="00E92170">
                    <w:fldChar w:fldCharType="begin"/>
                  </w:r>
                  <w:r>
                    <w:instrText xml:space="preserve"> SEQ FIG. \* ARABIC </w:instrText>
                  </w:r>
                  <w:r w:rsidR="00E92170">
                    <w:fldChar w:fldCharType="separate"/>
                  </w:r>
                  <w:r w:rsidR="00912426">
                    <w:rPr>
                      <w:noProof/>
                    </w:rPr>
                    <w:t>37</w:t>
                  </w:r>
                  <w:r w:rsidR="00E92170">
                    <w:fldChar w:fldCharType="end"/>
                  </w:r>
                  <w:bookmarkEnd w:id="221"/>
                  <w:r w:rsidRPr="00DA03AE">
                    <w:t xml:space="preserve">: </w:t>
                  </w:r>
                  <w:r w:rsidRPr="001633D3">
                    <w:rPr>
                      <w:b w:val="0"/>
                    </w:rPr>
                    <w:t>Photo of the coil-end during winding tests at ASG Superconductors.</w:t>
                  </w:r>
                  <w:bookmarkEnd w:id="220"/>
                </w:p>
              </w:txbxContent>
            </v:textbox>
            <w10:wrap type="topAndBottom" anchory="page"/>
          </v:shape>
        </w:pict>
      </w:r>
    </w:p>
    <w:p w:rsidR="00A31892" w:rsidRDefault="009E5A83" w:rsidP="00A31892">
      <w:pPr>
        <w:pStyle w:val="Paragraph"/>
        <w:ind w:right="-65"/>
        <w:rPr>
          <w:rFonts w:cs="Times"/>
        </w:rPr>
      </w:pPr>
      <w:r>
        <w:lastRenderedPageBreak/>
        <w:t>Before the construction of the model, w</w:t>
      </w:r>
      <w:r w:rsidR="00426A65">
        <w:t xml:space="preserve">inding tests </w:t>
      </w:r>
      <w:r>
        <w:t>were</w:t>
      </w:r>
      <w:r w:rsidR="00426A65">
        <w:t xml:space="preserve"> performed by ASG Superconduc</w:t>
      </w:r>
      <w:r w:rsidR="00EC623A">
        <w:t>t</w:t>
      </w:r>
      <w:r w:rsidR="00426A65">
        <w:t>or</w:t>
      </w:r>
      <w:r w:rsidR="00EC623A">
        <w:t>s</w:t>
      </w:r>
      <w:r w:rsidR="00426A65">
        <w:t xml:space="preserve"> (Genova) with a dummy cable (superconducting cable with the inner stainless steel core). The tests </w:t>
      </w:r>
      <w:r>
        <w:t>showed</w:t>
      </w:r>
      <w:r w:rsidR="00426A65">
        <w:t xml:space="preserve"> that the designed shape is stable during the winding (see Fig.</w:t>
      </w:r>
      <w:r w:rsidR="00E92170">
        <w:fldChar w:fldCharType="begin"/>
      </w:r>
      <w:r w:rsidR="008F7327">
        <w:instrText xml:space="preserve"> LINK </w:instrText>
      </w:r>
      <w:r w:rsidR="00912426">
        <w:instrText xml:space="preserve">Word.Document.12 D:\\fabbric\\TDR\\TDR-v31.docx OLE_LINK139 </w:instrText>
      </w:r>
      <w:r w:rsidR="008F7327">
        <w:instrText xml:space="preserve">\a \t </w:instrText>
      </w:r>
      <w:r w:rsidR="00912426">
        <w:fldChar w:fldCharType="separate"/>
      </w:r>
      <w:r w:rsidR="00912426">
        <w:t>37</w:t>
      </w:r>
      <w:r w:rsidR="00E92170">
        <w:fldChar w:fldCharType="end"/>
      </w:r>
      <w:r w:rsidR="00426A65">
        <w:t>) and does</w:t>
      </w:r>
      <w:r w:rsidR="008D6394">
        <w:t xml:space="preserve"> </w:t>
      </w:r>
      <w:r w:rsidR="00426A65">
        <w:t>n</w:t>
      </w:r>
      <w:r w:rsidR="008D6394">
        <w:t>o</w:t>
      </w:r>
      <w:r w:rsidR="00426A65">
        <w:t>t present particular problems. Only the final “shoe”, which cover</w:t>
      </w:r>
      <w:r w:rsidR="008D6394">
        <w:t>s</w:t>
      </w:r>
      <w:r>
        <w:t xml:space="preserve"> the last block, needs </w:t>
      </w:r>
      <w:r w:rsidR="00426A65">
        <w:t>some refinements to completely fit the conductors.</w:t>
      </w:r>
      <w:r w:rsidR="00A31892">
        <w:t xml:space="preserve"> However the geometry of the “as built” coil-ends present some significant differences with respect to the “as designed”. The most remarkable variation is a shift of the blocks along the z-axis, especially for the last 3 large blocks. As consequence, the total coil-end lengths result</w:t>
      </w:r>
      <w:r>
        <w:t>ed</w:t>
      </w:r>
      <w:r w:rsidR="00A31892">
        <w:t xml:space="preserve"> about 12–14 mm longer than the design valu</w:t>
      </w:r>
      <w:r>
        <w:t>e. The shift of the blocks seemed</w:t>
      </w:r>
      <w:r w:rsidR="00A31892">
        <w:t xml:space="preserve"> due to the fact that the </w:t>
      </w:r>
      <w:r>
        <w:t>conductors in the coil-heads were</w:t>
      </w:r>
      <w:r w:rsidR="00A31892">
        <w:t xml:space="preserve"> “fatter” in the narrow side. Consequently, each block in coil-ends is longer in the z-direction. From the magnetic point of view, the main inconvenient is a larger value of sextupole and decapole. The contribution of coil-end sextupole and decapole scaled to the 2-D section of the magnet (i.e. averaged on half-length of the 3.9 m long magnet) would be: b</w:t>
      </w:r>
      <w:r w:rsidR="00A31892" w:rsidRPr="0048639F">
        <w:rPr>
          <w:vertAlign w:val="subscript"/>
        </w:rPr>
        <w:t>3</w:t>
      </w:r>
      <w:r w:rsidR="00A31892" w:rsidRPr="00A31892">
        <w:rPr>
          <w:rFonts w:ascii="Symbol" w:hAnsi="Symbol" w:cs="Times"/>
        </w:rPr>
        <w:t></w:t>
      </w:r>
      <w:r w:rsidR="00A31892">
        <w:rPr>
          <w:rFonts w:cs="Times"/>
        </w:rPr>
        <w:t>+2.5 uni</w:t>
      </w:r>
      <w:r w:rsidR="00A31892">
        <w:t>ts and b</w:t>
      </w:r>
      <w:r w:rsidR="00A31892" w:rsidRPr="0048639F">
        <w:rPr>
          <w:vertAlign w:val="subscript"/>
        </w:rPr>
        <w:t>5</w:t>
      </w:r>
      <w:r w:rsidR="00A31892" w:rsidRPr="00A31892">
        <w:rPr>
          <w:rFonts w:ascii="Symbol" w:hAnsi="Symbol" w:cs="Times"/>
        </w:rPr>
        <w:t></w:t>
      </w:r>
      <w:r w:rsidR="00A31892">
        <w:rPr>
          <w:rFonts w:cs="Times"/>
        </w:rPr>
        <w:t xml:space="preserve">+0.5 units. </w:t>
      </w:r>
    </w:p>
    <w:p w:rsidR="00F14AA2" w:rsidRDefault="00A31892" w:rsidP="00A31892">
      <w:pPr>
        <w:pStyle w:val="Paragraph"/>
        <w:ind w:right="-65"/>
      </w:pPr>
      <w:r>
        <w:t xml:space="preserve">A new coil-head geometry could be recalculated with Roxie, with a conductor narrow side more “fat”. However this new geometry produces wedges more “tight” along the </w:t>
      </w:r>
      <w:r w:rsidR="0048639F">
        <w:t>x</w:t>
      </w:r>
      <w:r>
        <w:t xml:space="preserve">-axis, due to the construction of the isoperimetric conductor blocks of Roxie. This modification </w:t>
      </w:r>
      <w:r w:rsidR="009E5A83">
        <w:t>was judged pejorative</w:t>
      </w:r>
      <w:r>
        <w:t xml:space="preserve"> and consequently has been rejected. A compensation of sextupole and decapole component in the coil-ends </w:t>
      </w:r>
      <w:r w:rsidR="009E5A83">
        <w:t>was</w:t>
      </w:r>
      <w:r>
        <w:t xml:space="preserve"> carried out with a small inner shift of the last two coil-end blocks. </w:t>
      </w:r>
      <w:r w:rsidR="009E5A83">
        <w:t xml:space="preserve">The model was built according this design. The new coil ends were still longer than designed (5 mm) leading to </w:t>
      </w:r>
      <w:r w:rsidR="005B2EE5">
        <w:t>uncompensated sextupole and decapole components as discussed in Section z.z . Further iterations are still needed before freezing the coil end design</w:t>
      </w:r>
    </w:p>
    <w:p w:rsidR="00842D11" w:rsidRDefault="00842D11" w:rsidP="005B2EE5">
      <w:pPr>
        <w:pStyle w:val="Paragraph"/>
        <w:ind w:right="-65" w:firstLine="0"/>
      </w:pPr>
    </w:p>
    <w:p w:rsidR="00321016" w:rsidRDefault="00321016" w:rsidP="00321016">
      <w:pPr>
        <w:pStyle w:val="Heading2"/>
      </w:pPr>
      <w:bookmarkStart w:id="222" w:name="_Toc350960882"/>
      <w:r>
        <w:t>Measured field quality</w:t>
      </w:r>
      <w:bookmarkEnd w:id="222"/>
    </w:p>
    <w:p w:rsidR="00321016" w:rsidRDefault="00321016" w:rsidP="005B2EE5">
      <w:pPr>
        <w:pStyle w:val="Paragraph"/>
        <w:ind w:right="-65" w:firstLine="0"/>
      </w:pPr>
    </w:p>
    <w:p w:rsidR="00321016" w:rsidRDefault="00321016" w:rsidP="00321016">
      <w:pPr>
        <w:pStyle w:val="Paragraph"/>
        <w:ind w:right="-65"/>
      </w:pPr>
      <w:r>
        <w:t>We have had a first indication about the soundness of our approach measuring the field quality of the model magnet constructed on the basis of the design ideas discussed in the present document.</w:t>
      </w:r>
    </w:p>
    <w:p w:rsidR="00321016" w:rsidRDefault="00321016" w:rsidP="00321016">
      <w:pPr>
        <w:pStyle w:val="Paragraph"/>
        <w:ind w:right="-65"/>
      </w:pPr>
      <w:r w:rsidRPr="005A6975">
        <w:t xml:space="preserve">After collaring </w:t>
      </w:r>
      <w:r>
        <w:t>the model and integrating it</w:t>
      </w:r>
      <w:r w:rsidRPr="005A6975">
        <w:t xml:space="preserve"> into the iron yoke</w:t>
      </w:r>
      <w:r>
        <w:t xml:space="preserve"> (See section</w:t>
      </w:r>
      <w:r w:rsidR="00E92170">
        <w:fldChar w:fldCharType="begin"/>
      </w:r>
      <w:r>
        <w:instrText xml:space="preserve"> REF _Ref307389278 \r \h </w:instrText>
      </w:r>
      <w:r w:rsidR="00E92170">
        <w:fldChar w:fldCharType="separate"/>
      </w:r>
      <w:r w:rsidR="00912426">
        <w:t>10.3</w:t>
      </w:r>
      <w:r w:rsidR="00E92170">
        <w:fldChar w:fldCharType="end"/>
      </w:r>
      <w:r>
        <w:t>)</w:t>
      </w:r>
      <w:r w:rsidRPr="005A6975">
        <w:t>, the field quality was measured using a rotating mole with the active part 650 mm long and 60 mm in diameter. This tool has been developed at CERN for a different project.</w:t>
      </w:r>
    </w:p>
    <w:p w:rsidR="00321016" w:rsidRDefault="00321016" w:rsidP="00321016">
      <w:pPr>
        <w:pStyle w:val="Paragraph"/>
        <w:ind w:right="-65"/>
      </w:pPr>
      <w:r>
        <w:t>We were interested in the field quality at a diameter of 70 mm, so the existing mole was an excellent tool just requiring a moderate re-scaling of the measured harmonics. In the design phase, the multipole harmonics were optimized considering the dimensions of turns at 50 MPa. Actually the mechanical stress causes the coil shape to be different from the ideal. Moreover, the applied pre-stress was 70 MPa, rather than 50 MPa, as initially planned. Both these variations cause unwanted multipoles. The calculated sextupole component, when the magnet is at room temperature, was 6.7 units in 10</w:t>
      </w:r>
      <w:r w:rsidRPr="00CC2103">
        <w:rPr>
          <w:vertAlign w:val="superscript"/>
        </w:rPr>
        <w:t>-4</w:t>
      </w:r>
      <w:r>
        <w:t xml:space="preserve"> and the decapole -0.6 units (see Fig.</w:t>
      </w:r>
      <w:r w:rsidR="00E92170">
        <w:fldChar w:fldCharType="begin"/>
      </w:r>
      <w:r>
        <w:instrText xml:space="preserve"> LINK </w:instrText>
      </w:r>
      <w:r w:rsidR="00912426">
        <w:instrText xml:space="preserve">Word.Document.12 D:\\fabbric\\TDR\\TDR-v31.docx OLE_LINK251 </w:instrText>
      </w:r>
      <w:r>
        <w:instrText xml:space="preserve">\a \t </w:instrText>
      </w:r>
      <w:r w:rsidR="00912426">
        <w:fldChar w:fldCharType="separate"/>
      </w:r>
      <w:r w:rsidR="00912426">
        <w:t>34</w:t>
      </w:r>
      <w:r w:rsidR="00E92170">
        <w:fldChar w:fldCharType="end"/>
      </w:r>
      <w:r>
        <w:t>).</w:t>
      </w:r>
    </w:p>
    <w:p w:rsidR="00321016" w:rsidRDefault="00321016" w:rsidP="00321016">
      <w:pPr>
        <w:pStyle w:val="Paragraph"/>
        <w:ind w:right="-65"/>
      </w:pPr>
      <w:r>
        <w:t xml:space="preserve">The measurements were done with a current of ±20 A, with the magnet generating 100 </w:t>
      </w:r>
      <w:r>
        <w:lastRenderedPageBreak/>
        <w:t>G. The main normal and skew harmonics are shown in Table. It is remarkable that the sextupole component is in a very good agreement with the calculated one. The decapole is higher and we have to investigate the sources of this component for reducing it in next models/prototypes. In general, the field quality appears to be promising considering that this model as the first object of its class. The coil ends have larger values of the main multipoles: up to -26 units for the sextupole integrated along the 650 mm of the mole length. This region needs deeper studies in the next future.</w:t>
      </w:r>
    </w:p>
    <w:p w:rsidR="00321016" w:rsidRPr="005B42C4" w:rsidRDefault="00321016" w:rsidP="00321016">
      <w:pPr>
        <w:pStyle w:val="Paragraph"/>
        <w:ind w:right="-65"/>
        <w:rPr>
          <w:szCs w:val="24"/>
        </w:rPr>
      </w:pPr>
    </w:p>
    <w:p w:rsidR="00321016" w:rsidRPr="005B42C4" w:rsidRDefault="00321016" w:rsidP="00321016">
      <w:pPr>
        <w:pStyle w:val="Caption"/>
        <w:ind w:left="993" w:right="976"/>
        <w:rPr>
          <w:b w:val="0"/>
          <w:szCs w:val="24"/>
        </w:rPr>
      </w:pPr>
      <w:r w:rsidRPr="005B42C4">
        <w:rPr>
          <w:szCs w:val="24"/>
        </w:rPr>
        <w:t>TAB.</w:t>
      </w:r>
      <w:r w:rsidR="00E92170" w:rsidRPr="005B42C4">
        <w:rPr>
          <w:szCs w:val="24"/>
        </w:rPr>
        <w:fldChar w:fldCharType="begin"/>
      </w:r>
      <w:r w:rsidRPr="005B42C4">
        <w:rPr>
          <w:szCs w:val="24"/>
        </w:rPr>
        <w:instrText xml:space="preserve"> SEQ TAB. \* ARABIC </w:instrText>
      </w:r>
      <w:r w:rsidR="00E92170" w:rsidRPr="005B42C4">
        <w:rPr>
          <w:szCs w:val="24"/>
        </w:rPr>
        <w:fldChar w:fldCharType="separate"/>
      </w:r>
      <w:r w:rsidR="00912426">
        <w:rPr>
          <w:noProof/>
          <w:szCs w:val="24"/>
        </w:rPr>
        <w:t>16</w:t>
      </w:r>
      <w:r w:rsidR="00E92170" w:rsidRPr="005B42C4">
        <w:rPr>
          <w:szCs w:val="24"/>
        </w:rPr>
        <w:fldChar w:fldCharType="end"/>
      </w:r>
      <w:r w:rsidRPr="005B42C4">
        <w:rPr>
          <w:szCs w:val="24"/>
        </w:rPr>
        <w:t xml:space="preserve">: </w:t>
      </w:r>
      <w:r w:rsidRPr="005B42C4">
        <w:rPr>
          <w:b w:val="0"/>
          <w:szCs w:val="24"/>
        </w:rPr>
        <w:t>Measured field multipole.</w:t>
      </w:r>
    </w:p>
    <w:p w:rsidR="00321016" w:rsidRPr="005B42C4" w:rsidRDefault="00321016" w:rsidP="00321016">
      <w:pPr>
        <w:rPr>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0"/>
        <w:gridCol w:w="1423"/>
        <w:gridCol w:w="750"/>
        <w:gridCol w:w="1363"/>
      </w:tblGrid>
      <w:tr w:rsidR="00321016" w:rsidRPr="005B42C4" w:rsidTr="00321016">
        <w:trPr>
          <w:jc w:val="center"/>
        </w:trPr>
        <w:tc>
          <w:tcPr>
            <w:tcW w:w="0" w:type="auto"/>
            <w:tcBorders>
              <w:bottom w:val="double" w:sz="4" w:space="0" w:color="auto"/>
            </w:tcBorders>
          </w:tcPr>
          <w:p w:rsidR="00321016" w:rsidRPr="005B42C4" w:rsidRDefault="00321016" w:rsidP="00321016">
            <w:pPr>
              <w:pStyle w:val="Text"/>
              <w:ind w:firstLine="0"/>
              <w:rPr>
                <w:sz w:val="24"/>
                <w:szCs w:val="24"/>
              </w:rPr>
            </w:pPr>
            <w:r w:rsidRPr="005B42C4">
              <w:rPr>
                <w:sz w:val="24"/>
                <w:szCs w:val="24"/>
              </w:rPr>
              <w:t>Normal</w:t>
            </w:r>
          </w:p>
        </w:tc>
        <w:tc>
          <w:tcPr>
            <w:tcW w:w="0" w:type="auto"/>
            <w:tcBorders>
              <w:bottom w:val="double" w:sz="4" w:space="0" w:color="auto"/>
            </w:tcBorders>
          </w:tcPr>
          <w:p w:rsidR="00321016" w:rsidRPr="005B42C4" w:rsidRDefault="00321016" w:rsidP="00321016">
            <w:pPr>
              <w:pStyle w:val="Text"/>
              <w:ind w:firstLine="0"/>
              <w:rPr>
                <w:sz w:val="24"/>
                <w:szCs w:val="24"/>
              </w:rPr>
            </w:pPr>
            <w:r w:rsidRPr="005B42C4">
              <w:rPr>
                <w:sz w:val="24"/>
                <w:szCs w:val="24"/>
              </w:rPr>
              <w:t xml:space="preserve"> Units in 10</w:t>
            </w:r>
            <w:r w:rsidRPr="005B42C4">
              <w:rPr>
                <w:sz w:val="24"/>
                <w:szCs w:val="24"/>
                <w:vertAlign w:val="superscript"/>
              </w:rPr>
              <w:t>4</w:t>
            </w:r>
          </w:p>
        </w:tc>
        <w:tc>
          <w:tcPr>
            <w:tcW w:w="0" w:type="auto"/>
            <w:tcBorders>
              <w:bottom w:val="double" w:sz="4" w:space="0" w:color="auto"/>
            </w:tcBorders>
          </w:tcPr>
          <w:p w:rsidR="00321016" w:rsidRPr="005B42C4" w:rsidRDefault="00321016" w:rsidP="00321016">
            <w:pPr>
              <w:pStyle w:val="Text"/>
              <w:ind w:firstLine="0"/>
              <w:rPr>
                <w:sz w:val="24"/>
                <w:szCs w:val="24"/>
              </w:rPr>
            </w:pPr>
            <w:r w:rsidRPr="005B42C4">
              <w:rPr>
                <w:sz w:val="24"/>
                <w:szCs w:val="24"/>
              </w:rPr>
              <w:t>Skew</w:t>
            </w:r>
          </w:p>
        </w:tc>
        <w:tc>
          <w:tcPr>
            <w:tcW w:w="0" w:type="auto"/>
            <w:tcBorders>
              <w:bottom w:val="double" w:sz="4" w:space="0" w:color="auto"/>
            </w:tcBorders>
          </w:tcPr>
          <w:p w:rsidR="00321016" w:rsidRPr="005B42C4" w:rsidRDefault="00321016" w:rsidP="00321016">
            <w:pPr>
              <w:pStyle w:val="Text"/>
              <w:ind w:firstLine="0"/>
              <w:rPr>
                <w:sz w:val="24"/>
                <w:szCs w:val="24"/>
              </w:rPr>
            </w:pPr>
            <w:r w:rsidRPr="005B42C4">
              <w:rPr>
                <w:sz w:val="24"/>
                <w:szCs w:val="24"/>
              </w:rPr>
              <w:t>Units in 10</w:t>
            </w:r>
            <w:r w:rsidRPr="005B42C4">
              <w:rPr>
                <w:sz w:val="24"/>
                <w:szCs w:val="24"/>
                <w:vertAlign w:val="superscript"/>
              </w:rPr>
              <w:t>4</w:t>
            </w:r>
          </w:p>
        </w:tc>
      </w:tr>
      <w:tr w:rsidR="00321016" w:rsidRPr="005B42C4" w:rsidTr="00321016">
        <w:trPr>
          <w:jc w:val="center"/>
        </w:trPr>
        <w:tc>
          <w:tcPr>
            <w:tcW w:w="0" w:type="auto"/>
            <w:tcBorders>
              <w:top w:val="double" w:sz="4" w:space="0" w:color="auto"/>
            </w:tcBorders>
          </w:tcPr>
          <w:p w:rsidR="00321016" w:rsidRPr="005B42C4" w:rsidRDefault="00321016" w:rsidP="00321016">
            <w:pPr>
              <w:pStyle w:val="Text"/>
              <w:ind w:firstLine="0"/>
              <w:rPr>
                <w:sz w:val="24"/>
                <w:szCs w:val="24"/>
              </w:rPr>
            </w:pPr>
            <w:r w:rsidRPr="005B42C4">
              <w:rPr>
                <w:sz w:val="24"/>
                <w:szCs w:val="24"/>
              </w:rPr>
              <w:t>B1</w:t>
            </w:r>
          </w:p>
        </w:tc>
        <w:tc>
          <w:tcPr>
            <w:tcW w:w="0" w:type="auto"/>
            <w:tcBorders>
              <w:top w:val="double" w:sz="4" w:space="0" w:color="auto"/>
            </w:tcBorders>
          </w:tcPr>
          <w:p w:rsidR="00321016" w:rsidRPr="005B42C4" w:rsidRDefault="00321016" w:rsidP="00321016">
            <w:pPr>
              <w:pStyle w:val="Text"/>
              <w:ind w:firstLine="0"/>
              <w:rPr>
                <w:sz w:val="24"/>
                <w:szCs w:val="24"/>
              </w:rPr>
            </w:pPr>
            <w:r w:rsidRPr="005B42C4">
              <w:rPr>
                <w:sz w:val="24"/>
                <w:szCs w:val="24"/>
              </w:rPr>
              <w:t xml:space="preserve"> 10</w:t>
            </w:r>
            <w:r w:rsidRPr="005B42C4">
              <w:rPr>
                <w:sz w:val="24"/>
                <w:szCs w:val="24"/>
                <w:vertAlign w:val="superscript"/>
              </w:rPr>
              <w:t>4</w:t>
            </w:r>
          </w:p>
        </w:tc>
        <w:tc>
          <w:tcPr>
            <w:tcW w:w="0" w:type="auto"/>
            <w:tcBorders>
              <w:top w:val="double" w:sz="4" w:space="0" w:color="auto"/>
            </w:tcBorders>
          </w:tcPr>
          <w:p w:rsidR="00321016" w:rsidRPr="005B42C4" w:rsidRDefault="00321016" w:rsidP="00321016">
            <w:pPr>
              <w:pStyle w:val="Text"/>
              <w:ind w:firstLine="0"/>
              <w:rPr>
                <w:sz w:val="24"/>
                <w:szCs w:val="24"/>
              </w:rPr>
            </w:pPr>
            <w:r w:rsidRPr="005B42C4">
              <w:rPr>
                <w:sz w:val="24"/>
                <w:szCs w:val="24"/>
              </w:rPr>
              <w:t>A1</w:t>
            </w:r>
          </w:p>
        </w:tc>
        <w:tc>
          <w:tcPr>
            <w:tcW w:w="0" w:type="auto"/>
            <w:tcBorders>
              <w:top w:val="double" w:sz="4" w:space="0" w:color="auto"/>
            </w:tcBorders>
          </w:tcPr>
          <w:p w:rsidR="00321016" w:rsidRPr="005B42C4" w:rsidRDefault="00321016" w:rsidP="00321016">
            <w:pPr>
              <w:pStyle w:val="Text"/>
              <w:ind w:firstLine="0"/>
              <w:rPr>
                <w:sz w:val="24"/>
                <w:szCs w:val="24"/>
              </w:rPr>
            </w:pPr>
            <w:r w:rsidRPr="005B42C4">
              <w:rPr>
                <w:sz w:val="24"/>
                <w:szCs w:val="24"/>
              </w:rPr>
              <w:t xml:space="preserve"> 0.16</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B2</w:t>
            </w:r>
          </w:p>
        </w:tc>
        <w:tc>
          <w:tcPr>
            <w:tcW w:w="0" w:type="auto"/>
          </w:tcPr>
          <w:p w:rsidR="00321016" w:rsidRPr="005B42C4" w:rsidRDefault="00321016" w:rsidP="00321016">
            <w:pPr>
              <w:pStyle w:val="Text"/>
              <w:ind w:firstLine="0"/>
              <w:rPr>
                <w:sz w:val="24"/>
                <w:szCs w:val="24"/>
              </w:rPr>
            </w:pPr>
            <w:r w:rsidRPr="005B42C4">
              <w:rPr>
                <w:sz w:val="24"/>
                <w:szCs w:val="24"/>
              </w:rPr>
              <w:t xml:space="preserve"> 0.78</w:t>
            </w:r>
          </w:p>
        </w:tc>
        <w:tc>
          <w:tcPr>
            <w:tcW w:w="0" w:type="auto"/>
          </w:tcPr>
          <w:p w:rsidR="00321016" w:rsidRPr="005B42C4" w:rsidRDefault="00321016" w:rsidP="00321016">
            <w:pPr>
              <w:pStyle w:val="Text"/>
              <w:ind w:firstLine="0"/>
              <w:rPr>
                <w:sz w:val="24"/>
                <w:szCs w:val="24"/>
              </w:rPr>
            </w:pPr>
            <w:r w:rsidRPr="005B42C4">
              <w:rPr>
                <w:sz w:val="24"/>
                <w:szCs w:val="24"/>
              </w:rPr>
              <w:t>A2</w:t>
            </w:r>
          </w:p>
        </w:tc>
        <w:tc>
          <w:tcPr>
            <w:tcW w:w="0" w:type="auto"/>
          </w:tcPr>
          <w:p w:rsidR="00321016" w:rsidRPr="005B42C4" w:rsidRDefault="00321016" w:rsidP="00321016">
            <w:pPr>
              <w:pStyle w:val="Text"/>
              <w:ind w:firstLine="0"/>
              <w:rPr>
                <w:sz w:val="24"/>
                <w:szCs w:val="24"/>
              </w:rPr>
            </w:pPr>
            <w:r w:rsidRPr="005B42C4">
              <w:rPr>
                <w:sz w:val="24"/>
                <w:szCs w:val="24"/>
              </w:rPr>
              <w:t xml:space="preserve"> 0.82</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B3</w:t>
            </w:r>
          </w:p>
        </w:tc>
        <w:tc>
          <w:tcPr>
            <w:tcW w:w="0" w:type="auto"/>
          </w:tcPr>
          <w:p w:rsidR="00321016" w:rsidRPr="005B42C4" w:rsidRDefault="00321016" w:rsidP="00321016">
            <w:pPr>
              <w:pStyle w:val="Text"/>
              <w:ind w:firstLine="0"/>
              <w:rPr>
                <w:sz w:val="24"/>
                <w:szCs w:val="24"/>
              </w:rPr>
            </w:pPr>
            <w:r w:rsidRPr="005B42C4">
              <w:rPr>
                <w:sz w:val="24"/>
                <w:szCs w:val="24"/>
              </w:rPr>
              <w:t xml:space="preserve"> 6.52</w:t>
            </w:r>
          </w:p>
        </w:tc>
        <w:tc>
          <w:tcPr>
            <w:tcW w:w="0" w:type="auto"/>
          </w:tcPr>
          <w:p w:rsidR="00321016" w:rsidRPr="005B42C4" w:rsidRDefault="00321016" w:rsidP="00321016">
            <w:pPr>
              <w:pStyle w:val="Text"/>
              <w:ind w:firstLine="0"/>
              <w:rPr>
                <w:sz w:val="24"/>
                <w:szCs w:val="24"/>
              </w:rPr>
            </w:pPr>
            <w:r w:rsidRPr="005B42C4">
              <w:rPr>
                <w:sz w:val="24"/>
                <w:szCs w:val="24"/>
              </w:rPr>
              <w:t>A3</w:t>
            </w:r>
          </w:p>
        </w:tc>
        <w:tc>
          <w:tcPr>
            <w:tcW w:w="0" w:type="auto"/>
          </w:tcPr>
          <w:p w:rsidR="00321016" w:rsidRPr="005B42C4" w:rsidRDefault="00321016" w:rsidP="00321016">
            <w:pPr>
              <w:pStyle w:val="Text"/>
              <w:ind w:firstLine="0"/>
              <w:rPr>
                <w:sz w:val="24"/>
                <w:szCs w:val="24"/>
              </w:rPr>
            </w:pPr>
            <w:r w:rsidRPr="005B42C4">
              <w:rPr>
                <w:sz w:val="24"/>
                <w:szCs w:val="24"/>
              </w:rPr>
              <w:t>-1.32</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B4</w:t>
            </w:r>
          </w:p>
        </w:tc>
        <w:tc>
          <w:tcPr>
            <w:tcW w:w="0" w:type="auto"/>
          </w:tcPr>
          <w:p w:rsidR="00321016" w:rsidRPr="005B42C4" w:rsidRDefault="00321016" w:rsidP="00321016">
            <w:pPr>
              <w:pStyle w:val="Text"/>
              <w:ind w:firstLine="0"/>
              <w:rPr>
                <w:sz w:val="24"/>
                <w:szCs w:val="24"/>
              </w:rPr>
            </w:pPr>
            <w:r w:rsidRPr="005B42C4">
              <w:rPr>
                <w:sz w:val="24"/>
                <w:szCs w:val="24"/>
              </w:rPr>
              <w:t xml:space="preserve"> 1.78</w:t>
            </w:r>
          </w:p>
        </w:tc>
        <w:tc>
          <w:tcPr>
            <w:tcW w:w="0" w:type="auto"/>
          </w:tcPr>
          <w:p w:rsidR="00321016" w:rsidRPr="005B42C4" w:rsidRDefault="00321016" w:rsidP="00321016">
            <w:pPr>
              <w:pStyle w:val="Text"/>
              <w:ind w:firstLine="0"/>
              <w:rPr>
                <w:sz w:val="24"/>
                <w:szCs w:val="24"/>
              </w:rPr>
            </w:pPr>
            <w:r w:rsidRPr="005B42C4">
              <w:rPr>
                <w:sz w:val="24"/>
                <w:szCs w:val="24"/>
              </w:rPr>
              <w:t>A4</w:t>
            </w:r>
          </w:p>
        </w:tc>
        <w:tc>
          <w:tcPr>
            <w:tcW w:w="0" w:type="auto"/>
          </w:tcPr>
          <w:p w:rsidR="00321016" w:rsidRPr="005B42C4" w:rsidRDefault="00321016" w:rsidP="00321016">
            <w:pPr>
              <w:pStyle w:val="Text"/>
              <w:ind w:firstLine="0"/>
              <w:rPr>
                <w:sz w:val="24"/>
                <w:szCs w:val="24"/>
              </w:rPr>
            </w:pPr>
            <w:r w:rsidRPr="005B42C4">
              <w:rPr>
                <w:sz w:val="24"/>
                <w:szCs w:val="24"/>
              </w:rPr>
              <w:t>-1.57</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B5</w:t>
            </w:r>
          </w:p>
        </w:tc>
        <w:tc>
          <w:tcPr>
            <w:tcW w:w="0" w:type="auto"/>
          </w:tcPr>
          <w:p w:rsidR="00321016" w:rsidRPr="005B42C4" w:rsidRDefault="00321016" w:rsidP="00321016">
            <w:pPr>
              <w:pStyle w:val="Text"/>
              <w:ind w:firstLine="0"/>
              <w:rPr>
                <w:sz w:val="24"/>
                <w:szCs w:val="24"/>
              </w:rPr>
            </w:pPr>
            <w:r w:rsidRPr="005B42C4">
              <w:rPr>
                <w:sz w:val="24"/>
                <w:szCs w:val="24"/>
              </w:rPr>
              <w:t>-3.03</w:t>
            </w:r>
          </w:p>
        </w:tc>
        <w:tc>
          <w:tcPr>
            <w:tcW w:w="0" w:type="auto"/>
          </w:tcPr>
          <w:p w:rsidR="00321016" w:rsidRPr="005B42C4" w:rsidRDefault="00321016" w:rsidP="00321016">
            <w:pPr>
              <w:pStyle w:val="Text"/>
              <w:ind w:firstLine="0"/>
              <w:rPr>
                <w:sz w:val="24"/>
                <w:szCs w:val="24"/>
              </w:rPr>
            </w:pPr>
            <w:r w:rsidRPr="005B42C4">
              <w:rPr>
                <w:sz w:val="24"/>
                <w:szCs w:val="24"/>
              </w:rPr>
              <w:t>A5</w:t>
            </w:r>
          </w:p>
        </w:tc>
        <w:tc>
          <w:tcPr>
            <w:tcW w:w="0" w:type="auto"/>
          </w:tcPr>
          <w:p w:rsidR="00321016" w:rsidRPr="005B42C4" w:rsidRDefault="00321016" w:rsidP="00321016">
            <w:pPr>
              <w:pStyle w:val="Text"/>
              <w:ind w:firstLine="0"/>
              <w:rPr>
                <w:sz w:val="24"/>
                <w:szCs w:val="24"/>
              </w:rPr>
            </w:pPr>
            <w:r w:rsidRPr="005B42C4">
              <w:rPr>
                <w:sz w:val="24"/>
                <w:szCs w:val="24"/>
              </w:rPr>
              <w:t>-0.22</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B6</w:t>
            </w:r>
          </w:p>
        </w:tc>
        <w:tc>
          <w:tcPr>
            <w:tcW w:w="0" w:type="auto"/>
          </w:tcPr>
          <w:p w:rsidR="00321016" w:rsidRPr="005B42C4" w:rsidRDefault="00321016" w:rsidP="00321016">
            <w:pPr>
              <w:pStyle w:val="Text"/>
              <w:ind w:firstLine="0"/>
              <w:rPr>
                <w:sz w:val="24"/>
                <w:szCs w:val="24"/>
              </w:rPr>
            </w:pPr>
            <w:r w:rsidRPr="005B42C4">
              <w:rPr>
                <w:sz w:val="24"/>
                <w:szCs w:val="24"/>
              </w:rPr>
              <w:t xml:space="preserve"> 0.72</w:t>
            </w:r>
          </w:p>
        </w:tc>
        <w:tc>
          <w:tcPr>
            <w:tcW w:w="0" w:type="auto"/>
          </w:tcPr>
          <w:p w:rsidR="00321016" w:rsidRPr="005B42C4" w:rsidRDefault="00321016" w:rsidP="00321016">
            <w:pPr>
              <w:pStyle w:val="Text"/>
              <w:ind w:firstLine="0"/>
              <w:rPr>
                <w:sz w:val="24"/>
                <w:szCs w:val="24"/>
              </w:rPr>
            </w:pPr>
            <w:r w:rsidRPr="005B42C4">
              <w:rPr>
                <w:sz w:val="24"/>
                <w:szCs w:val="24"/>
              </w:rPr>
              <w:t>A6</w:t>
            </w:r>
          </w:p>
        </w:tc>
        <w:tc>
          <w:tcPr>
            <w:tcW w:w="0" w:type="auto"/>
          </w:tcPr>
          <w:p w:rsidR="00321016" w:rsidRPr="005B42C4" w:rsidRDefault="00321016" w:rsidP="00321016">
            <w:pPr>
              <w:pStyle w:val="Text"/>
              <w:ind w:firstLine="0"/>
              <w:rPr>
                <w:sz w:val="24"/>
                <w:szCs w:val="24"/>
              </w:rPr>
            </w:pPr>
            <w:r w:rsidRPr="005B42C4">
              <w:rPr>
                <w:sz w:val="24"/>
                <w:szCs w:val="24"/>
              </w:rPr>
              <w:t xml:space="preserve"> 0.31</w:t>
            </w:r>
          </w:p>
        </w:tc>
      </w:tr>
      <w:tr w:rsidR="00321016" w:rsidRPr="005B42C4" w:rsidTr="00321016">
        <w:trPr>
          <w:jc w:val="center"/>
        </w:trPr>
        <w:tc>
          <w:tcPr>
            <w:tcW w:w="0" w:type="auto"/>
          </w:tcPr>
          <w:p w:rsidR="00321016" w:rsidRPr="005B42C4" w:rsidRDefault="00321016" w:rsidP="00321016">
            <w:pPr>
              <w:pStyle w:val="Text"/>
              <w:ind w:firstLine="0"/>
              <w:rPr>
                <w:sz w:val="24"/>
                <w:szCs w:val="24"/>
              </w:rPr>
            </w:pPr>
            <w:r w:rsidRPr="005B42C4">
              <w:rPr>
                <w:sz w:val="24"/>
                <w:szCs w:val="24"/>
              </w:rPr>
              <w:t>B7</w:t>
            </w:r>
          </w:p>
        </w:tc>
        <w:tc>
          <w:tcPr>
            <w:tcW w:w="0" w:type="auto"/>
          </w:tcPr>
          <w:p w:rsidR="00321016" w:rsidRPr="005B42C4" w:rsidRDefault="00321016" w:rsidP="00321016">
            <w:pPr>
              <w:pStyle w:val="Text"/>
              <w:ind w:firstLine="0"/>
              <w:rPr>
                <w:sz w:val="24"/>
                <w:szCs w:val="24"/>
              </w:rPr>
            </w:pPr>
            <w:r w:rsidRPr="005B42C4">
              <w:rPr>
                <w:sz w:val="24"/>
                <w:szCs w:val="24"/>
              </w:rPr>
              <w:t xml:space="preserve"> 0.55</w:t>
            </w:r>
          </w:p>
        </w:tc>
        <w:tc>
          <w:tcPr>
            <w:tcW w:w="0" w:type="auto"/>
          </w:tcPr>
          <w:p w:rsidR="00321016" w:rsidRPr="005B42C4" w:rsidRDefault="00321016" w:rsidP="00321016">
            <w:pPr>
              <w:pStyle w:val="Text"/>
              <w:ind w:firstLine="0"/>
              <w:rPr>
                <w:sz w:val="24"/>
                <w:szCs w:val="24"/>
              </w:rPr>
            </w:pPr>
            <w:r w:rsidRPr="005B42C4">
              <w:rPr>
                <w:sz w:val="24"/>
                <w:szCs w:val="24"/>
              </w:rPr>
              <w:t>A7</w:t>
            </w:r>
          </w:p>
        </w:tc>
        <w:tc>
          <w:tcPr>
            <w:tcW w:w="0" w:type="auto"/>
          </w:tcPr>
          <w:p w:rsidR="00321016" w:rsidRPr="005B42C4" w:rsidRDefault="00321016" w:rsidP="00321016">
            <w:pPr>
              <w:pStyle w:val="Text"/>
              <w:ind w:firstLine="0"/>
              <w:rPr>
                <w:sz w:val="24"/>
                <w:szCs w:val="24"/>
              </w:rPr>
            </w:pPr>
            <w:r w:rsidRPr="005B42C4">
              <w:rPr>
                <w:sz w:val="24"/>
                <w:szCs w:val="24"/>
              </w:rPr>
              <w:t xml:space="preserve"> 0.15</w:t>
            </w:r>
          </w:p>
        </w:tc>
      </w:tr>
    </w:tbl>
    <w:p w:rsidR="00321016" w:rsidRPr="005B42C4" w:rsidRDefault="00321016" w:rsidP="00321016">
      <w:pPr>
        <w:pStyle w:val="Paragraph"/>
        <w:ind w:right="-65"/>
        <w:rPr>
          <w:szCs w:val="24"/>
        </w:rPr>
      </w:pPr>
    </w:p>
    <w:p w:rsidR="00321016" w:rsidRDefault="00321016" w:rsidP="005B2EE5">
      <w:pPr>
        <w:pStyle w:val="Paragraph"/>
        <w:ind w:right="-65" w:firstLine="0"/>
      </w:pPr>
    </w:p>
    <w:p w:rsidR="00842D11" w:rsidRDefault="00842D11" w:rsidP="00842D11">
      <w:pPr>
        <w:pStyle w:val="Heading2"/>
      </w:pPr>
      <w:bookmarkStart w:id="223" w:name="_Toc350960883"/>
      <w:r>
        <w:t>Conclusions</w:t>
      </w:r>
      <w:bookmarkEnd w:id="223"/>
    </w:p>
    <w:p w:rsidR="00842D11" w:rsidRDefault="00842D11" w:rsidP="00842D11">
      <w:pPr>
        <w:pStyle w:val="Paragraph"/>
        <w:ind w:right="-65"/>
      </w:pPr>
      <w:r>
        <w:t>The effects on the field quality due to the main contributions, namely iron, dynamic effects in the conductor, magnetization of collars and beam tube</w:t>
      </w:r>
      <w:r w:rsidR="00E2214C">
        <w:t>, thermal and mechanics effects</w:t>
      </w:r>
      <w:r>
        <w:t>, have been investigated and properly evaluated.</w:t>
      </w:r>
    </w:p>
    <w:p w:rsidR="00134DE8" w:rsidRDefault="00842D11" w:rsidP="00842D11">
      <w:pPr>
        <w:pStyle w:val="Paragraph"/>
        <w:ind w:right="-65"/>
      </w:pPr>
      <w:r>
        <w:t xml:space="preserve">The total variation of sextupole and decapole field harmonics (with respect to the static condition) vs. the central field </w:t>
      </w:r>
      <w:r w:rsidRPr="007A43A0">
        <w:rPr>
          <w:i/>
        </w:rPr>
        <w:t>B</w:t>
      </w:r>
      <w:r w:rsidR="007A43A0" w:rsidRPr="007A43A0">
        <w:rPr>
          <w:i/>
          <w:vertAlign w:val="subscript"/>
        </w:rPr>
        <w:t>0</w:t>
      </w:r>
      <w:r w:rsidR="007A43A0">
        <w:t xml:space="preserve"> </w:t>
      </w:r>
      <w:r>
        <w:t>due to th</w:t>
      </w:r>
      <w:r w:rsidR="007A43A0">
        <w:t xml:space="preserve">e </w:t>
      </w:r>
      <w:r w:rsidR="00237D5A">
        <w:t>saturation</w:t>
      </w:r>
      <w:r w:rsidR="007A43A0">
        <w:t xml:space="preserve"> of the iron</w:t>
      </w:r>
      <w:r>
        <w:t xml:space="preserve"> and to</w:t>
      </w:r>
      <w:r w:rsidR="007A43A0">
        <w:t xml:space="preserve"> </w:t>
      </w:r>
      <w:r>
        <w:t>the dynamic e</w:t>
      </w:r>
      <w:r w:rsidR="007A43A0">
        <w:t xml:space="preserve">ffect inside the conductor are </w:t>
      </w:r>
      <w:r>
        <w:t>shown in Fig.</w:t>
      </w:r>
      <w:r w:rsidR="00E92170">
        <w:fldChar w:fldCharType="begin"/>
      </w:r>
      <w:r w:rsidR="00597747">
        <w:instrText xml:space="preserve"> LINK </w:instrText>
      </w:r>
      <w:r w:rsidR="00912426">
        <w:instrText xml:space="preserve">Word.Document.12 D:\\fabbric\\TDR\\TDR-v31.docx OLE_LINK233 </w:instrText>
      </w:r>
      <w:r w:rsidR="00597747">
        <w:instrText xml:space="preserve">\a \t \u </w:instrText>
      </w:r>
      <w:r w:rsidR="00912426">
        <w:fldChar w:fldCharType="separate"/>
      </w:r>
      <w:r w:rsidR="00912426">
        <w:t>38</w:t>
      </w:r>
      <w:r w:rsidR="00E92170">
        <w:fldChar w:fldCharType="end"/>
      </w:r>
      <w:r>
        <w:t>.</w:t>
      </w:r>
      <w:r w:rsidR="005418BF">
        <w:t xml:space="preserve"> Fig</w:t>
      </w:r>
      <w:r w:rsidR="00E92170">
        <w:fldChar w:fldCharType="begin"/>
      </w:r>
      <w:r w:rsidR="00597747">
        <w:instrText xml:space="preserve"> LINK </w:instrText>
      </w:r>
      <w:r w:rsidR="00912426">
        <w:instrText xml:space="preserve">Word.Document.12 D:\\fabbric\\TDR\\TDR-v31.docx OLE_LINK303 </w:instrText>
      </w:r>
      <w:r w:rsidR="00597747">
        <w:instrText xml:space="preserve">\a \t \u </w:instrText>
      </w:r>
      <w:r w:rsidR="00912426">
        <w:fldChar w:fldCharType="separate"/>
      </w:r>
      <w:r w:rsidR="00912426">
        <w:t>.39</w:t>
      </w:r>
      <w:r w:rsidR="00E92170">
        <w:fldChar w:fldCharType="end"/>
      </w:r>
      <w:r w:rsidR="005418BF">
        <w:t xml:space="preserve"> includes also the effects coming from the mechanical analysis.</w:t>
      </w:r>
    </w:p>
    <w:p w:rsidR="00842D11" w:rsidRDefault="00842D11" w:rsidP="00842D11">
      <w:pPr>
        <w:pStyle w:val="Paragraph"/>
        <w:ind w:right="-65"/>
      </w:pPr>
      <w:r>
        <w:t xml:space="preserve">In our opinion </w:t>
      </w:r>
      <w:r w:rsidR="006A13D1">
        <w:t xml:space="preserve">it </w:t>
      </w:r>
      <w:r>
        <w:t xml:space="preserve">is not </w:t>
      </w:r>
      <w:r w:rsidR="00B20FF4">
        <w:t>wise</w:t>
      </w:r>
      <w:r>
        <w:t xml:space="preserve"> to sum all these contribution and try to optimi</w:t>
      </w:r>
      <w:r w:rsidR="007A43A0">
        <w:t xml:space="preserve">ze the results since there </w:t>
      </w:r>
      <w:r w:rsidR="00237D5A">
        <w:t>is</w:t>
      </w:r>
      <w:r w:rsidR="007A43A0">
        <w:t xml:space="preserve"> </w:t>
      </w:r>
      <w:r>
        <w:t>some uncertainness on the input data for almost all of them.</w:t>
      </w:r>
    </w:p>
    <w:p w:rsidR="00842D11" w:rsidRDefault="00D76A8E" w:rsidP="00D76A8E">
      <w:pPr>
        <w:pStyle w:val="Paragraph"/>
        <w:ind w:right="-65"/>
      </w:pPr>
      <w:r>
        <w:t>T</w:t>
      </w:r>
      <w:r w:rsidR="00842D11">
        <w:t xml:space="preserve">he optimization of the field quality </w:t>
      </w:r>
      <w:r>
        <w:t>is post-poned</w:t>
      </w:r>
      <w:r w:rsidR="00842D11">
        <w:t xml:space="preserve"> at a later stage when the </w:t>
      </w:r>
      <w:r w:rsidR="008B0AFC">
        <w:t xml:space="preserve">model </w:t>
      </w:r>
      <w:r w:rsidR="00842D11">
        <w:t xml:space="preserve">magnet has been </w:t>
      </w:r>
      <w:r w:rsidR="008B0AFC">
        <w:t xml:space="preserve">fully </w:t>
      </w:r>
      <w:r>
        <w:t>tested</w:t>
      </w:r>
      <w:r w:rsidR="00842D11">
        <w:t xml:space="preserve"> the influence of the various contribution</w:t>
      </w:r>
      <w:r w:rsidR="007A43A0">
        <w:t>s</w:t>
      </w:r>
      <w:r w:rsidR="00842D11">
        <w:t xml:space="preserve"> better understood.</w:t>
      </w:r>
    </w:p>
    <w:p w:rsidR="00597747" w:rsidRDefault="00597747" w:rsidP="00D76A8E">
      <w:pPr>
        <w:pStyle w:val="Paragraph"/>
        <w:ind w:right="-65"/>
      </w:pPr>
    </w:p>
    <w:p w:rsidR="00597747" w:rsidRDefault="00597747" w:rsidP="00D76A8E">
      <w:pPr>
        <w:pStyle w:val="Paragraph"/>
        <w:ind w:right="-65"/>
      </w:pPr>
    </w:p>
    <w:p w:rsidR="00597747" w:rsidRDefault="00597747" w:rsidP="00D76A8E">
      <w:pPr>
        <w:pStyle w:val="Paragraph"/>
        <w:ind w:right="-65"/>
      </w:pPr>
    </w:p>
    <w:p w:rsidR="005A6975" w:rsidRDefault="00700AB5" w:rsidP="00D76A8E">
      <w:pPr>
        <w:pStyle w:val="Paragraph"/>
        <w:ind w:right="-65"/>
      </w:pPr>
      <w:r>
        <w:rPr>
          <w:noProof/>
          <w:lang w:val="it-IT" w:eastAsia="it-IT"/>
        </w:rPr>
        <w:lastRenderedPageBreak/>
        <w:drawing>
          <wp:anchor distT="0" distB="0" distL="114300" distR="114300" simplePos="0" relativeHeight="251719168" behindDoc="0" locked="0" layoutInCell="1" allowOverlap="1">
            <wp:simplePos x="0" y="0"/>
            <wp:positionH relativeFrom="margin">
              <wp:posOffset>356870</wp:posOffset>
            </wp:positionH>
            <wp:positionV relativeFrom="margin">
              <wp:posOffset>4244340</wp:posOffset>
            </wp:positionV>
            <wp:extent cx="5038725" cy="3076575"/>
            <wp:effectExtent l="19050" t="0" r="9525" b="0"/>
            <wp:wrapNone/>
            <wp:docPr id="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print"/>
                    <a:srcRect t="5099" b="3399"/>
                    <a:stretch>
                      <a:fillRect/>
                    </a:stretch>
                  </pic:blipFill>
                  <pic:spPr>
                    <a:xfrm>
                      <a:off x="0" y="0"/>
                      <a:ext cx="5038725" cy="3076575"/>
                    </a:xfrm>
                    <a:prstGeom prst="rect">
                      <a:avLst/>
                    </a:prstGeom>
                  </pic:spPr>
                </pic:pic>
              </a:graphicData>
            </a:graphic>
          </wp:anchor>
        </w:drawing>
      </w:r>
      <w:r w:rsidR="00E92170" w:rsidRPr="00E92170">
        <w:rPr>
          <w:noProof/>
        </w:rPr>
        <w:pict>
          <v:shape id="_x0000_s1205" type="#_x0000_t202" style="position:absolute;left:0;text-align:left;margin-left:0;margin-top:0;width:408.55pt;height:325.2pt;z-index:251677184;mso-position-horizontal:center;mso-position-horizontal-relative:text;mso-position-vertical-relative:margin;mso-width-relative:margin;mso-height-relative:margin" o:allowoverlap="f" stroked="f">
            <v:textbox style="mso-next-textbox:#_x0000_s1205">
              <w:txbxContent>
                <w:p w:rsidR="00F53921" w:rsidRDefault="00F53921" w:rsidP="00E86522">
                  <w:pPr>
                    <w:pStyle w:val="Figure"/>
                  </w:pPr>
                  <w:r>
                    <w:rPr>
                      <w:noProof/>
                      <w:lang w:val="it-IT" w:eastAsia="it-IT"/>
                    </w:rPr>
                    <w:drawing>
                      <wp:inline distT="0" distB="0" distL="0" distR="0">
                        <wp:extent cx="5000625" cy="3324225"/>
                        <wp:effectExtent l="19050" t="0" r="9525" b="0"/>
                        <wp:docPr id="127" name="Picture 1" descr="tot-nomech-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t-nomech-new.PNG"/>
                                <pic:cNvPicPr>
                                  <a:picLocks noChangeAspect="1" noChangeArrowheads="1"/>
                                </pic:cNvPicPr>
                              </pic:nvPicPr>
                              <pic:blipFill>
                                <a:blip r:embed="rId278"/>
                                <a:srcRect/>
                                <a:stretch>
                                  <a:fillRect/>
                                </a:stretch>
                              </pic:blipFill>
                              <pic:spPr bwMode="auto">
                                <a:xfrm>
                                  <a:off x="0" y="0"/>
                                  <a:ext cx="5000625" cy="3324225"/>
                                </a:xfrm>
                                <a:prstGeom prst="rect">
                                  <a:avLst/>
                                </a:prstGeom>
                                <a:noFill/>
                                <a:ln w="9525">
                                  <a:noFill/>
                                  <a:miter lim="800000"/>
                                  <a:headEnd/>
                                  <a:tailEnd/>
                                </a:ln>
                              </pic:spPr>
                            </pic:pic>
                          </a:graphicData>
                        </a:graphic>
                      </wp:inline>
                    </w:drawing>
                  </w:r>
                </w:p>
                <w:p w:rsidR="00F53921" w:rsidRPr="003428AC" w:rsidRDefault="00F53921" w:rsidP="00700AB5">
                  <w:pPr>
                    <w:pStyle w:val="Didascalia"/>
                    <w:jc w:val="both"/>
                  </w:pPr>
                  <w:bookmarkStart w:id="224" w:name="_Toc350961209"/>
                  <w:r w:rsidRPr="00A5197E">
                    <w:t>FIG.</w:t>
                  </w:r>
                  <w:bookmarkStart w:id="225" w:name="OLE_LINK233"/>
                  <w:r w:rsidR="00E92170" w:rsidRPr="00A5197E">
                    <w:fldChar w:fldCharType="begin"/>
                  </w:r>
                  <w:r w:rsidRPr="00A5197E">
                    <w:instrText xml:space="preserve"> SEQ FIG. \* ARABIC </w:instrText>
                  </w:r>
                  <w:r w:rsidR="00E92170" w:rsidRPr="00A5197E">
                    <w:fldChar w:fldCharType="separate"/>
                  </w:r>
                  <w:r w:rsidR="00912426">
                    <w:rPr>
                      <w:noProof/>
                    </w:rPr>
                    <w:t>38</w:t>
                  </w:r>
                  <w:r w:rsidR="00E92170" w:rsidRPr="00A5197E">
                    <w:fldChar w:fldCharType="end"/>
                  </w:r>
                  <w:bookmarkEnd w:id="225"/>
                  <w:r w:rsidRPr="00A5197E">
                    <w:t>:</w:t>
                  </w:r>
                  <w:r w:rsidRPr="00A5197E">
                    <w:rPr>
                      <w:b w:val="0"/>
                    </w:rPr>
                    <w:t xml:space="preserve"> Sextupole</w:t>
                  </w:r>
                  <w:r>
                    <w:rPr>
                      <w:b w:val="0"/>
                    </w:rPr>
                    <w:t xml:space="preserve"> and</w:t>
                  </w:r>
                  <w:r w:rsidRPr="00A5197E">
                    <w:rPr>
                      <w:b w:val="0"/>
                    </w:rPr>
                    <w:t xml:space="preserve"> decapole component vs. central field due </w:t>
                  </w:r>
                  <w:r>
                    <w:rPr>
                      <w:b w:val="0"/>
                    </w:rPr>
                    <w:t>iron saturation, magnetization of collars and shimming, persistent currents, inter-filament coupling currents and  p</w:t>
                  </w:r>
                  <w:r w:rsidRPr="003428AC">
                    <w:rPr>
                      <w:b w:val="0"/>
                    </w:rPr>
                    <w:t>aramagnetism of copper-manganese</w:t>
                  </w:r>
                  <w:r>
                    <w:rPr>
                      <w:b w:val="0"/>
                    </w:rPr>
                    <w:t xml:space="preserve"> matrix.</w:t>
                  </w:r>
                  <w:bookmarkEnd w:id="224"/>
                </w:p>
              </w:txbxContent>
            </v:textbox>
            <w10:wrap type="topAndBottom" anchory="margin"/>
          </v:shape>
        </w:pict>
      </w:r>
    </w:p>
    <w:p w:rsidR="00597747" w:rsidRDefault="00597747" w:rsidP="00C5337F">
      <w:pPr>
        <w:pStyle w:val="Heading1"/>
        <w:numPr>
          <w:ilvl w:val="0"/>
          <w:numId w:val="0"/>
        </w:numPr>
        <w:ind w:left="567" w:hanging="567"/>
      </w:pPr>
      <w:bookmarkStart w:id="226" w:name="_Ref209335915"/>
    </w:p>
    <w:p w:rsidR="00597747" w:rsidRDefault="00597747" w:rsidP="00C5337F">
      <w:pPr>
        <w:pStyle w:val="Heading1"/>
        <w:numPr>
          <w:ilvl w:val="0"/>
          <w:numId w:val="0"/>
        </w:numPr>
        <w:ind w:left="567" w:hanging="567"/>
      </w:pPr>
    </w:p>
    <w:p w:rsidR="00597747" w:rsidRDefault="00597747" w:rsidP="00C5337F">
      <w:pPr>
        <w:pStyle w:val="Heading1"/>
        <w:numPr>
          <w:ilvl w:val="0"/>
          <w:numId w:val="0"/>
        </w:numPr>
        <w:ind w:left="567" w:hanging="567"/>
      </w:pPr>
    </w:p>
    <w:p w:rsidR="00700AB5" w:rsidRPr="00700AB5" w:rsidRDefault="00700AB5" w:rsidP="00700AB5">
      <w:pPr>
        <w:pStyle w:val="Paragraph"/>
      </w:pPr>
    </w:p>
    <w:p w:rsidR="00597747" w:rsidRDefault="00597747" w:rsidP="00597747">
      <w:pPr>
        <w:pStyle w:val="Paragraph"/>
      </w:pPr>
    </w:p>
    <w:p w:rsidR="00597747" w:rsidRDefault="00597747" w:rsidP="00597747">
      <w:pPr>
        <w:pStyle w:val="Paragraph"/>
      </w:pPr>
    </w:p>
    <w:p w:rsidR="00597747" w:rsidRDefault="00597747" w:rsidP="00597747">
      <w:pPr>
        <w:pStyle w:val="Paragraph"/>
      </w:pPr>
    </w:p>
    <w:p w:rsidR="00597747" w:rsidRDefault="00597747" w:rsidP="00597747">
      <w:pPr>
        <w:pStyle w:val="Paragraph"/>
      </w:pPr>
    </w:p>
    <w:p w:rsidR="00597747" w:rsidRDefault="00597747" w:rsidP="00597747">
      <w:pPr>
        <w:pStyle w:val="Paragraph"/>
      </w:pPr>
    </w:p>
    <w:p w:rsidR="00597747" w:rsidRDefault="00597747" w:rsidP="00597747">
      <w:pPr>
        <w:pStyle w:val="Paragraph"/>
      </w:pPr>
    </w:p>
    <w:p w:rsidR="00597747" w:rsidRDefault="00597747" w:rsidP="00597747">
      <w:pPr>
        <w:pStyle w:val="Paragraph"/>
      </w:pPr>
    </w:p>
    <w:p w:rsidR="00597747" w:rsidRPr="00597747" w:rsidRDefault="00597747" w:rsidP="00597747">
      <w:pPr>
        <w:pStyle w:val="Didascalia"/>
        <w:ind w:left="567" w:right="559"/>
        <w:jc w:val="both"/>
        <w:rPr>
          <w:b w:val="0"/>
        </w:rPr>
      </w:pPr>
      <w:bookmarkStart w:id="227" w:name="_Toc350961208"/>
      <w:r w:rsidRPr="00A5197E">
        <w:t>FIG</w:t>
      </w:r>
      <w:bookmarkStart w:id="228" w:name="OLE_LINK303"/>
      <w:r w:rsidRPr="00A5197E">
        <w:t>.</w:t>
      </w:r>
      <w:bookmarkStart w:id="229" w:name="OLE_LINK311"/>
      <w:r w:rsidR="00E92170">
        <w:fldChar w:fldCharType="begin"/>
      </w:r>
      <w:r w:rsidR="006E49B9">
        <w:instrText xml:space="preserve"> SEQ FIG. \* ARABIC </w:instrText>
      </w:r>
      <w:r w:rsidR="00E92170">
        <w:fldChar w:fldCharType="separate"/>
      </w:r>
      <w:bookmarkStart w:id="230" w:name="OLE_LINK302"/>
      <w:r w:rsidR="00912426">
        <w:rPr>
          <w:noProof/>
        </w:rPr>
        <w:t>39</w:t>
      </w:r>
      <w:bookmarkEnd w:id="230"/>
      <w:r w:rsidR="00E92170">
        <w:fldChar w:fldCharType="end"/>
      </w:r>
      <w:bookmarkEnd w:id="228"/>
      <w:bookmarkEnd w:id="229"/>
      <w:r w:rsidRPr="00A5197E">
        <w:t>:</w:t>
      </w:r>
      <w:r w:rsidRPr="00A5197E">
        <w:rPr>
          <w:b w:val="0"/>
        </w:rPr>
        <w:t xml:space="preserve"> </w:t>
      </w:r>
      <w:r w:rsidRPr="00597747">
        <w:rPr>
          <w:b w:val="0"/>
        </w:rPr>
        <w:t>Sextupole and decapole component vs. central field due iron saturation, magnetization of collars and shimming, persistent currents, inter-filament coupling currents, paramagnetism of copper-manganese matrix and thermal and mechanical effects.</w:t>
      </w:r>
      <w:bookmarkEnd w:id="227"/>
      <w:r w:rsidRPr="00597747">
        <w:rPr>
          <w:b w:val="0"/>
        </w:rPr>
        <w:t xml:space="preserve"> </w:t>
      </w:r>
    </w:p>
    <w:p w:rsidR="003D03AF" w:rsidRDefault="002A2DF1" w:rsidP="00597747">
      <w:pPr>
        <w:pStyle w:val="Paragraph"/>
      </w:pPr>
      <w:r>
        <w:br w:type="page"/>
      </w:r>
      <w:bookmarkEnd w:id="226"/>
    </w:p>
    <w:p w:rsidR="00C5337F" w:rsidRDefault="00C5337F" w:rsidP="00C5337F">
      <w:pPr>
        <w:pStyle w:val="Heading1"/>
      </w:pPr>
      <w:bookmarkStart w:id="231" w:name="_Ref228694807"/>
      <w:bookmarkStart w:id="232" w:name="_Toc350960884"/>
      <w:r>
        <w:lastRenderedPageBreak/>
        <w:t>L</w:t>
      </w:r>
      <w:r w:rsidR="00F50338">
        <w:t>osses</w:t>
      </w:r>
      <w:bookmarkEnd w:id="231"/>
      <w:bookmarkEnd w:id="232"/>
    </w:p>
    <w:p w:rsidR="002A2DF1" w:rsidRDefault="002A2DF1" w:rsidP="002A2DF1">
      <w:pPr>
        <w:pStyle w:val="Paragraph"/>
      </w:pPr>
      <w:r>
        <w:t>For fast pulsed dipoles it is particularly critical to evaluate and control the power dissipated in the cold mass during the rapid cycle of the magnet. The main dissipative sources are:</w:t>
      </w:r>
    </w:p>
    <w:p w:rsidR="002A2DF1" w:rsidRDefault="002A2DF1" w:rsidP="002A2DF1">
      <w:pPr>
        <w:pStyle w:val="Paragraph"/>
      </w:pPr>
      <w:r>
        <w:t>1.</w:t>
      </w:r>
      <w:r>
        <w:tab/>
        <w:t>magnetic hysteresis in the superconductor;</w:t>
      </w:r>
    </w:p>
    <w:p w:rsidR="002A2DF1" w:rsidRDefault="002A2DF1" w:rsidP="002A2DF1">
      <w:pPr>
        <w:pStyle w:val="Paragraph"/>
      </w:pPr>
      <w:r>
        <w:t>2.</w:t>
      </w:r>
      <w:r>
        <w:tab/>
        <w:t>eddy currents in the conductor (inter-filament and inter-strand coupling currents);</w:t>
      </w:r>
    </w:p>
    <w:p w:rsidR="002A2DF1" w:rsidRDefault="002A2DF1" w:rsidP="002A2DF1">
      <w:pPr>
        <w:pStyle w:val="Paragraph"/>
      </w:pPr>
      <w:r>
        <w:t>3.</w:t>
      </w:r>
      <w:r>
        <w:tab/>
        <w:t>eddy currents in collar and yoke;</w:t>
      </w:r>
    </w:p>
    <w:p w:rsidR="002A2DF1" w:rsidRDefault="002A2DF1" w:rsidP="002A2DF1">
      <w:pPr>
        <w:pStyle w:val="Paragraph"/>
      </w:pPr>
      <w:r>
        <w:t>4.</w:t>
      </w:r>
      <w:r>
        <w:tab/>
        <w:t>eddy currents in the beam tube;</w:t>
      </w:r>
    </w:p>
    <w:p w:rsidR="002A2DF1" w:rsidRDefault="002A2DF1" w:rsidP="002A2DF1">
      <w:pPr>
        <w:pStyle w:val="Paragraph"/>
      </w:pPr>
      <w:r>
        <w:t>5.</w:t>
      </w:r>
      <w:r>
        <w:tab/>
        <w:t>magnetic hysteresis of iron yoke.</w:t>
      </w:r>
    </w:p>
    <w:p w:rsidR="000625D8" w:rsidRDefault="002A2DF1" w:rsidP="002A2DF1">
      <w:pPr>
        <w:pStyle w:val="Paragraph"/>
      </w:pPr>
      <w:r>
        <w:t xml:space="preserve">In the following </w:t>
      </w:r>
      <w:r w:rsidR="000E5E95">
        <w:t>section</w:t>
      </w:r>
      <w:r>
        <w:t>s, we describe the methods used to calculate these power sources.</w:t>
      </w:r>
    </w:p>
    <w:p w:rsidR="000625D8" w:rsidRDefault="002A2DF1" w:rsidP="002A2DF1">
      <w:pPr>
        <w:pStyle w:val="Heading2"/>
      </w:pPr>
      <w:bookmarkStart w:id="233" w:name="_Toc350960885"/>
      <w:r w:rsidRPr="002A2DF1">
        <w:t>Magnetic hysteresis in the superconductor</w:t>
      </w:r>
      <w:bookmarkEnd w:id="233"/>
    </w:p>
    <w:p w:rsidR="002A2DF1" w:rsidRDefault="002A2DF1" w:rsidP="002A2DF1">
      <w:pPr>
        <w:pStyle w:val="Paragraph"/>
      </w:pPr>
      <w:r>
        <w:t xml:space="preserve">The hysteretic power per unit volume </w:t>
      </w:r>
      <w:r w:rsidRPr="008D6394">
        <w:rPr>
          <w:i/>
        </w:rPr>
        <w:t>p</w:t>
      </w:r>
      <w:r w:rsidRPr="008D6394">
        <w:rPr>
          <w:i/>
          <w:vertAlign w:val="subscript"/>
        </w:rPr>
        <w:t>pc</w:t>
      </w:r>
      <w:r>
        <w:t xml:space="preserve"> can be calculated by the relation:</w:t>
      </w:r>
    </w:p>
    <w:tbl>
      <w:tblPr>
        <w:tblW w:w="0" w:type="auto"/>
        <w:tblLook w:val="04A0"/>
      </w:tblPr>
      <w:tblGrid>
        <w:gridCol w:w="8613"/>
        <w:gridCol w:w="667"/>
      </w:tblGrid>
      <w:tr w:rsidR="00727C11" w:rsidTr="00FE7F54">
        <w:tc>
          <w:tcPr>
            <w:tcW w:w="8613" w:type="dxa"/>
            <w:vAlign w:val="center"/>
          </w:tcPr>
          <w:p w:rsidR="00727C11" w:rsidRDefault="000F4B90" w:rsidP="00FE7F54">
            <w:pPr>
              <w:pStyle w:val="Formula"/>
              <w:jc w:val="center"/>
            </w:pPr>
            <w:r w:rsidRPr="00FE7F54">
              <w:rPr>
                <w:position w:val="-14"/>
              </w:rPr>
              <w:object w:dxaOrig="1340" w:dyaOrig="400">
                <v:shape id="_x0000_i1065" type="#_x0000_t75" style="width:74.25pt;height:22.5pt" o:ole="">
                  <v:imagedata r:id="rId279" o:title=""/>
                </v:shape>
                <o:OLEObject Type="Embed" ProgID="Equation.3" ShapeID="_x0000_i1065" DrawAspect="Content" ObjectID="_1424704931" r:id="rId280"/>
              </w:object>
            </w:r>
          </w:p>
        </w:tc>
        <w:tc>
          <w:tcPr>
            <w:tcW w:w="667" w:type="dxa"/>
            <w:vAlign w:val="center"/>
          </w:tcPr>
          <w:p w:rsidR="00727C11" w:rsidRDefault="00727C11" w:rsidP="00727C11">
            <w:pPr>
              <w:pStyle w:val="Formula"/>
            </w:pPr>
            <w:bookmarkStart w:id="234" w:name="OLE_LINK27"/>
            <w:r>
              <w:t>(</w:t>
            </w:r>
            <w:fldSimple w:instr=" SEQ Equation \* ARABIC ">
              <w:r w:rsidR="00912426">
                <w:rPr>
                  <w:noProof/>
                </w:rPr>
                <w:t>26</w:t>
              </w:r>
            </w:fldSimple>
            <w:r>
              <w:t>)</w:t>
            </w:r>
            <w:bookmarkEnd w:id="234"/>
          </w:p>
        </w:tc>
      </w:tr>
    </w:tbl>
    <w:p w:rsidR="000625D8" w:rsidRDefault="00E92170" w:rsidP="002A2DF1">
      <w:pPr>
        <w:pStyle w:val="Paragraph"/>
        <w:ind w:firstLine="0"/>
      </w:pPr>
      <w:r w:rsidRPr="00E92170">
        <w:rPr>
          <w:noProof/>
        </w:rPr>
        <w:pict>
          <v:shape id="_x0000_s1043" type="#_x0000_t202" style="position:absolute;left:0;text-align:left;margin-left:44.15pt;margin-top:473.65pt;width:364.85pt;height:322.05pt;z-index:251610624;mso-position-horizontal-relative:text;mso-position-vertical-relative:page;mso-width-relative:margin;mso-height-relative:margin" o:allowoverlap="f" stroked="f">
            <v:textbox style="mso-next-textbox:#_x0000_s1043">
              <w:txbxContent>
                <w:p w:rsidR="00F53921" w:rsidRDefault="00F53921" w:rsidP="006161B2">
                  <w:pPr>
                    <w:pStyle w:val="Figure"/>
                  </w:pPr>
                  <w:r>
                    <w:rPr>
                      <w:noProof/>
                      <w:lang w:val="it-IT" w:eastAsia="it-IT"/>
                    </w:rPr>
                    <w:drawing>
                      <wp:inline distT="0" distB="0" distL="0" distR="0">
                        <wp:extent cx="4591050" cy="3438525"/>
                        <wp:effectExtent l="19050" t="0" r="0" b="0"/>
                        <wp:docPr id="1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1"/>
                                <a:srcRect l="3699"/>
                                <a:stretch>
                                  <a:fillRect/>
                                </a:stretch>
                              </pic:blipFill>
                              <pic:spPr bwMode="auto">
                                <a:xfrm>
                                  <a:off x="0" y="0"/>
                                  <a:ext cx="4591050" cy="3438525"/>
                                </a:xfrm>
                                <a:prstGeom prst="rect">
                                  <a:avLst/>
                                </a:prstGeom>
                                <a:noFill/>
                                <a:ln w="9525">
                                  <a:noFill/>
                                  <a:miter lim="800000"/>
                                  <a:headEnd/>
                                  <a:tailEnd/>
                                </a:ln>
                              </pic:spPr>
                            </pic:pic>
                          </a:graphicData>
                        </a:graphic>
                      </wp:inline>
                    </w:drawing>
                  </w:r>
                </w:p>
                <w:p w:rsidR="00F53921" w:rsidRDefault="00F53921" w:rsidP="006161B2">
                  <w:pPr>
                    <w:pStyle w:val="Caption"/>
                    <w:jc w:val="both"/>
                  </w:pPr>
                  <w:bookmarkStart w:id="235" w:name="_Toc209931930"/>
                  <w:bookmarkStart w:id="236" w:name="_Toc209932324"/>
                  <w:bookmarkStart w:id="237" w:name="OLE_LINK57"/>
                  <w:bookmarkStart w:id="238" w:name="_Toc350961210"/>
                  <w:r>
                    <w:t>FIG.</w:t>
                  </w:r>
                  <w:bookmarkStart w:id="239" w:name="OLE_LINK97"/>
                  <w:r w:rsidR="00E92170">
                    <w:fldChar w:fldCharType="begin"/>
                  </w:r>
                  <w:r>
                    <w:instrText xml:space="preserve"> SEQ FIG. \* ARABIC </w:instrText>
                  </w:r>
                  <w:r w:rsidR="00E92170">
                    <w:fldChar w:fldCharType="separate"/>
                  </w:r>
                  <w:r w:rsidR="00912426">
                    <w:rPr>
                      <w:noProof/>
                    </w:rPr>
                    <w:t>40</w:t>
                  </w:r>
                  <w:r w:rsidR="00E92170">
                    <w:fldChar w:fldCharType="end"/>
                  </w:r>
                  <w:bookmarkEnd w:id="239"/>
                  <w:r>
                    <w:t xml:space="preserve">: </w:t>
                  </w:r>
                  <w:r>
                    <w:rPr>
                      <w:b w:val="0"/>
                    </w:rPr>
                    <w:t>Power losses per unit length</w:t>
                  </w:r>
                  <w:r w:rsidRPr="00AA0F8F">
                    <w:rPr>
                      <w:b w:val="0"/>
                    </w:rPr>
                    <w:t xml:space="preserve"> in conductor</w:t>
                  </w:r>
                  <w:r>
                    <w:rPr>
                      <w:b w:val="0"/>
                    </w:rPr>
                    <w:t>s</w:t>
                  </w:r>
                  <w:r w:rsidRPr="00AA0F8F">
                    <w:rPr>
                      <w:b w:val="0"/>
                    </w:rPr>
                    <w:t xml:space="preserve"> over coil cross section; PC=hysteresis losses, IFCC= inter-filament current losses, ISCC= inter-strand current losses.</w:t>
                  </w:r>
                  <w:bookmarkEnd w:id="235"/>
                  <w:bookmarkEnd w:id="236"/>
                  <w:bookmarkEnd w:id="237"/>
                  <w:bookmarkEnd w:id="238"/>
                </w:p>
              </w:txbxContent>
            </v:textbox>
            <w10:wrap type="topAndBottom" anchory="margin"/>
          </v:shape>
        </w:pict>
      </w:r>
      <w:r w:rsidR="002A2DF1">
        <w:t xml:space="preserve">where </w:t>
      </w:r>
      <w:r w:rsidR="002A2DF1" w:rsidRPr="00AA0F8F">
        <w:rPr>
          <w:i/>
        </w:rPr>
        <w:t>M</w:t>
      </w:r>
      <w:r w:rsidR="002A2DF1" w:rsidRPr="00AA0F8F">
        <w:rPr>
          <w:i/>
          <w:vertAlign w:val="subscript"/>
        </w:rPr>
        <w:t>pc</w:t>
      </w:r>
      <w:r w:rsidR="002A2DF1">
        <w:t xml:space="preserve"> is the magnetization of conductor due to the persistent currents and has been defined by relation </w:t>
      </w:r>
      <w:r>
        <w:fldChar w:fldCharType="begin"/>
      </w:r>
      <w:r w:rsidR="008F7327">
        <w:instrText xml:space="preserve"> LINK </w:instrText>
      </w:r>
      <w:r w:rsidR="00912426">
        <w:instrText xml:space="preserve">Word.Document.12 D:\\fabbric\\TDR\\TDR-v31.docx OLE_LINK141 </w:instrText>
      </w:r>
      <w:r w:rsidR="008F7327">
        <w:instrText xml:space="preserve">\a \t </w:instrText>
      </w:r>
      <w:r w:rsidR="00912426">
        <w:fldChar w:fldCharType="separate"/>
      </w:r>
      <w:r w:rsidR="00912426">
        <w:t>(18)</w:t>
      </w:r>
      <w:r>
        <w:fldChar w:fldCharType="end"/>
      </w:r>
      <w:r w:rsidR="0042229A">
        <w:t>.</w:t>
      </w:r>
      <w:r w:rsidR="002A2DF1">
        <w:t xml:space="preserve"> Because this power density is a function of the local magnetic field on the conductor, it has been evaluated from the 2-D map of magnetic field calculated by Opera</w:t>
      </w:r>
      <w:r w:rsidR="002A2DF1" w:rsidRPr="00AA0F8F">
        <w:rPr>
          <w:vertAlign w:val="superscript"/>
        </w:rPr>
        <w:t>©</w:t>
      </w:r>
      <w:r w:rsidR="002A2DF1">
        <w:t xml:space="preserve">. Moreover the results have been compared with the ones obtained with Roxie and the agreement is very good. The power in every point is not constant during the ramp because the magnetization </w:t>
      </w:r>
      <w:r w:rsidR="002A2DF1" w:rsidRPr="00AA0F8F">
        <w:rPr>
          <w:i/>
        </w:rPr>
        <w:t>M</w:t>
      </w:r>
      <w:r w:rsidR="002A2DF1" w:rsidRPr="00AA0F8F">
        <w:rPr>
          <w:i/>
          <w:vertAlign w:val="subscript"/>
        </w:rPr>
        <w:t>pc</w:t>
      </w:r>
      <w:r w:rsidR="002A2DF1">
        <w:t xml:space="preserve"> decreases as the field increases. </w:t>
      </w:r>
      <w:r w:rsidR="00AA0F8F">
        <w:t xml:space="preserve">The “PC” curve in </w:t>
      </w:r>
      <w:r w:rsidR="002A2DF1">
        <w:t>Fig.</w:t>
      </w:r>
      <w:r>
        <w:fldChar w:fldCharType="begin"/>
      </w:r>
      <w:r w:rsidR="008F7327">
        <w:instrText xml:space="preserve"> LINK </w:instrText>
      </w:r>
      <w:r w:rsidR="00912426">
        <w:instrText xml:space="preserve">Word.Document.12 D:\\fabbric\\TDR\\TDR-v31.docx OLE_LINK97 </w:instrText>
      </w:r>
      <w:r w:rsidR="008F7327">
        <w:instrText xml:space="preserve">\a \t </w:instrText>
      </w:r>
      <w:r w:rsidR="00912426">
        <w:fldChar w:fldCharType="separate"/>
      </w:r>
      <w:r w:rsidR="00912426">
        <w:t>40</w:t>
      </w:r>
      <w:r>
        <w:fldChar w:fldCharType="end"/>
      </w:r>
      <w:r w:rsidR="002A2DF1">
        <w:t xml:space="preserve"> gives the power density, per unit length of magnet, over the coil cross section.</w:t>
      </w:r>
    </w:p>
    <w:p w:rsidR="000625D8" w:rsidRDefault="00104080" w:rsidP="00104080">
      <w:pPr>
        <w:pStyle w:val="Heading2"/>
      </w:pPr>
      <w:bookmarkStart w:id="240" w:name="_Toc350960886"/>
      <w:r w:rsidRPr="00104080">
        <w:lastRenderedPageBreak/>
        <w:t>Losses due to eddy currents in conductor</w:t>
      </w:r>
      <w:bookmarkEnd w:id="240"/>
    </w:p>
    <w:p w:rsidR="00104080" w:rsidRDefault="00104080" w:rsidP="00104080">
      <w:pPr>
        <w:pStyle w:val="Paragraph"/>
      </w:pPr>
      <w:r>
        <w:t>The part of this loss due to the inter-filament coupling currents has been calculated using again relation</w:t>
      </w:r>
      <w:r w:rsidR="00727C11">
        <w:t xml:space="preserve"> </w:t>
      </w:r>
      <w:r w:rsidR="00E92170">
        <w:fldChar w:fldCharType="begin"/>
      </w:r>
      <w:r w:rsidR="008F7327">
        <w:instrText xml:space="preserve"> LINK </w:instrText>
      </w:r>
      <w:r w:rsidR="00912426">
        <w:instrText xml:space="preserve">Word.Document.12 D:\\fabbric\\TDR\\TDR-v31.docx OLE_LINK27 </w:instrText>
      </w:r>
      <w:r w:rsidR="008F7327">
        <w:instrText xml:space="preserve">\a \t </w:instrText>
      </w:r>
      <w:r w:rsidR="00912426">
        <w:fldChar w:fldCharType="separate"/>
      </w:r>
      <w:r w:rsidR="00912426">
        <w:t>(26)</w:t>
      </w:r>
      <w:r w:rsidR="00E92170">
        <w:fldChar w:fldCharType="end"/>
      </w:r>
      <w:r>
        <w:t xml:space="preserve">, where obviously the magnetization is the one due to the inter-filament currents, calculated with </w:t>
      </w:r>
      <w:r w:rsidR="00E92170">
        <w:fldChar w:fldCharType="begin"/>
      </w:r>
      <w:r w:rsidR="008F7327">
        <w:instrText xml:space="preserve"> LINK </w:instrText>
      </w:r>
      <w:r w:rsidR="00912426">
        <w:instrText xml:space="preserve">Word.Document.12 D:\\fabbric\\TDR\\TDR-v31.docx OLE_LINK142 </w:instrText>
      </w:r>
      <w:r w:rsidR="008F7327">
        <w:instrText xml:space="preserve">\a \t </w:instrText>
      </w:r>
      <w:r w:rsidR="00912426">
        <w:fldChar w:fldCharType="separate"/>
      </w:r>
      <w:r w:rsidR="00912426">
        <w:t>(20)</w:t>
      </w:r>
      <w:r w:rsidR="00E92170">
        <w:fldChar w:fldCharType="end"/>
      </w:r>
      <w:r w:rsidR="0042229A">
        <w:t>.</w:t>
      </w:r>
      <w:r>
        <w:t xml:space="preserve"> Hence, also for this component, the power has been calculated with Opera</w:t>
      </w:r>
      <w:r w:rsidRPr="00224B84">
        <w:rPr>
          <w:vertAlign w:val="superscript"/>
        </w:rPr>
        <w:t>©</w:t>
      </w:r>
      <w:r>
        <w:t xml:space="preserve"> from the 2-D magnetic field map, and the agreement with the Roxie results is very good. The power in each point of the magnet is not constant during the ramp up because of the copper magneto-resistivity. The “IFCC” curve in Fig.</w:t>
      </w:r>
      <w:r w:rsidR="00E92170">
        <w:fldChar w:fldCharType="begin"/>
      </w:r>
      <w:r w:rsidR="008F7327">
        <w:instrText xml:space="preserve"> LINK </w:instrText>
      </w:r>
      <w:r w:rsidR="00912426">
        <w:instrText xml:space="preserve">Word.Document.12 D:\\fabbric\\TDR\\TDR-v31.docx OLE_LINK97 </w:instrText>
      </w:r>
      <w:r w:rsidR="008F7327">
        <w:instrText xml:space="preserve">\a \t </w:instrText>
      </w:r>
      <w:r w:rsidR="00912426">
        <w:fldChar w:fldCharType="separate"/>
      </w:r>
      <w:r w:rsidR="00912426">
        <w:t>40</w:t>
      </w:r>
      <w:r w:rsidR="00E92170">
        <w:fldChar w:fldCharType="end"/>
      </w:r>
      <w:r>
        <w:t xml:space="preserve"> gives the integrated power over the dipole cross section.</w:t>
      </w:r>
    </w:p>
    <w:p w:rsidR="000625D8" w:rsidRDefault="00104080" w:rsidP="00104080">
      <w:pPr>
        <w:pStyle w:val="Paragraph"/>
      </w:pPr>
      <w:r>
        <w:t xml:space="preserve">The volumetric loss </w:t>
      </w:r>
      <w:r w:rsidRPr="00EC34F1">
        <w:rPr>
          <w:i/>
        </w:rPr>
        <w:t>p</w:t>
      </w:r>
      <w:r w:rsidRPr="00EC34F1">
        <w:rPr>
          <w:i/>
          <w:vertAlign w:val="subscript"/>
        </w:rPr>
        <w:t>RA</w:t>
      </w:r>
      <w:r>
        <w:t xml:space="preserve"> due to the inter-strand coupling currents via adjacent resistance in transverse field has been calculated with:</w:t>
      </w:r>
    </w:p>
    <w:tbl>
      <w:tblPr>
        <w:tblW w:w="0" w:type="auto"/>
        <w:tblLook w:val="04A0"/>
      </w:tblPr>
      <w:tblGrid>
        <w:gridCol w:w="8613"/>
        <w:gridCol w:w="667"/>
      </w:tblGrid>
      <w:tr w:rsidR="00727C11" w:rsidTr="00FE7F54">
        <w:tc>
          <w:tcPr>
            <w:tcW w:w="8613" w:type="dxa"/>
            <w:vAlign w:val="center"/>
          </w:tcPr>
          <w:p w:rsidR="00727C11" w:rsidRDefault="000F4B90" w:rsidP="00FE7F54">
            <w:pPr>
              <w:pStyle w:val="Formula"/>
              <w:jc w:val="center"/>
            </w:pPr>
            <w:r w:rsidRPr="00FE7F54">
              <w:rPr>
                <w:position w:val="-30"/>
              </w:rPr>
              <w:object w:dxaOrig="2720" w:dyaOrig="680">
                <v:shape id="_x0000_i1066" type="#_x0000_t75" style="width:141pt;height:35.25pt" o:ole="">
                  <v:imagedata r:id="rId282" o:title=""/>
                </v:shape>
                <o:OLEObject Type="Embed" ProgID="Equation.3" ShapeID="_x0000_i1066" DrawAspect="Content" ObjectID="_1424704932" r:id="rId283"/>
              </w:object>
            </w:r>
          </w:p>
        </w:tc>
        <w:tc>
          <w:tcPr>
            <w:tcW w:w="667" w:type="dxa"/>
            <w:vAlign w:val="center"/>
          </w:tcPr>
          <w:p w:rsidR="00727C11" w:rsidRDefault="00727C11" w:rsidP="00727C11">
            <w:pPr>
              <w:pStyle w:val="Formula"/>
            </w:pPr>
            <w:r>
              <w:t>(</w:t>
            </w:r>
            <w:fldSimple w:instr=" SEQ Equation \* ARABIC ">
              <w:r w:rsidR="00912426">
                <w:rPr>
                  <w:noProof/>
                </w:rPr>
                <w:t>27</w:t>
              </w:r>
            </w:fldSimple>
            <w:r>
              <w:t>)</w:t>
            </w:r>
          </w:p>
        </w:tc>
      </w:tr>
    </w:tbl>
    <w:p w:rsidR="000625D8" w:rsidRDefault="00E92170" w:rsidP="00EC34F1">
      <w:pPr>
        <w:pStyle w:val="Paragraph"/>
        <w:ind w:firstLine="0"/>
      </w:pPr>
      <w:r w:rsidRPr="00E92170">
        <w:rPr>
          <w:noProof/>
        </w:rPr>
        <w:pict>
          <v:shape id="_x0000_s1044" type="#_x0000_t202" style="position:absolute;left:0;text-align:left;margin-left:0;margin-top:452.15pt;width:453.55pt;height:329.55pt;z-index:251611648;mso-position-horizontal:center;mso-position-horizontal-relative:text;mso-position-vertical-relative:page;mso-width-relative:margin;mso-height-relative:margin" o:allowoverlap="f" stroked="f">
            <v:textbox style="mso-next-textbox:#_x0000_s1044">
              <w:txbxContent>
                <w:p w:rsidR="00F53921" w:rsidRDefault="00F53921" w:rsidP="00EC34F1">
                  <w:pPr>
                    <w:pStyle w:val="Figure"/>
                  </w:pPr>
                  <w:r>
                    <w:rPr>
                      <w:noProof/>
                      <w:lang w:val="it-IT" w:eastAsia="it-IT"/>
                    </w:rPr>
                    <w:drawing>
                      <wp:inline distT="0" distB="0" distL="0" distR="0">
                        <wp:extent cx="5610225" cy="3495675"/>
                        <wp:effectExtent l="19050" t="19050" r="28575" b="28575"/>
                        <wp:docPr id="129" name="Picture 24" descr="power-45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ower-45T"/>
                                <pic:cNvPicPr>
                                  <a:picLocks noChangeAspect="1" noChangeArrowheads="1"/>
                                </pic:cNvPicPr>
                              </pic:nvPicPr>
                              <pic:blipFill>
                                <a:blip r:embed="rId284"/>
                                <a:srcRect/>
                                <a:stretch>
                                  <a:fillRect/>
                                </a:stretch>
                              </pic:blipFill>
                              <pic:spPr bwMode="auto">
                                <a:xfrm>
                                  <a:off x="0" y="0"/>
                                  <a:ext cx="5610225" cy="3495675"/>
                                </a:xfrm>
                                <a:prstGeom prst="rect">
                                  <a:avLst/>
                                </a:prstGeom>
                                <a:solidFill>
                                  <a:srgbClr val="000000"/>
                                </a:solidFill>
                                <a:ln w="9525" cmpd="sng">
                                  <a:solidFill>
                                    <a:srgbClr val="000000"/>
                                  </a:solidFill>
                                  <a:miter lim="800000"/>
                                  <a:headEnd/>
                                  <a:tailEnd/>
                                </a:ln>
                                <a:effectLst/>
                              </pic:spPr>
                            </pic:pic>
                          </a:graphicData>
                        </a:graphic>
                      </wp:inline>
                    </w:drawing>
                  </w:r>
                </w:p>
                <w:p w:rsidR="00F53921" w:rsidRDefault="00F53921" w:rsidP="006161B2">
                  <w:pPr>
                    <w:pStyle w:val="Caption"/>
                    <w:jc w:val="both"/>
                  </w:pPr>
                  <w:bookmarkStart w:id="241" w:name="_Toc209931931"/>
                  <w:bookmarkStart w:id="242" w:name="_Toc209932325"/>
                  <w:bookmarkStart w:id="243" w:name="OLE_LINK26"/>
                  <w:bookmarkStart w:id="244" w:name="_Toc350961211"/>
                  <w:r>
                    <w:t>FIG.</w:t>
                  </w:r>
                  <w:bookmarkStart w:id="245" w:name="OLE_LINK98"/>
                  <w:r w:rsidR="00E92170">
                    <w:fldChar w:fldCharType="begin"/>
                  </w:r>
                  <w:r>
                    <w:instrText xml:space="preserve"> SEQ FIG. \* ARABIC </w:instrText>
                  </w:r>
                  <w:r w:rsidR="00E92170">
                    <w:fldChar w:fldCharType="separate"/>
                  </w:r>
                  <w:r w:rsidR="00912426">
                    <w:rPr>
                      <w:noProof/>
                    </w:rPr>
                    <w:t>41</w:t>
                  </w:r>
                  <w:r w:rsidR="00E92170">
                    <w:fldChar w:fldCharType="end"/>
                  </w:r>
                  <w:bookmarkEnd w:id="245"/>
                  <w:r>
                    <w:t xml:space="preserve">: </w:t>
                  </w:r>
                  <w:r w:rsidRPr="00EC34F1">
                    <w:rPr>
                      <w:b w:val="0"/>
                    </w:rPr>
                    <w:t>Total power density [W/m</w:t>
                  </w:r>
                  <w:r w:rsidRPr="00EC34F1">
                    <w:rPr>
                      <w:b w:val="0"/>
                      <w:vertAlign w:val="superscript"/>
                    </w:rPr>
                    <w:t>3</w:t>
                  </w:r>
                  <w:r w:rsidRPr="00EC34F1">
                    <w:rPr>
                      <w:b w:val="0"/>
                    </w:rPr>
                    <w:t>] in the conductors during the ramp at B</w:t>
                  </w:r>
                  <w:r w:rsidRPr="00EC34F1">
                    <w:rPr>
                      <w:b w:val="0"/>
                      <w:vertAlign w:val="subscript"/>
                    </w:rPr>
                    <w:t>0</w:t>
                  </w:r>
                  <w:r w:rsidRPr="00EC34F1">
                    <w:rPr>
                      <w:b w:val="0"/>
                    </w:rPr>
                    <w:t>=4.5 T. The peak power is 1076 W/m</w:t>
                  </w:r>
                  <w:r w:rsidRPr="00EC34F1">
                    <w:rPr>
                      <w:b w:val="0"/>
                      <w:vertAlign w:val="superscript"/>
                    </w:rPr>
                    <w:t>3</w:t>
                  </w:r>
                  <w:r w:rsidRPr="00EC34F1">
                    <w:rPr>
                      <w:b w:val="0"/>
                    </w:rPr>
                    <w:t>.</w:t>
                  </w:r>
                  <w:bookmarkEnd w:id="241"/>
                  <w:bookmarkEnd w:id="242"/>
                  <w:bookmarkEnd w:id="243"/>
                  <w:bookmarkEnd w:id="244"/>
                </w:p>
              </w:txbxContent>
            </v:textbox>
            <w10:wrap type="topAndBottom" anchory="margin"/>
          </v:shape>
        </w:pict>
      </w:r>
      <w:r w:rsidR="00224B84" w:rsidRPr="00224B84">
        <w:t xml:space="preserve">where </w:t>
      </w:r>
      <w:r w:rsidR="00BB7695" w:rsidRPr="00381DF9">
        <w:rPr>
          <w:position w:val="-10"/>
        </w:rPr>
        <w:object w:dxaOrig="400" w:dyaOrig="340">
          <v:shape id="_x0000_i1067" type="#_x0000_t75" style="width:21pt;height:18pt" o:ole="">
            <v:imagedata r:id="rId285" o:title=""/>
          </v:shape>
          <o:OLEObject Type="Embed" ProgID="Equation.3" ShapeID="_x0000_i1067" DrawAspect="Content" ObjectID="_1424704933" r:id="rId286"/>
        </w:object>
      </w:r>
      <w:r w:rsidR="00224B84" w:rsidRPr="00224B84">
        <w:rPr>
          <w:rFonts w:cs="Times"/>
        </w:rPr>
        <w:t xml:space="preserve">represents the resistivity associated to the adjacent resistance </w:t>
      </w:r>
      <w:r w:rsidR="00224B84" w:rsidRPr="008D6394">
        <w:rPr>
          <w:rFonts w:cs="Times"/>
          <w:i/>
        </w:rPr>
        <w:t>R</w:t>
      </w:r>
      <w:r w:rsidR="00224B84" w:rsidRPr="0018785D">
        <w:rPr>
          <w:rFonts w:cs="Times"/>
          <w:i/>
          <w:vertAlign w:val="subscript"/>
        </w:rPr>
        <w:t>A</w:t>
      </w:r>
      <w:r w:rsidR="00224B84" w:rsidRPr="00224B84">
        <w:rPr>
          <w:rFonts w:cs="Times"/>
        </w:rPr>
        <w:t xml:space="preserve"> and all the other terms have been already defined in relation </w:t>
      </w:r>
      <w:r>
        <w:rPr>
          <w:rFonts w:cs="Times"/>
        </w:rPr>
        <w:fldChar w:fldCharType="begin"/>
      </w:r>
      <w:r w:rsidR="008F7327">
        <w:rPr>
          <w:rFonts w:cs="Times"/>
        </w:rPr>
        <w:instrText xml:space="preserve"> LINK </w:instrText>
      </w:r>
      <w:r w:rsidR="00912426">
        <w:rPr>
          <w:rFonts w:cs="Times"/>
        </w:rPr>
        <w:instrText xml:space="preserve">Word.Document.12 D:\\fabbric\\TDR\\TDR-v31.docx OLE_LINK133 </w:instrText>
      </w:r>
      <w:r w:rsidR="008F7327">
        <w:rPr>
          <w:rFonts w:cs="Times"/>
        </w:rPr>
        <w:instrText xml:space="preserve">\a \t </w:instrText>
      </w:r>
      <w:r w:rsidR="00912426">
        <w:rPr>
          <w:rFonts w:cs="Times"/>
        </w:rPr>
        <w:fldChar w:fldCharType="separate"/>
      </w:r>
      <w:r w:rsidR="00912426">
        <w:t>(21)</w:t>
      </w:r>
      <w:r>
        <w:rPr>
          <w:rFonts w:cs="Times"/>
        </w:rPr>
        <w:fldChar w:fldCharType="end"/>
      </w:r>
      <w:r w:rsidR="0042229A">
        <w:rPr>
          <w:rFonts w:cs="Times"/>
        </w:rPr>
        <w:t>.</w:t>
      </w:r>
      <w:r w:rsidR="00224B84" w:rsidRPr="00224B84">
        <w:rPr>
          <w:rFonts w:cs="Times"/>
        </w:rPr>
        <w:t xml:space="preserve"> Beside this term, the other contributions </w:t>
      </w:r>
      <w:r w:rsidR="007420D6">
        <w:rPr>
          <w:rFonts w:cs="Times"/>
        </w:rPr>
        <w:t>to</w:t>
      </w:r>
      <w:r w:rsidR="00224B84" w:rsidRPr="00224B84">
        <w:rPr>
          <w:rFonts w:cs="Times"/>
        </w:rPr>
        <w:t xml:space="preserve"> inter-strand coupling currents have </w:t>
      </w:r>
      <w:r w:rsidR="00224B84" w:rsidRPr="00224B84">
        <w:t>been considered (via crossover resistance and via adjacent resistance in parallel field). They have been calcul</w:t>
      </w:r>
      <w:r w:rsidR="00EC34F1">
        <w:t xml:space="preserve">ated with the model given in reference </w:t>
      </w:r>
      <w:r>
        <w:fldChar w:fldCharType="begin"/>
      </w:r>
      <w:r w:rsidR="008F7327">
        <w:instrText xml:space="preserve"> LINK </w:instrText>
      </w:r>
      <w:r w:rsidR="00912426">
        <w:instrText xml:space="preserve">Word.Document.12 D:\\fabbric\\TDR\\TDR-v31.docx OLE_LINK28 </w:instrText>
      </w:r>
      <w:r w:rsidR="008F7327">
        <w:instrText xml:space="preserve">\a \t </w:instrText>
      </w:r>
      <w:r w:rsidR="00912426">
        <w:fldChar w:fldCharType="separate"/>
      </w:r>
      <w:r w:rsidR="00912426">
        <w:t>33)</w:t>
      </w:r>
      <w:r>
        <w:fldChar w:fldCharType="end"/>
      </w:r>
      <w:r w:rsidR="009653AC">
        <w:t xml:space="preserve"> </w:t>
      </w:r>
      <w:r w:rsidR="00224B84" w:rsidRPr="00224B84">
        <w:t>and by numerically integrating the magnetic field in the conductors. The “ISCC” curve of Fig.</w:t>
      </w:r>
      <w:r>
        <w:fldChar w:fldCharType="begin"/>
      </w:r>
      <w:r w:rsidR="008F7327">
        <w:instrText xml:space="preserve"> LINK </w:instrText>
      </w:r>
      <w:r w:rsidR="00912426">
        <w:instrText xml:space="preserve">Word.Document.12 D:\\fabbric\\TDR\\TDR-v31.docx OLE_LINK97 </w:instrText>
      </w:r>
      <w:r w:rsidR="008F7327">
        <w:instrText xml:space="preserve">\a \t </w:instrText>
      </w:r>
      <w:r w:rsidR="00912426">
        <w:fldChar w:fldCharType="separate"/>
      </w:r>
      <w:r w:rsidR="00912426">
        <w:t>40</w:t>
      </w:r>
      <w:r>
        <w:fldChar w:fldCharType="end"/>
      </w:r>
      <w:r w:rsidR="00EC34F1">
        <w:t xml:space="preserve"> </w:t>
      </w:r>
      <w:r w:rsidR="00224B84" w:rsidRPr="00224B84">
        <w:t>gives the total inter-strand loss over the magnet cross section. This loss is constant during the ramp. Again the agreement with Roxie is very good. Fig.</w:t>
      </w:r>
      <w:r>
        <w:fldChar w:fldCharType="begin"/>
      </w:r>
      <w:r w:rsidR="008F7327">
        <w:instrText xml:space="preserve"> LINK </w:instrText>
      </w:r>
      <w:r w:rsidR="00912426">
        <w:instrText xml:space="preserve">Word.Document.12 D:\\fabbric\\TDR\\TDR-v31.docx OLE_LINK98 </w:instrText>
      </w:r>
      <w:r w:rsidR="008F7327">
        <w:instrText xml:space="preserve">\a \t </w:instrText>
      </w:r>
      <w:r w:rsidR="00912426">
        <w:fldChar w:fldCharType="separate"/>
      </w:r>
      <w:r w:rsidR="00912426">
        <w:t>41</w:t>
      </w:r>
      <w:r>
        <w:fldChar w:fldCharType="end"/>
      </w:r>
      <w:r w:rsidR="00224B84" w:rsidRPr="00224B84">
        <w:t xml:space="preserve"> shows a map of the total power density on conductor at the maximum field ramp (</w:t>
      </w:r>
      <w:r w:rsidR="00224B84" w:rsidRPr="00340D22">
        <w:rPr>
          <w:i/>
        </w:rPr>
        <w:t>B</w:t>
      </w:r>
      <w:r w:rsidR="009653AC" w:rsidRPr="00340D22">
        <w:rPr>
          <w:i/>
          <w:vertAlign w:val="subscript"/>
        </w:rPr>
        <w:t>0</w:t>
      </w:r>
      <w:r w:rsidR="00224B84" w:rsidRPr="00224B84">
        <w:t>=4.5 T), where the temperature margin is more critical. The peak power density is 1076 W/m</w:t>
      </w:r>
      <w:r w:rsidR="00EC34F1">
        <w:rPr>
          <w:vertAlign w:val="superscript"/>
        </w:rPr>
        <w:t>3</w:t>
      </w:r>
      <w:r w:rsidR="00224B84" w:rsidRPr="00224B84">
        <w:t>.</w:t>
      </w:r>
    </w:p>
    <w:p w:rsidR="000625D8" w:rsidRDefault="00D26F0F" w:rsidP="00D26F0F">
      <w:pPr>
        <w:pStyle w:val="Heading2"/>
      </w:pPr>
      <w:bookmarkStart w:id="246" w:name="_Toc350960887"/>
      <w:r w:rsidRPr="00D26F0F">
        <w:lastRenderedPageBreak/>
        <w:t>Eddy currents in collar and yoke</w:t>
      </w:r>
      <w:bookmarkEnd w:id="246"/>
    </w:p>
    <w:p w:rsidR="00D26F0F" w:rsidRDefault="00D26F0F" w:rsidP="00B106C2">
      <w:pPr>
        <w:pStyle w:val="Paragraph"/>
      </w:pPr>
      <w:r w:rsidRPr="00D26F0F">
        <w:t>A not negligi</w:t>
      </w:r>
      <w:r>
        <w:t xml:space="preserve">ble fraction of the losses </w:t>
      </w:r>
      <w:r w:rsidR="008D6394">
        <w:t>is</w:t>
      </w:r>
      <w:r>
        <w:t xml:space="preserve"> </w:t>
      </w:r>
      <w:r w:rsidRPr="00D26F0F">
        <w:t>due to the eddy currents in the laminations of the collar and of the iron yoke and in other com</w:t>
      </w:r>
      <w:r>
        <w:t xml:space="preserve">ponents like pins and keys. </w:t>
      </w:r>
      <w:r w:rsidRPr="00D26F0F">
        <w:t xml:space="preserve">Table </w:t>
      </w:r>
      <w:r w:rsidR="00E92170">
        <w:fldChar w:fldCharType="begin"/>
      </w:r>
      <w:r w:rsidR="008F7327">
        <w:instrText xml:space="preserve"> LINK </w:instrText>
      </w:r>
      <w:r w:rsidR="00912426">
        <w:instrText xml:space="preserve">Word.Document.12 D:\\fabbric\\TDR\\TDR-v31.docx OLE_LINK99 </w:instrText>
      </w:r>
      <w:r w:rsidR="008F7327">
        <w:instrText xml:space="preserve">\a \t </w:instrText>
      </w:r>
      <w:r w:rsidR="00912426">
        <w:fldChar w:fldCharType="separate"/>
      </w:r>
      <w:r w:rsidR="00912426">
        <w:t>17</w:t>
      </w:r>
      <w:r w:rsidR="00E92170">
        <w:fldChar w:fldCharType="end"/>
      </w:r>
      <w:r w:rsidR="009653AC">
        <w:t xml:space="preserve"> </w:t>
      </w:r>
      <w:r w:rsidRPr="00D26F0F">
        <w:t>reports the main characteristics of the yoke and collar laminations.</w:t>
      </w:r>
      <w:r w:rsidR="00B106C2">
        <w:t xml:space="preserve"> </w:t>
      </w:r>
      <w:r>
        <w:t>In order to simplify the study and the calculation of these losses, they have been divided in three types.</w:t>
      </w:r>
    </w:p>
    <w:p w:rsidR="00D26F0F" w:rsidRDefault="00D26F0F" w:rsidP="00D26F0F">
      <w:pPr>
        <w:pStyle w:val="Paragraph"/>
        <w:tabs>
          <w:tab w:val="left" w:pos="567"/>
        </w:tabs>
        <w:ind w:left="567" w:hanging="567"/>
      </w:pPr>
      <w:r>
        <w:t>A.</w:t>
      </w:r>
      <w:r>
        <w:tab/>
        <w:t>Losses due eddy currents for the parallel component of the magnetic field in laminations.</w:t>
      </w:r>
    </w:p>
    <w:p w:rsidR="00D26F0F" w:rsidRDefault="00D26F0F" w:rsidP="00D26F0F">
      <w:pPr>
        <w:pStyle w:val="Paragraph"/>
        <w:tabs>
          <w:tab w:val="left" w:pos="567"/>
        </w:tabs>
        <w:ind w:left="567" w:hanging="567"/>
      </w:pPr>
      <w:r>
        <w:t>B.</w:t>
      </w:r>
      <w:r>
        <w:tab/>
        <w:t>Losses due to eddy currents for perpendicular components of the magnetic field in laminations.</w:t>
      </w:r>
      <w:r w:rsidRPr="00D26F0F">
        <w:t xml:space="preserve"> </w:t>
      </w:r>
    </w:p>
    <w:p w:rsidR="00D26F0F" w:rsidRDefault="00D26F0F" w:rsidP="00D26F0F">
      <w:pPr>
        <w:pStyle w:val="Paragraph"/>
        <w:tabs>
          <w:tab w:val="left" w:pos="567"/>
        </w:tabs>
        <w:ind w:left="567" w:hanging="567"/>
      </w:pPr>
      <w:r>
        <w:t>C.</w:t>
      </w:r>
      <w:r>
        <w:tab/>
        <w:t>Losses for eddy currents in pins and keys of the collar and yoke.</w:t>
      </w:r>
      <w:r w:rsidRPr="00D26F0F">
        <w:t xml:space="preserve"> </w:t>
      </w:r>
    </w:p>
    <w:p w:rsidR="000625D8" w:rsidRDefault="00B106C2" w:rsidP="009720A5">
      <w:pPr>
        <w:pStyle w:val="Heading3"/>
      </w:pPr>
      <w:bookmarkStart w:id="247" w:name="_Toc350960888"/>
      <w:r w:rsidRPr="00B106C2">
        <w:t>Eddy currents for parallel field</w:t>
      </w:r>
      <w:bookmarkEnd w:id="247"/>
    </w:p>
    <w:p w:rsidR="000625D8" w:rsidRDefault="00B106C2" w:rsidP="000625D8">
      <w:pPr>
        <w:pStyle w:val="Paragraph"/>
      </w:pPr>
      <w:r w:rsidRPr="00B106C2">
        <w:t xml:space="preserve">These eddy currents are present both in the coil-end region and in the </w:t>
      </w:r>
      <w:r w:rsidR="00340D22">
        <w:t>2</w:t>
      </w:r>
      <w:r w:rsidRPr="00B106C2">
        <w:t>D section of the magnet: in f</w:t>
      </w:r>
      <w:r w:rsidR="00340D22">
        <w:t>act in this last section, the 2</w:t>
      </w:r>
      <w:r w:rsidRPr="00B106C2">
        <w:t>D magnetic field B has only components parallel to the lamination. The eddy currents have components mainly parallel to the lamination and have simple symmetries along the lamination thickness (they decrease from boundary planes of the lamination and vanish in the central plane). From a simplified analytical analysis, the volumetric losses (averaged along the thickness of the lamination) can be calculated easily from the va</w:t>
      </w:r>
      <w:r>
        <w:t xml:space="preserve">riation of the magnetic field </w:t>
      </w:r>
      <w:r w:rsidRPr="00B106C2">
        <w:t>parallel to the lamination:</w:t>
      </w:r>
    </w:p>
    <w:tbl>
      <w:tblPr>
        <w:tblW w:w="0" w:type="auto"/>
        <w:tblLook w:val="04A0"/>
      </w:tblPr>
      <w:tblGrid>
        <w:gridCol w:w="8613"/>
        <w:gridCol w:w="667"/>
      </w:tblGrid>
      <w:tr w:rsidR="009653AC" w:rsidTr="00FE7F54">
        <w:tc>
          <w:tcPr>
            <w:tcW w:w="8613" w:type="dxa"/>
            <w:vAlign w:val="center"/>
          </w:tcPr>
          <w:p w:rsidR="009653AC" w:rsidRDefault="000F4B90" w:rsidP="00FE7F54">
            <w:pPr>
              <w:pStyle w:val="Formula"/>
              <w:jc w:val="center"/>
            </w:pPr>
            <w:r w:rsidRPr="00FE7F54">
              <w:rPr>
                <w:position w:val="-28"/>
              </w:rPr>
              <w:object w:dxaOrig="2860" w:dyaOrig="660">
                <v:shape id="_x0000_i1068" type="#_x0000_t75" style="width:150pt;height:33.75pt" o:ole="" fillcolor="#ffc">
                  <v:imagedata r:id="rId287" o:title=""/>
                </v:shape>
                <o:OLEObject Type="Embed" ProgID="Equation.3" ShapeID="_x0000_i1068" DrawAspect="Content" ObjectID="_1424704934" r:id="rId288"/>
              </w:object>
            </w:r>
          </w:p>
        </w:tc>
        <w:tc>
          <w:tcPr>
            <w:tcW w:w="667" w:type="dxa"/>
            <w:vAlign w:val="center"/>
          </w:tcPr>
          <w:p w:rsidR="009653AC" w:rsidRDefault="009653AC" w:rsidP="00561CEC">
            <w:pPr>
              <w:pStyle w:val="Formula"/>
            </w:pPr>
            <w:bookmarkStart w:id="248" w:name="OLE_LINK30"/>
            <w:r>
              <w:t>(</w:t>
            </w:r>
            <w:fldSimple w:instr=" SEQ Equation \* ARABIC ">
              <w:r w:rsidR="00912426">
                <w:rPr>
                  <w:noProof/>
                </w:rPr>
                <w:t>28</w:t>
              </w:r>
            </w:fldSimple>
            <w:r>
              <w:t>)</w:t>
            </w:r>
            <w:bookmarkEnd w:id="248"/>
          </w:p>
        </w:tc>
      </w:tr>
    </w:tbl>
    <w:p w:rsidR="00B106C2" w:rsidRDefault="00B106C2" w:rsidP="00B106C2">
      <w:pPr>
        <w:pStyle w:val="Paragraph"/>
        <w:ind w:firstLine="0"/>
        <w:rPr>
          <w:rFonts w:cs="Times"/>
        </w:rPr>
      </w:pPr>
      <w:r>
        <w:t xml:space="preserve">where </w:t>
      </w:r>
      <w:r w:rsidRPr="00340D22">
        <w:rPr>
          <w:rFonts w:ascii="Symbol" w:hAnsi="Symbol" w:cs="Times"/>
          <w:i/>
        </w:rPr>
        <w:t></w:t>
      </w:r>
      <w:r>
        <w:rPr>
          <w:rFonts w:cs="Times"/>
        </w:rPr>
        <w:t xml:space="preserve"> is the electrical resistivity, </w:t>
      </w:r>
      <w:r w:rsidRPr="00B106C2">
        <w:rPr>
          <w:rFonts w:ascii="Symbol" w:hAnsi="Symbol" w:cs="Times"/>
        </w:rPr>
        <w:t></w:t>
      </w:r>
      <w:r>
        <w:rPr>
          <w:rFonts w:cs="Times"/>
        </w:rPr>
        <w:t xml:space="preserve">s is the lamination thickness and </w:t>
      </w:r>
      <w:r w:rsidRPr="00340D22">
        <w:rPr>
          <w:rFonts w:cs="Times"/>
          <w:i/>
        </w:rPr>
        <w:t>(x, y)</w:t>
      </w:r>
      <w:r>
        <w:rPr>
          <w:rFonts w:cs="Times"/>
        </w:rPr>
        <w:t xml:space="preserve"> is the lamination plane.</w:t>
      </w:r>
    </w:p>
    <w:p w:rsidR="000625D8" w:rsidRDefault="00B106C2" w:rsidP="00B106C2">
      <w:pPr>
        <w:pStyle w:val="Paragraph"/>
      </w:pPr>
      <w:r>
        <w:t xml:space="preserve">The variation of the magnetic field is proportional to the magnetic field and can be evaluated from a magnetostatic analysis. The accuracy of this method and of relation </w:t>
      </w:r>
      <w:r w:rsidR="00E92170">
        <w:fldChar w:fldCharType="begin"/>
      </w:r>
      <w:r w:rsidR="008F7327">
        <w:instrText xml:space="preserve"> LINK </w:instrText>
      </w:r>
      <w:r w:rsidR="00912426">
        <w:instrText xml:space="preserve">Word.Document.12 D:\\fabbric\\TDR\\TDR-v31.docx OLE_LINK30 </w:instrText>
      </w:r>
      <w:r w:rsidR="008F7327">
        <w:instrText xml:space="preserve">\a \t </w:instrText>
      </w:r>
      <w:r w:rsidR="00912426">
        <w:fldChar w:fldCharType="separate"/>
      </w:r>
      <w:r w:rsidR="00912426">
        <w:t>(28)</w:t>
      </w:r>
      <w:r w:rsidR="00E92170">
        <w:fldChar w:fldCharType="end"/>
      </w:r>
      <w:r w:rsidR="009653AC">
        <w:t xml:space="preserve"> </w:t>
      </w:r>
      <w:r>
        <w:t>has been validated by a more complete analysis, where a single lamination, with its true thickness, has been represented in a FE analysis with ELEKTRA</w:t>
      </w:r>
      <w:r w:rsidRPr="00B106C2">
        <w:rPr>
          <w:vertAlign w:val="superscript"/>
        </w:rPr>
        <w:t>©</w:t>
      </w:r>
      <w:r>
        <w:t>. The agreement resulted excellent.</w:t>
      </w:r>
    </w:p>
    <w:p w:rsidR="000625D8" w:rsidRPr="009720A5" w:rsidRDefault="00B106C2" w:rsidP="009720A5">
      <w:pPr>
        <w:pStyle w:val="Heading3"/>
      </w:pPr>
      <w:bookmarkStart w:id="249" w:name="_Ref212433368"/>
      <w:bookmarkStart w:id="250" w:name="_Toc350960889"/>
      <w:r w:rsidRPr="009720A5">
        <w:t>Eddy currents for perpendicular field</w:t>
      </w:r>
      <w:bookmarkEnd w:id="249"/>
      <w:bookmarkEnd w:id="250"/>
    </w:p>
    <w:p w:rsidR="000625D8" w:rsidRDefault="00E92170" w:rsidP="000625D8">
      <w:pPr>
        <w:pStyle w:val="Paragraph"/>
      </w:pPr>
      <w:r w:rsidRPr="00E92170">
        <w:rPr>
          <w:noProof/>
        </w:rPr>
        <w:pict>
          <v:shape id="_x0000_s1045" type="#_x0000_t202" style="position:absolute;left:0;text-align:left;margin-left:0;margin-top:663.7pt;width:453.55pt;height:119.45pt;z-index:251612672;mso-position-horizontal:center;mso-position-vertical-relative:page;mso-width-relative:margin;mso-height-relative:margin" o:allowoverlap="f" stroked="f">
            <v:textbox style="mso-next-textbox:#_x0000_s1045">
              <w:txbxContent>
                <w:p w:rsidR="00F53921" w:rsidRDefault="00F53921" w:rsidP="00B76A64">
                  <w:pPr>
                    <w:pStyle w:val="Caption"/>
                    <w:ind w:left="1806" w:right="1783"/>
                    <w:jc w:val="both"/>
                  </w:pPr>
                  <w:bookmarkStart w:id="251" w:name="OLE_LINK29"/>
                  <w:bookmarkStart w:id="252" w:name="_Toc209931745"/>
                  <w:bookmarkStart w:id="253" w:name="_Toc209931932"/>
                  <w:bookmarkStart w:id="254" w:name="_Toc209932103"/>
                  <w:bookmarkStart w:id="255" w:name="_Toc209932326"/>
                  <w:bookmarkStart w:id="256" w:name="_Toc307228183"/>
                  <w:bookmarkStart w:id="257" w:name="_Toc346631939"/>
                  <w:r>
                    <w:t>TAB.</w:t>
                  </w:r>
                  <w:bookmarkStart w:id="258" w:name="OLE_LINK99"/>
                  <w:r w:rsidR="00E92170">
                    <w:fldChar w:fldCharType="begin"/>
                  </w:r>
                  <w:r>
                    <w:instrText xml:space="preserve"> SEQ TAB. \* ARABIC </w:instrText>
                  </w:r>
                  <w:r w:rsidR="00E92170">
                    <w:fldChar w:fldCharType="separate"/>
                  </w:r>
                  <w:r w:rsidR="00912426">
                    <w:rPr>
                      <w:noProof/>
                    </w:rPr>
                    <w:t>17</w:t>
                  </w:r>
                  <w:r w:rsidR="00E92170">
                    <w:fldChar w:fldCharType="end"/>
                  </w:r>
                  <w:bookmarkEnd w:id="251"/>
                  <w:bookmarkEnd w:id="258"/>
                  <w:r>
                    <w:t xml:space="preserve">: </w:t>
                  </w:r>
                  <w:r>
                    <w:rPr>
                      <w:b w:val="0"/>
                    </w:rPr>
                    <w:t>M</w:t>
                  </w:r>
                  <w:r w:rsidRPr="00D26F0F">
                    <w:rPr>
                      <w:b w:val="0"/>
                    </w:rPr>
                    <w:t>ain characteristics of yoke and collar laminations</w:t>
                  </w:r>
                  <w:r>
                    <w:rPr>
                      <w:b w:val="0"/>
                    </w:rPr>
                    <w:t>.</w:t>
                  </w:r>
                  <w:bookmarkEnd w:id="252"/>
                  <w:bookmarkEnd w:id="253"/>
                  <w:bookmarkEnd w:id="254"/>
                  <w:bookmarkEnd w:id="255"/>
                  <w:bookmarkEnd w:id="256"/>
                  <w:bookmarkEnd w:id="257"/>
                </w:p>
                <w:tbl>
                  <w:tblPr>
                    <w:tblW w:w="0" w:type="auto"/>
                    <w:jc w:val="center"/>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58"/>
                    <w:gridCol w:w="1455"/>
                  </w:tblGrid>
                  <w:tr w:rsidR="00F53921" w:rsidTr="00CC7F69">
                    <w:trPr>
                      <w:jc w:val="center"/>
                    </w:trPr>
                    <w:tc>
                      <w:tcPr>
                        <w:tcW w:w="3758" w:type="dxa"/>
                      </w:tcPr>
                      <w:p w:rsidR="00F53921" w:rsidRPr="00CB640C" w:rsidRDefault="00F53921" w:rsidP="00B106C2">
                        <w:r w:rsidRPr="00CB640C">
                          <w:t>Collar lamination thickness</w:t>
                        </w:r>
                        <w:r>
                          <w:t xml:space="preserve"> </w:t>
                        </w:r>
                      </w:p>
                    </w:tc>
                    <w:tc>
                      <w:tcPr>
                        <w:tcW w:w="0" w:type="auto"/>
                      </w:tcPr>
                      <w:p w:rsidR="00F53921" w:rsidRPr="00CB640C" w:rsidRDefault="00F53921" w:rsidP="00B106C2">
                        <w:r w:rsidRPr="00CB640C">
                          <w:t>3 mm</w:t>
                        </w:r>
                      </w:p>
                    </w:tc>
                  </w:tr>
                  <w:tr w:rsidR="00F53921" w:rsidTr="00CC7F69">
                    <w:trPr>
                      <w:jc w:val="center"/>
                    </w:trPr>
                    <w:tc>
                      <w:tcPr>
                        <w:tcW w:w="3758" w:type="dxa"/>
                      </w:tcPr>
                      <w:p w:rsidR="00F53921" w:rsidRPr="00CB640C" w:rsidRDefault="00F53921" w:rsidP="00B106C2">
                        <w:r w:rsidRPr="00CB640C">
                          <w:t>Yoke lamination thickness</w:t>
                        </w:r>
                      </w:p>
                    </w:tc>
                    <w:tc>
                      <w:tcPr>
                        <w:tcW w:w="0" w:type="auto"/>
                      </w:tcPr>
                      <w:p w:rsidR="00F53921" w:rsidRPr="00CB640C" w:rsidRDefault="00F53921" w:rsidP="00B106C2">
                        <w:r w:rsidRPr="00CB640C">
                          <w:t>1 mm</w:t>
                        </w:r>
                      </w:p>
                    </w:tc>
                  </w:tr>
                  <w:tr w:rsidR="00F53921" w:rsidTr="00CC7F69">
                    <w:trPr>
                      <w:jc w:val="center"/>
                    </w:trPr>
                    <w:tc>
                      <w:tcPr>
                        <w:tcW w:w="3758" w:type="dxa"/>
                      </w:tcPr>
                      <w:p w:rsidR="00F53921" w:rsidRPr="00CB640C" w:rsidRDefault="00F53921" w:rsidP="00B106C2">
                        <w:r w:rsidRPr="00CB640C">
                          <w:t>Collar electrical resistivity @ 4.2 K</w:t>
                        </w:r>
                      </w:p>
                    </w:tc>
                    <w:tc>
                      <w:tcPr>
                        <w:tcW w:w="0" w:type="auto"/>
                      </w:tcPr>
                      <w:p w:rsidR="00F53921" w:rsidRPr="00CB640C" w:rsidRDefault="00F53921" w:rsidP="00D26F0F">
                        <w:r w:rsidRPr="00CB640C">
                          <w:t>5.3 10</w:t>
                        </w:r>
                        <w:r w:rsidRPr="008D6394">
                          <w:rPr>
                            <w:vertAlign w:val="superscript"/>
                          </w:rPr>
                          <w:t>-7</w:t>
                        </w:r>
                        <w:r w:rsidRPr="00CB640C">
                          <w:t xml:space="preserve"> Ω</w:t>
                        </w:r>
                        <w:r>
                          <w:rPr>
                            <w:rFonts w:cs="Times"/>
                          </w:rPr>
                          <w:t>·</w:t>
                        </w:r>
                        <w:r w:rsidRPr="00CB640C">
                          <w:t>m</w:t>
                        </w:r>
                      </w:p>
                    </w:tc>
                  </w:tr>
                  <w:tr w:rsidR="00F53921" w:rsidTr="00CC7F69">
                    <w:trPr>
                      <w:jc w:val="center"/>
                    </w:trPr>
                    <w:tc>
                      <w:tcPr>
                        <w:tcW w:w="3758" w:type="dxa"/>
                      </w:tcPr>
                      <w:p w:rsidR="00F53921" w:rsidRPr="00CB640C" w:rsidRDefault="00F53921" w:rsidP="00B106C2">
                        <w:r w:rsidRPr="00CB640C">
                          <w:t>Yoke electrical resistivity @ 4.2 K</w:t>
                        </w:r>
                      </w:p>
                    </w:tc>
                    <w:tc>
                      <w:tcPr>
                        <w:tcW w:w="0" w:type="auto"/>
                      </w:tcPr>
                      <w:p w:rsidR="00F53921" w:rsidRPr="00CB640C" w:rsidRDefault="00F53921" w:rsidP="00D26F0F">
                        <w:r w:rsidRPr="00CB640C">
                          <w:t>4.4 10</w:t>
                        </w:r>
                        <w:r w:rsidRPr="008D6394">
                          <w:rPr>
                            <w:vertAlign w:val="superscript"/>
                          </w:rPr>
                          <w:t>-7</w:t>
                        </w:r>
                        <w:r w:rsidRPr="00CB640C">
                          <w:t xml:space="preserve"> Ω</w:t>
                        </w:r>
                        <w:r>
                          <w:rPr>
                            <w:rFonts w:cs="Times"/>
                          </w:rPr>
                          <w:t>·</w:t>
                        </w:r>
                        <w:r w:rsidRPr="00CB640C">
                          <w:t xml:space="preserve">m </w:t>
                        </w:r>
                      </w:p>
                    </w:tc>
                  </w:tr>
                  <w:tr w:rsidR="00F53921" w:rsidTr="00CC7F69">
                    <w:trPr>
                      <w:jc w:val="center"/>
                    </w:trPr>
                    <w:tc>
                      <w:tcPr>
                        <w:tcW w:w="3758" w:type="dxa"/>
                      </w:tcPr>
                      <w:p w:rsidR="00F53921" w:rsidRPr="00CB640C" w:rsidRDefault="00F53921" w:rsidP="00B106C2">
                        <w:r w:rsidRPr="00CB640C">
                          <w:t>Yoke average packing factor</w:t>
                        </w:r>
                      </w:p>
                    </w:tc>
                    <w:tc>
                      <w:tcPr>
                        <w:tcW w:w="0" w:type="auto"/>
                      </w:tcPr>
                      <w:p w:rsidR="00F53921" w:rsidRDefault="00F53921" w:rsidP="004E1B45">
                        <w:r w:rsidRPr="00CB640C">
                          <w:t>0.9</w:t>
                        </w:r>
                        <w:r>
                          <w:t>7</w:t>
                        </w:r>
                      </w:p>
                    </w:tc>
                  </w:tr>
                </w:tbl>
                <w:p w:rsidR="00F53921" w:rsidRDefault="00F53921" w:rsidP="00D26F0F">
                  <w:pPr>
                    <w:pStyle w:val="Figure"/>
                  </w:pPr>
                </w:p>
              </w:txbxContent>
            </v:textbox>
            <w10:wrap type="topAndBottom" anchory="page"/>
          </v:shape>
        </w:pict>
      </w:r>
      <w:r w:rsidR="00B106C2" w:rsidRPr="00B106C2">
        <w:t>In the coil-end regions, beside the losses due to the parallel component of the field, there are additional losses due to the eddy currents generated by the field component perpendicular to the lamination plane. If the perpendicular component of</w:t>
      </w:r>
      <w:r w:rsidR="00B106C2">
        <w:t xml:space="preserve"> the magnetic field </w:t>
      </w:r>
      <w:r w:rsidR="00B106C2" w:rsidRPr="00B106C2">
        <w:t xml:space="preserve">varies smoothly along the thickness </w:t>
      </w:r>
      <w:r w:rsidR="00B106C2" w:rsidRPr="00B106C2">
        <w:rPr>
          <w:rFonts w:ascii="Symbol" w:hAnsi="Symbol" w:cs="Times"/>
        </w:rPr>
        <w:t></w:t>
      </w:r>
      <w:r w:rsidR="00B106C2" w:rsidRPr="00B106C2">
        <w:rPr>
          <w:rFonts w:cs="Times"/>
        </w:rPr>
        <w:t>s of the lamination, i.e.:</w:t>
      </w:r>
    </w:p>
    <w:tbl>
      <w:tblPr>
        <w:tblW w:w="0" w:type="auto"/>
        <w:tblLook w:val="04A0"/>
      </w:tblPr>
      <w:tblGrid>
        <w:gridCol w:w="8613"/>
        <w:gridCol w:w="667"/>
      </w:tblGrid>
      <w:tr w:rsidR="009653AC" w:rsidTr="00FE7F54">
        <w:tc>
          <w:tcPr>
            <w:tcW w:w="8613" w:type="dxa"/>
            <w:vAlign w:val="center"/>
          </w:tcPr>
          <w:p w:rsidR="009653AC" w:rsidRDefault="000F4B90" w:rsidP="00FE7F54">
            <w:pPr>
              <w:pStyle w:val="Formula"/>
              <w:jc w:val="center"/>
            </w:pPr>
            <w:r w:rsidRPr="00FE7F54">
              <w:rPr>
                <w:position w:val="-30"/>
              </w:rPr>
              <w:object w:dxaOrig="1500" w:dyaOrig="680">
                <v:shape id="_x0000_i1069" type="#_x0000_t75" style="width:78pt;height:35.25pt" o:ole="" fillcolor="#ffc">
                  <v:imagedata r:id="rId289" o:title=""/>
                </v:shape>
                <o:OLEObject Type="Embed" ProgID="Equation.3" ShapeID="_x0000_i1069" DrawAspect="Content" ObjectID="_1424704935" r:id="rId290"/>
              </w:object>
            </w:r>
          </w:p>
        </w:tc>
        <w:tc>
          <w:tcPr>
            <w:tcW w:w="667" w:type="dxa"/>
            <w:vAlign w:val="center"/>
          </w:tcPr>
          <w:p w:rsidR="009653AC" w:rsidRDefault="009653AC" w:rsidP="00561CEC">
            <w:pPr>
              <w:pStyle w:val="Formula"/>
            </w:pPr>
            <w:r>
              <w:t>(</w:t>
            </w:r>
            <w:fldSimple w:instr=" SEQ Equation \* ARABIC ">
              <w:r w:rsidR="00912426">
                <w:rPr>
                  <w:noProof/>
                </w:rPr>
                <w:t>29</w:t>
              </w:r>
            </w:fldSimple>
            <w:r>
              <w:t>)</w:t>
            </w:r>
          </w:p>
        </w:tc>
      </w:tr>
    </w:tbl>
    <w:p w:rsidR="00B106C2" w:rsidRDefault="00B106C2" w:rsidP="00B106C2">
      <w:pPr>
        <w:pStyle w:val="Paragraph"/>
        <w:ind w:firstLine="0"/>
      </w:pPr>
      <w:r>
        <w:t xml:space="preserve">the currents can be assumed constant along the thickness of each lamination. </w:t>
      </w:r>
    </w:p>
    <w:p w:rsidR="00B106C2" w:rsidRDefault="00B106C2" w:rsidP="00B106C2">
      <w:pPr>
        <w:pStyle w:val="Paragraph"/>
      </w:pPr>
      <w:r>
        <w:t>The values of these currents have been calculated with the FE code ELEKTRA</w:t>
      </w:r>
      <w:r w:rsidRPr="00B106C2">
        <w:rPr>
          <w:vertAlign w:val="superscript"/>
        </w:rPr>
        <w:t>©</w:t>
      </w:r>
      <w:r>
        <w:t xml:space="preserve"> assuming for the laminations a continuum anisotropic material, with zero electrical conductivity in the direction normal to the lamination. In the yoke lamination, the perpendicular component of the field is strongly dependent on the actual reluctivity of iron, which is reduced by the stacking factor (9</w:t>
      </w:r>
      <w:r w:rsidR="00381DF9">
        <w:t>7</w:t>
      </w:r>
      <w:r>
        <w:t>%). As a consequence, the iron yoke has been considered as a magnetic non-linear material, with an anisotropic behavior both for the reluctivity and for the electrical conductivity.</w:t>
      </w:r>
    </w:p>
    <w:p w:rsidR="00B106C2" w:rsidRDefault="00B106C2" w:rsidP="00B106C2">
      <w:pPr>
        <w:pStyle w:val="Paragraph"/>
      </w:pPr>
      <w:r>
        <w:t>It is easy to demonstrate that the total ac loss in the laminations is then given by the arithmetic sum of the losses due to the perpendicular component of the field (calculated with ELEKTRA</w:t>
      </w:r>
      <w:r w:rsidRPr="00B106C2">
        <w:rPr>
          <w:vertAlign w:val="superscript"/>
        </w:rPr>
        <w:t>©</w:t>
      </w:r>
      <w:r>
        <w:t xml:space="preserve">) and the losses due to the parallel component of the field (calculated by means of equation </w:t>
      </w:r>
      <w:r w:rsidR="00E92170">
        <w:fldChar w:fldCharType="begin"/>
      </w:r>
      <w:r w:rsidR="008F7327">
        <w:instrText xml:space="preserve"> LINK </w:instrText>
      </w:r>
      <w:r w:rsidR="00912426">
        <w:instrText xml:space="preserve">Word.Document.12 D:\\fabbric\\TDR\\TDR-v31.docx OLE_LINK30 </w:instrText>
      </w:r>
      <w:r w:rsidR="008F7327">
        <w:instrText xml:space="preserve">\a \t </w:instrText>
      </w:r>
      <w:r w:rsidR="00912426">
        <w:fldChar w:fldCharType="separate"/>
      </w:r>
      <w:r w:rsidR="00912426">
        <w:t>(28)</w:t>
      </w:r>
      <w:r w:rsidR="00E92170">
        <w:fldChar w:fldCharType="end"/>
      </w:r>
      <w:r w:rsidR="009653AC">
        <w:t xml:space="preserve"> </w:t>
      </w:r>
      <w:r>
        <w:t>with a magnetostatic analysis).</w:t>
      </w:r>
    </w:p>
    <w:p w:rsidR="000625D8" w:rsidRDefault="00E92170" w:rsidP="00B106C2">
      <w:pPr>
        <w:pStyle w:val="Paragraph"/>
      </w:pPr>
      <w:r w:rsidRPr="00E92170">
        <w:rPr>
          <w:noProof/>
        </w:rPr>
        <w:pict>
          <v:shape id="_x0000_s1046" type="#_x0000_t202" style="position:absolute;left:0;text-align:left;margin-left:0;margin-top:526.25pt;width:453.55pt;height:253.45pt;z-index:251613696;mso-position-vertical-relative:page;mso-width-relative:margin;mso-height-relative:margin" o:allowoverlap="f" stroked="f">
            <v:textbox style="mso-next-textbox:#_x0000_s1046">
              <w:txbxContent>
                <w:p w:rsidR="00F53921" w:rsidRDefault="00F53921" w:rsidP="00B106C2">
                  <w:pPr>
                    <w:pStyle w:val="Figure"/>
                  </w:pPr>
                  <w:r>
                    <w:rPr>
                      <w:noProof/>
                      <w:lang w:val="it-IT" w:eastAsia="it-IT"/>
                    </w:rPr>
                    <w:drawing>
                      <wp:inline distT="0" distB="0" distL="0" distR="0">
                        <wp:extent cx="5572125" cy="2838450"/>
                        <wp:effectExtent l="19050" t="0" r="9525" b="0"/>
                        <wp:docPr id="1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1"/>
                                <a:srcRect/>
                                <a:stretch>
                                  <a:fillRect/>
                                </a:stretch>
                              </pic:blipFill>
                              <pic:spPr bwMode="auto">
                                <a:xfrm>
                                  <a:off x="0" y="0"/>
                                  <a:ext cx="5572125" cy="2838450"/>
                                </a:xfrm>
                                <a:prstGeom prst="rect">
                                  <a:avLst/>
                                </a:prstGeom>
                                <a:noFill/>
                                <a:ln w="9525">
                                  <a:noFill/>
                                  <a:miter lim="800000"/>
                                  <a:headEnd/>
                                  <a:tailEnd/>
                                </a:ln>
                              </pic:spPr>
                            </pic:pic>
                          </a:graphicData>
                        </a:graphic>
                      </wp:inline>
                    </w:drawing>
                  </w:r>
                </w:p>
                <w:p w:rsidR="00F53921" w:rsidRDefault="00F53921" w:rsidP="00B106C2">
                  <w:pPr>
                    <w:pStyle w:val="Caption"/>
                  </w:pPr>
                  <w:bookmarkStart w:id="259" w:name="OLE_LINK31"/>
                  <w:bookmarkStart w:id="260" w:name="_Toc209931933"/>
                  <w:bookmarkStart w:id="261" w:name="_Toc209932327"/>
                  <w:bookmarkStart w:id="262" w:name="OLE_LINK58"/>
                  <w:bookmarkStart w:id="263" w:name="_Toc350961212"/>
                  <w:r>
                    <w:t>FIG.</w:t>
                  </w:r>
                  <w:bookmarkStart w:id="264" w:name="OLE_LINK100"/>
                  <w:r w:rsidR="00E92170">
                    <w:fldChar w:fldCharType="begin"/>
                  </w:r>
                  <w:r>
                    <w:instrText xml:space="preserve"> SEQ FIG. \* ARABIC </w:instrText>
                  </w:r>
                  <w:r w:rsidR="00E92170">
                    <w:fldChar w:fldCharType="separate"/>
                  </w:r>
                  <w:r w:rsidR="00912426">
                    <w:rPr>
                      <w:noProof/>
                    </w:rPr>
                    <w:t>42</w:t>
                  </w:r>
                  <w:r w:rsidR="00E92170">
                    <w:fldChar w:fldCharType="end"/>
                  </w:r>
                  <w:bookmarkEnd w:id="259"/>
                  <w:bookmarkEnd w:id="264"/>
                  <w:r>
                    <w:t xml:space="preserve">: </w:t>
                  </w:r>
                  <w:r w:rsidRPr="00B106C2">
                    <w:rPr>
                      <w:b w:val="0"/>
                    </w:rPr>
                    <w:t xml:space="preserve">1/8 of the </w:t>
                  </w:r>
                  <w:r>
                    <w:rPr>
                      <w:b w:val="0"/>
                    </w:rPr>
                    <w:t xml:space="preserve">ELEKTRA FE </w:t>
                  </w:r>
                  <w:r w:rsidRPr="00B106C2">
                    <w:rPr>
                      <w:b w:val="0"/>
                    </w:rPr>
                    <w:t>model.</w:t>
                  </w:r>
                  <w:bookmarkEnd w:id="260"/>
                  <w:bookmarkEnd w:id="261"/>
                  <w:bookmarkEnd w:id="262"/>
                  <w:bookmarkEnd w:id="263"/>
                </w:p>
              </w:txbxContent>
            </v:textbox>
            <w10:wrap type="topAndBottom" anchory="margin"/>
          </v:shape>
        </w:pict>
      </w:r>
      <w:r w:rsidR="00B106C2">
        <w:t>Fig.</w:t>
      </w:r>
      <w:r>
        <w:fldChar w:fldCharType="begin"/>
      </w:r>
      <w:r w:rsidR="008F7327">
        <w:instrText xml:space="preserve"> LINK </w:instrText>
      </w:r>
      <w:r w:rsidR="00912426">
        <w:instrText xml:space="preserve">Word.Document.12 D:\\fabbric\\TDR\\TDR-v31.docx OLE_LINK100 </w:instrText>
      </w:r>
      <w:r w:rsidR="008F7327">
        <w:instrText xml:space="preserve">\a \t </w:instrText>
      </w:r>
      <w:r w:rsidR="00912426">
        <w:fldChar w:fldCharType="separate"/>
      </w:r>
      <w:r w:rsidR="00912426">
        <w:t>42</w:t>
      </w:r>
      <w:r>
        <w:fldChar w:fldCharType="end"/>
      </w:r>
      <w:r w:rsidR="00B106C2">
        <w:t xml:space="preserve"> shows 1/8 of the model of ELEKTRA</w:t>
      </w:r>
      <w:r w:rsidR="00B106C2" w:rsidRPr="00B106C2">
        <w:rPr>
          <w:vertAlign w:val="superscript"/>
        </w:rPr>
        <w:t>©</w:t>
      </w:r>
      <w:r w:rsidR="00B106C2">
        <w:t>, which is 1.40 m long in order to reduce the number of the mesh nodes. The colors assigned to the different components of the magnet are the following: in yellow the collar, in green the iron yoke and in violet the stainless steel which substitutes the iron yoke in coil end regions. In the model also the keys and pins which connect and keep closed the laminations, are represented.</w:t>
      </w:r>
    </w:p>
    <w:p w:rsidR="000248A8" w:rsidRDefault="000248A8" w:rsidP="000248A8">
      <w:pPr>
        <w:pStyle w:val="Paragraph"/>
      </w:pPr>
      <w:r>
        <w:t>A preliminary analysis has shown that a large fraction of the currents would flow from the lamination through the cylindrical helium vessel (not represented in Fig.</w:t>
      </w:r>
      <w:r w:rsidR="00E92170">
        <w:fldChar w:fldCharType="begin"/>
      </w:r>
      <w:r w:rsidR="008F7327">
        <w:instrText xml:space="preserve"> LINK </w:instrText>
      </w:r>
      <w:r w:rsidR="00912426">
        <w:instrText xml:space="preserve">Word.Document.12 D:\\fabbric\\TDR\\TDR-v31.docx OLE_LINK100 </w:instrText>
      </w:r>
      <w:r w:rsidR="008F7327">
        <w:instrText xml:space="preserve">\a \t </w:instrText>
      </w:r>
      <w:r w:rsidR="00912426">
        <w:fldChar w:fldCharType="separate"/>
      </w:r>
      <w:r w:rsidR="00912426">
        <w:t>42</w:t>
      </w:r>
      <w:r w:rsidR="00E92170">
        <w:fldChar w:fldCharType="end"/>
      </w:r>
      <w:r>
        <w:t>), which is an isotropic material surrounding the yoke. In fact the cylindrical helium vessel acts as a short circuit between the yoke laminations, allowing additional path for the eddy currents. Consequently, during the assembly of the magnet, a particular care has to be put to electrically insulate the cylindrical vessel from the lamination, at least in the coil-end region, in order to avoid these types of losses.</w:t>
      </w:r>
    </w:p>
    <w:p w:rsidR="000625D8" w:rsidRDefault="00E92170" w:rsidP="000248A8">
      <w:pPr>
        <w:pStyle w:val="Paragraph"/>
      </w:pPr>
      <w:r w:rsidRPr="00E92170">
        <w:rPr>
          <w:noProof/>
        </w:rPr>
        <w:lastRenderedPageBreak/>
        <w:pict>
          <v:shape id="_x0000_s1047" type="#_x0000_t202" style="position:absolute;left:0;text-align:left;margin-left:0;margin-top:280.2pt;width:424.15pt;height:500.7pt;z-index:251614720;mso-position-horizontal:center;mso-position-vertical-relative:page;mso-width-relative:margin;mso-height-relative:margin" o:allowoverlap="f" stroked="f">
            <v:textbox style="mso-next-textbox:#_x0000_s1047">
              <w:txbxContent>
                <w:p w:rsidR="00F53921" w:rsidRDefault="00F53921" w:rsidP="000248A8">
                  <w:pPr>
                    <w:pStyle w:val="Figure"/>
                  </w:pPr>
                  <w:r>
                    <w:rPr>
                      <w:noProof/>
                      <w:lang w:val="it-IT" w:eastAsia="it-IT"/>
                    </w:rPr>
                    <w:drawing>
                      <wp:inline distT="0" distB="0" distL="0" distR="0">
                        <wp:extent cx="5162550" cy="2638425"/>
                        <wp:effectExtent l="19050" t="0" r="0" b="0"/>
                        <wp:docPr id="1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2"/>
                                <a:srcRect/>
                                <a:stretch>
                                  <a:fillRect/>
                                </a:stretch>
                              </pic:blipFill>
                              <pic:spPr bwMode="auto">
                                <a:xfrm>
                                  <a:off x="0" y="0"/>
                                  <a:ext cx="5162550" cy="2638425"/>
                                </a:xfrm>
                                <a:prstGeom prst="rect">
                                  <a:avLst/>
                                </a:prstGeom>
                                <a:noFill/>
                                <a:ln w="9525">
                                  <a:noFill/>
                                  <a:miter lim="800000"/>
                                  <a:headEnd/>
                                  <a:tailEnd/>
                                </a:ln>
                              </pic:spPr>
                            </pic:pic>
                          </a:graphicData>
                        </a:graphic>
                      </wp:inline>
                    </w:drawing>
                  </w:r>
                </w:p>
                <w:p w:rsidR="00F53921" w:rsidRDefault="00F53921" w:rsidP="006161B2">
                  <w:pPr>
                    <w:pStyle w:val="Caption"/>
                    <w:jc w:val="both"/>
                    <w:rPr>
                      <w:b w:val="0"/>
                    </w:rPr>
                  </w:pPr>
                  <w:bookmarkStart w:id="265" w:name="OLE_LINK32"/>
                  <w:bookmarkStart w:id="266" w:name="_Toc209931934"/>
                  <w:bookmarkStart w:id="267" w:name="_Toc209932328"/>
                  <w:bookmarkStart w:id="268" w:name="OLE_LINK59"/>
                  <w:bookmarkStart w:id="269" w:name="_Toc350961213"/>
                  <w:r>
                    <w:t>FIG.</w:t>
                  </w:r>
                  <w:bookmarkStart w:id="270" w:name="OLE_LINK101"/>
                  <w:r w:rsidR="00E92170">
                    <w:fldChar w:fldCharType="begin"/>
                  </w:r>
                  <w:r>
                    <w:instrText xml:space="preserve"> SEQ FIG. \* ARABIC </w:instrText>
                  </w:r>
                  <w:r w:rsidR="00E92170">
                    <w:fldChar w:fldCharType="separate"/>
                  </w:r>
                  <w:r w:rsidR="00912426">
                    <w:rPr>
                      <w:noProof/>
                    </w:rPr>
                    <w:t>43</w:t>
                  </w:r>
                  <w:r w:rsidR="00E92170">
                    <w:fldChar w:fldCharType="end"/>
                  </w:r>
                  <w:bookmarkEnd w:id="265"/>
                  <w:bookmarkEnd w:id="270"/>
                  <w:r>
                    <w:t xml:space="preserve">: </w:t>
                  </w:r>
                  <w:r w:rsidRPr="000248A8">
                    <w:rPr>
                      <w:b w:val="0"/>
                    </w:rPr>
                    <w:t>View of eddy currents (arrows) and losses (colors, W/m</w:t>
                  </w:r>
                  <w:r w:rsidRPr="000248A8">
                    <w:rPr>
                      <w:b w:val="0"/>
                      <w:vertAlign w:val="superscript"/>
                    </w:rPr>
                    <w:t>3</w:t>
                  </w:r>
                  <w:r w:rsidRPr="000248A8">
                    <w:rPr>
                      <w:b w:val="0"/>
                    </w:rPr>
                    <w:t>) 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1.5 T.</w:t>
                  </w:r>
                  <w:bookmarkEnd w:id="266"/>
                  <w:bookmarkEnd w:id="267"/>
                  <w:bookmarkEnd w:id="268"/>
                  <w:bookmarkEnd w:id="269"/>
                </w:p>
                <w:p w:rsidR="00F53921" w:rsidRPr="000248A8" w:rsidRDefault="00F53921" w:rsidP="000248A8">
                  <w:pPr>
                    <w:pStyle w:val="Figure"/>
                  </w:pPr>
                  <w:r>
                    <w:rPr>
                      <w:noProof/>
                      <w:lang w:val="it-IT" w:eastAsia="it-IT"/>
                    </w:rPr>
                    <w:drawing>
                      <wp:inline distT="0" distB="0" distL="0" distR="0">
                        <wp:extent cx="5162550" cy="2714625"/>
                        <wp:effectExtent l="19050" t="0" r="0" b="0"/>
                        <wp:docPr id="1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3"/>
                                <a:srcRect t="-3282"/>
                                <a:stretch>
                                  <a:fillRect/>
                                </a:stretch>
                              </pic:blipFill>
                              <pic:spPr bwMode="auto">
                                <a:xfrm>
                                  <a:off x="0" y="0"/>
                                  <a:ext cx="5162550" cy="2714625"/>
                                </a:xfrm>
                                <a:prstGeom prst="rect">
                                  <a:avLst/>
                                </a:prstGeom>
                                <a:noFill/>
                                <a:ln w="9525">
                                  <a:noFill/>
                                  <a:miter lim="800000"/>
                                  <a:headEnd/>
                                  <a:tailEnd/>
                                </a:ln>
                              </pic:spPr>
                            </pic:pic>
                          </a:graphicData>
                        </a:graphic>
                      </wp:inline>
                    </w:drawing>
                  </w:r>
                </w:p>
                <w:p w:rsidR="00F53921" w:rsidRDefault="00F53921" w:rsidP="006161B2">
                  <w:pPr>
                    <w:pStyle w:val="Caption"/>
                    <w:jc w:val="both"/>
                    <w:rPr>
                      <w:b w:val="0"/>
                    </w:rPr>
                  </w:pPr>
                  <w:bookmarkStart w:id="271" w:name="OLE_LINK33"/>
                  <w:bookmarkStart w:id="272" w:name="_Toc209931935"/>
                  <w:bookmarkStart w:id="273" w:name="_Toc209932329"/>
                  <w:bookmarkStart w:id="274" w:name="OLE_LINK60"/>
                  <w:bookmarkStart w:id="275" w:name="_Toc350961214"/>
                  <w:r>
                    <w:t>FIG.</w:t>
                  </w:r>
                  <w:bookmarkStart w:id="276" w:name="OLE_LINK102"/>
                  <w:r w:rsidR="00E92170">
                    <w:fldChar w:fldCharType="begin"/>
                  </w:r>
                  <w:r>
                    <w:instrText xml:space="preserve"> SEQ FIG. \* ARABIC </w:instrText>
                  </w:r>
                  <w:r w:rsidR="00E92170">
                    <w:fldChar w:fldCharType="separate"/>
                  </w:r>
                  <w:r w:rsidR="00912426">
                    <w:rPr>
                      <w:noProof/>
                    </w:rPr>
                    <w:t>44</w:t>
                  </w:r>
                  <w:r w:rsidR="00E92170">
                    <w:fldChar w:fldCharType="end"/>
                  </w:r>
                  <w:bookmarkEnd w:id="271"/>
                  <w:bookmarkEnd w:id="276"/>
                  <w:r>
                    <w:t xml:space="preserve">: </w:t>
                  </w:r>
                  <w:r w:rsidRPr="000248A8">
                    <w:rPr>
                      <w:b w:val="0"/>
                    </w:rPr>
                    <w:t>View of eddy currents (arrows) and losses (colors, W/m</w:t>
                  </w:r>
                  <w:r w:rsidRPr="000248A8">
                    <w:rPr>
                      <w:b w:val="0"/>
                      <w:vertAlign w:val="superscript"/>
                    </w:rPr>
                    <w:t>3</w:t>
                  </w:r>
                  <w:r>
                    <w:rPr>
                      <w:b w:val="0"/>
                    </w:rPr>
                    <w:t xml:space="preserve">) </w:t>
                  </w:r>
                  <w:r w:rsidRPr="000248A8">
                    <w:rPr>
                      <w:b w:val="0"/>
                    </w:rPr>
                    <w:t>during the magnet ramp-up (</w:t>
                  </w:r>
                  <w:r w:rsidRPr="007E3AE4">
                    <w:rPr>
                      <w:b w:val="0"/>
                      <w:i/>
                    </w:rPr>
                    <w:t>dB</w:t>
                  </w:r>
                  <w:r w:rsidRPr="007E3AE4">
                    <w:rPr>
                      <w:b w:val="0"/>
                      <w:i/>
                      <w:vertAlign w:val="subscript"/>
                    </w:rPr>
                    <w:t>0</w:t>
                  </w:r>
                  <w:r w:rsidRPr="007E3AE4">
                    <w:rPr>
                      <w:b w:val="0"/>
                      <w:i/>
                    </w:rPr>
                    <w:t>/dt</w:t>
                  </w:r>
                  <w:r w:rsidRPr="000248A8">
                    <w:rPr>
                      <w:b w:val="0"/>
                    </w:rPr>
                    <w:t xml:space="preserve">=1 T/s), at </w:t>
                  </w:r>
                  <w:r w:rsidRPr="007E3AE4">
                    <w:rPr>
                      <w:b w:val="0"/>
                      <w:i/>
                    </w:rPr>
                    <w:t>B</w:t>
                  </w:r>
                  <w:r w:rsidRPr="007E3AE4">
                    <w:rPr>
                      <w:b w:val="0"/>
                      <w:i/>
                      <w:vertAlign w:val="subscript"/>
                    </w:rPr>
                    <w:t>0</w:t>
                  </w:r>
                  <w:r>
                    <w:rPr>
                      <w:b w:val="0"/>
                    </w:rPr>
                    <w:t>=</w:t>
                  </w:r>
                  <w:r w:rsidRPr="000248A8">
                    <w:rPr>
                      <w:b w:val="0"/>
                    </w:rPr>
                    <w:t>4.5 T.</w:t>
                  </w:r>
                  <w:bookmarkEnd w:id="272"/>
                  <w:bookmarkEnd w:id="273"/>
                  <w:bookmarkEnd w:id="274"/>
                  <w:bookmarkEnd w:id="275"/>
                </w:p>
                <w:p w:rsidR="00F53921" w:rsidRPr="000248A8" w:rsidRDefault="00F53921" w:rsidP="000248A8"/>
              </w:txbxContent>
            </v:textbox>
            <w10:wrap type="topAndBottom" anchory="margin"/>
          </v:shape>
        </w:pict>
      </w:r>
      <w:r w:rsidR="000248A8">
        <w:t xml:space="preserve">Figs. </w:t>
      </w:r>
      <w:r>
        <w:fldChar w:fldCharType="begin"/>
      </w:r>
      <w:r w:rsidR="008F7327">
        <w:instrText xml:space="preserve"> LINK </w:instrText>
      </w:r>
      <w:r w:rsidR="00912426">
        <w:instrText xml:space="preserve">Word.Document.12 D:\\fabbric\\TDR\\TDR-v31.docx OLE_LINK101 </w:instrText>
      </w:r>
      <w:r w:rsidR="008F7327">
        <w:instrText xml:space="preserve">\a \t </w:instrText>
      </w:r>
      <w:r w:rsidR="00912426">
        <w:fldChar w:fldCharType="separate"/>
      </w:r>
      <w:r w:rsidR="00912426">
        <w:t>43</w:t>
      </w:r>
      <w:r>
        <w:fldChar w:fldCharType="end"/>
      </w:r>
      <w:r w:rsidR="000248A8">
        <w:t xml:space="preserve"> and </w:t>
      </w:r>
      <w:r>
        <w:fldChar w:fldCharType="begin"/>
      </w:r>
      <w:r w:rsidR="008F7327">
        <w:instrText xml:space="preserve"> LINK </w:instrText>
      </w:r>
      <w:r w:rsidR="00912426">
        <w:instrText xml:space="preserve">Word.Document.12 D:\\fabbric\\TDR\\TDR-v31.docx OLE_LINK102 </w:instrText>
      </w:r>
      <w:r w:rsidR="008F7327">
        <w:instrText xml:space="preserve">\a \t </w:instrText>
      </w:r>
      <w:r w:rsidR="00912426">
        <w:fldChar w:fldCharType="separate"/>
      </w:r>
      <w:r w:rsidR="00912426">
        <w:t>44</w:t>
      </w:r>
      <w:r>
        <w:fldChar w:fldCharType="end"/>
      </w:r>
      <w:r w:rsidR="000248A8">
        <w:t xml:space="preserve"> represent a view of the eddy currents (arrows) and losses (colour) in the laminations, during the ramp-up of the magnet (</w:t>
      </w:r>
      <w:r w:rsidR="000248A8" w:rsidRPr="00340D22">
        <w:rPr>
          <w:i/>
        </w:rPr>
        <w:t>dB</w:t>
      </w:r>
      <w:r w:rsidR="000248A8" w:rsidRPr="00340D22">
        <w:rPr>
          <w:i/>
          <w:vertAlign w:val="subscript"/>
        </w:rPr>
        <w:t>0</w:t>
      </w:r>
      <w:r w:rsidR="000248A8" w:rsidRPr="00340D22">
        <w:rPr>
          <w:i/>
        </w:rPr>
        <w:t>/dt</w:t>
      </w:r>
      <w:r w:rsidR="00340D22">
        <w:t>=</w:t>
      </w:r>
      <w:r w:rsidR="000248A8">
        <w:t xml:space="preserve">1 T/s), respectively at </w:t>
      </w:r>
      <w:r w:rsidR="000248A8" w:rsidRPr="00340D22">
        <w:rPr>
          <w:i/>
        </w:rPr>
        <w:t>B</w:t>
      </w:r>
      <w:r w:rsidR="000248A8" w:rsidRPr="00340D22">
        <w:rPr>
          <w:i/>
          <w:vertAlign w:val="subscript"/>
        </w:rPr>
        <w:t>0</w:t>
      </w:r>
      <w:r w:rsidR="00340D22">
        <w:t>=</w:t>
      </w:r>
      <w:r w:rsidR="000248A8">
        <w:t xml:space="preserve">1.5 T and </w:t>
      </w:r>
      <w:r w:rsidR="000248A8" w:rsidRPr="007E3AE4">
        <w:rPr>
          <w:i/>
        </w:rPr>
        <w:t>B</w:t>
      </w:r>
      <w:r w:rsidR="000248A8" w:rsidRPr="007E3AE4">
        <w:rPr>
          <w:i/>
          <w:vertAlign w:val="subscript"/>
        </w:rPr>
        <w:t>0</w:t>
      </w:r>
      <w:r w:rsidR="007E3AE4">
        <w:t>=</w:t>
      </w:r>
      <w:r w:rsidR="000248A8">
        <w:t>4.5 T. It is possible to observe that at low field currents and losses are especially concentrated at the interface between the yoke-end and the stainless steel lamination (Fig.</w:t>
      </w:r>
      <w:r>
        <w:fldChar w:fldCharType="begin"/>
      </w:r>
      <w:r w:rsidR="008F7327">
        <w:instrText xml:space="preserve"> LINK </w:instrText>
      </w:r>
      <w:r w:rsidR="00912426">
        <w:instrText xml:space="preserve">Word.Document.12 D:\\fabbric\\TDR\\TDR-v31.docx OLE_LINK101 </w:instrText>
      </w:r>
      <w:r w:rsidR="008F7327">
        <w:instrText xml:space="preserve">\a \t </w:instrText>
      </w:r>
      <w:r w:rsidR="00912426">
        <w:fldChar w:fldCharType="separate"/>
      </w:r>
      <w:r w:rsidR="00912426">
        <w:t>43</w:t>
      </w:r>
      <w:r>
        <w:fldChar w:fldCharType="end"/>
      </w:r>
      <w:r w:rsidR="000248A8">
        <w:t xml:space="preserve">). At higher field, currents and losses spread much more in the yoke and collar lamination, because the iron in the yoke end region presents a much lower reluctivity and consequently </w:t>
      </w:r>
      <w:r w:rsidR="000248A8" w:rsidRPr="007E3AE4">
        <w:rPr>
          <w:i/>
        </w:rPr>
        <w:t>B</w:t>
      </w:r>
      <w:r w:rsidR="000248A8" w:rsidRPr="007E3AE4">
        <w:rPr>
          <w:i/>
          <w:vertAlign w:val="subscript"/>
        </w:rPr>
        <w:t>z</w:t>
      </w:r>
      <w:r w:rsidR="000248A8">
        <w:t xml:space="preserve"> component of the magnetic field penetrates more deeply in the yoke (Fig.</w:t>
      </w:r>
      <w:r>
        <w:fldChar w:fldCharType="begin"/>
      </w:r>
      <w:r w:rsidR="008F7327">
        <w:instrText xml:space="preserve"> LINK </w:instrText>
      </w:r>
      <w:r w:rsidR="00912426">
        <w:instrText xml:space="preserve">Word.Document.12 D:\\fabbric\\TDR\\TDR-v31.docx OLE_LINK102 </w:instrText>
      </w:r>
      <w:r w:rsidR="008F7327">
        <w:instrText xml:space="preserve">\a \t </w:instrText>
      </w:r>
      <w:r w:rsidR="00912426">
        <w:fldChar w:fldCharType="separate"/>
      </w:r>
      <w:r w:rsidR="00912426">
        <w:t>44</w:t>
      </w:r>
      <w:r>
        <w:fldChar w:fldCharType="end"/>
      </w:r>
      <w:r w:rsidR="000248A8">
        <w:t>).</w:t>
      </w:r>
    </w:p>
    <w:p w:rsidR="00BB7695" w:rsidRDefault="00BB7695" w:rsidP="000248A8">
      <w:pPr>
        <w:pStyle w:val="Paragraph"/>
      </w:pPr>
    </w:p>
    <w:p w:rsidR="000625D8" w:rsidRDefault="00964251" w:rsidP="009720A5">
      <w:pPr>
        <w:pStyle w:val="Heading3"/>
      </w:pPr>
      <w:bookmarkStart w:id="277" w:name="_Toc350960890"/>
      <w:r w:rsidRPr="00964251">
        <w:t>Eddy currents in pins and keys</w:t>
      </w:r>
      <w:bookmarkEnd w:id="277"/>
    </w:p>
    <w:p w:rsidR="00964251" w:rsidRDefault="00E92170" w:rsidP="00964251">
      <w:pPr>
        <w:pStyle w:val="Paragraph"/>
      </w:pPr>
      <w:r w:rsidRPr="00E92170">
        <w:rPr>
          <w:noProof/>
        </w:rPr>
        <w:pict>
          <v:shape id="_x0000_s1048" type="#_x0000_t202" style="position:absolute;left:0;text-align:left;margin-left:0;margin-top:475.95pt;width:453.55pt;height:281.6pt;z-index:251615744;mso-position-horizontal:center;mso-position-vertical-relative:page;mso-width-relative:margin;mso-height-relative:margin" o:allowoverlap="f" stroked="f">
            <v:textbox style="mso-next-textbox:#_x0000_s1048">
              <w:txbxContent>
                <w:p w:rsidR="00F53921" w:rsidRDefault="00F53921" w:rsidP="00226D68">
                  <w:pPr>
                    <w:pStyle w:val="Figure"/>
                  </w:pPr>
                  <w:r>
                    <w:rPr>
                      <w:noProof/>
                      <w:lang w:val="it-IT" w:eastAsia="it-IT"/>
                    </w:rPr>
                    <w:drawing>
                      <wp:inline distT="0" distB="0" distL="0" distR="0">
                        <wp:extent cx="5572125" cy="2847975"/>
                        <wp:effectExtent l="19050" t="0" r="9525" b="0"/>
                        <wp:docPr id="13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4"/>
                                <a:srcRect/>
                                <a:stretch>
                                  <a:fillRect/>
                                </a:stretch>
                              </pic:blipFill>
                              <pic:spPr bwMode="auto">
                                <a:xfrm>
                                  <a:off x="0" y="0"/>
                                  <a:ext cx="5572125" cy="2847975"/>
                                </a:xfrm>
                                <a:prstGeom prst="rect">
                                  <a:avLst/>
                                </a:prstGeom>
                                <a:noFill/>
                                <a:ln w="9525">
                                  <a:noFill/>
                                  <a:miter lim="800000"/>
                                  <a:headEnd/>
                                  <a:tailEnd/>
                                </a:ln>
                              </pic:spPr>
                            </pic:pic>
                          </a:graphicData>
                        </a:graphic>
                      </wp:inline>
                    </w:drawing>
                  </w:r>
                </w:p>
                <w:p w:rsidR="00F53921" w:rsidRPr="00226D68" w:rsidRDefault="00F53921" w:rsidP="006161B2">
                  <w:pPr>
                    <w:pStyle w:val="Caption"/>
                    <w:jc w:val="both"/>
                    <w:rPr>
                      <w:b w:val="0"/>
                    </w:rPr>
                  </w:pPr>
                  <w:bookmarkStart w:id="278" w:name="OLE_LINK34"/>
                  <w:bookmarkStart w:id="279" w:name="_Toc209931936"/>
                  <w:bookmarkStart w:id="280" w:name="_Toc209932330"/>
                  <w:bookmarkStart w:id="281" w:name="OLE_LINK61"/>
                  <w:bookmarkStart w:id="282" w:name="_Toc350961215"/>
                  <w:r>
                    <w:t>FIG.</w:t>
                  </w:r>
                  <w:bookmarkStart w:id="283" w:name="OLE_LINK103"/>
                  <w:r w:rsidR="00E92170">
                    <w:fldChar w:fldCharType="begin"/>
                  </w:r>
                  <w:r>
                    <w:instrText xml:space="preserve"> SEQ FIG. \* ARABIC </w:instrText>
                  </w:r>
                  <w:r w:rsidR="00E92170">
                    <w:fldChar w:fldCharType="separate"/>
                  </w:r>
                  <w:r w:rsidR="00912426">
                    <w:rPr>
                      <w:noProof/>
                    </w:rPr>
                    <w:t>45</w:t>
                  </w:r>
                  <w:r w:rsidR="00E92170">
                    <w:fldChar w:fldCharType="end"/>
                  </w:r>
                  <w:bookmarkEnd w:id="278"/>
                  <w:bookmarkEnd w:id="283"/>
                  <w:r>
                    <w:t xml:space="preserve">: </w:t>
                  </w:r>
                  <w:r w:rsidRPr="00226D68">
                    <w:rPr>
                      <w:b w:val="0"/>
                    </w:rPr>
                    <w:t>View of eddy currents (arrows) and losses (colors, W</w:t>
                  </w:r>
                  <w:r>
                    <w:rPr>
                      <w:b w:val="0"/>
                    </w:rPr>
                    <w:t>/m</w:t>
                  </w:r>
                  <w:r w:rsidRPr="00226D68">
                    <w:rPr>
                      <w:b w:val="0"/>
                      <w:vertAlign w:val="superscript"/>
                    </w:rPr>
                    <w:t>3</w:t>
                  </w:r>
                  <w:r>
                    <w:rPr>
                      <w:b w:val="0"/>
                    </w:rPr>
                    <w:t xml:space="preserve">) during the magnet ramp-up </w:t>
                  </w:r>
                  <w:r w:rsidRPr="00226D68">
                    <w:rPr>
                      <w:b w:val="0"/>
                    </w:rPr>
                    <w:t>(</w:t>
                  </w:r>
                  <w:r w:rsidRPr="007E3AE4">
                    <w:rPr>
                      <w:b w:val="0"/>
                      <w:i/>
                    </w:rPr>
                    <w:t>dB</w:t>
                  </w:r>
                  <w:r w:rsidRPr="007E3AE4">
                    <w:rPr>
                      <w:b w:val="0"/>
                      <w:i/>
                      <w:vertAlign w:val="subscript"/>
                    </w:rPr>
                    <w:t>0</w:t>
                  </w:r>
                  <w:r w:rsidRPr="007E3AE4">
                    <w:rPr>
                      <w:b w:val="0"/>
                      <w:i/>
                    </w:rPr>
                    <w:t>/dt</w:t>
                  </w:r>
                  <w:r w:rsidRPr="00226D68">
                    <w:rPr>
                      <w:b w:val="0"/>
                    </w:rPr>
                    <w:t xml:space="preserve">=1 T/s), at </w:t>
                  </w:r>
                  <w:r w:rsidRPr="007E3AE4">
                    <w:rPr>
                      <w:b w:val="0"/>
                      <w:i/>
                    </w:rPr>
                    <w:t>B</w:t>
                  </w:r>
                  <w:r w:rsidRPr="007E3AE4">
                    <w:rPr>
                      <w:b w:val="0"/>
                      <w:i/>
                      <w:vertAlign w:val="subscript"/>
                    </w:rPr>
                    <w:t>0</w:t>
                  </w:r>
                  <w:r w:rsidRPr="007E3AE4">
                    <w:rPr>
                      <w:b w:val="0"/>
                      <w:i/>
                    </w:rPr>
                    <w:t>=</w:t>
                  </w:r>
                  <w:r w:rsidRPr="00226D68">
                    <w:rPr>
                      <w:b w:val="0"/>
                    </w:rPr>
                    <w:t>4.5 T. The stainless steel which substitute</w:t>
                  </w:r>
                  <w:r>
                    <w:rPr>
                      <w:b w:val="0"/>
                    </w:rPr>
                    <w:t>s</w:t>
                  </w:r>
                  <w:r w:rsidRPr="00226D68">
                    <w:rPr>
                      <w:b w:val="0"/>
                    </w:rPr>
                    <w:t xml:space="preserve"> the yoke in the collar end has been remove to show the current in the yoke pins and collar pins</w:t>
                  </w:r>
                  <w:r>
                    <w:rPr>
                      <w:b w:val="0"/>
                    </w:rPr>
                    <w:t>.</w:t>
                  </w:r>
                  <w:bookmarkEnd w:id="279"/>
                  <w:bookmarkEnd w:id="280"/>
                  <w:bookmarkEnd w:id="281"/>
                  <w:bookmarkEnd w:id="282"/>
                </w:p>
              </w:txbxContent>
            </v:textbox>
            <w10:wrap type="topAndBottom" anchory="page"/>
          </v:shape>
        </w:pict>
      </w:r>
      <w:r w:rsidR="00964251">
        <w:t xml:space="preserve">A fraction of the total losses of the magnet is due to the eddy currents that flow through </w:t>
      </w:r>
      <w:r w:rsidR="00964251">
        <w:lastRenderedPageBreak/>
        <w:t>the pins of the yoke and collar lamination and through the keys of the collars. In fact these components present electrical conductivity also in the z direction and for this reason give additional paths for the currents. The yoke pins (represented in red in Fig.</w:t>
      </w:r>
      <w:r>
        <w:fldChar w:fldCharType="begin"/>
      </w:r>
      <w:r w:rsidR="008F7327">
        <w:instrText xml:space="preserve"> LINK </w:instrText>
      </w:r>
      <w:r w:rsidR="00912426">
        <w:instrText xml:space="preserve">Word.Document.12 D:\\fabbric\\TDR\\TDR-v31.docx OLE_LINK100 </w:instrText>
      </w:r>
      <w:r w:rsidR="008F7327">
        <w:instrText xml:space="preserve">\a \t </w:instrText>
      </w:r>
      <w:r w:rsidR="00912426">
        <w:fldChar w:fldCharType="separate"/>
      </w:r>
      <w:r w:rsidR="00912426">
        <w:t>42</w:t>
      </w:r>
      <w:r>
        <w:fldChar w:fldCharType="end"/>
      </w:r>
      <w:r w:rsidR="00964251">
        <w:t xml:space="preserve">) are 1 m long and are constituted by stainless steel tube 2 mm thick. The collar pins (in green) are 30 mm long and are stainless steel bulk. The keys of collar (in blue) and of the yoke (in yellow) are supposed continuous and are </w:t>
      </w:r>
      <w:r w:rsidR="00B667D5">
        <w:t xml:space="preserve">both </w:t>
      </w:r>
      <w:r w:rsidR="00964251">
        <w:t xml:space="preserve">made of </w:t>
      </w:r>
      <w:r w:rsidR="00BB7695">
        <w:t>stainless steel</w:t>
      </w:r>
      <w:r w:rsidR="00964251">
        <w:t xml:space="preserve">. </w:t>
      </w:r>
    </w:p>
    <w:p w:rsidR="00964251" w:rsidRDefault="00964251" w:rsidP="00964251">
      <w:pPr>
        <w:pStyle w:val="Paragraph"/>
      </w:pPr>
      <w:r>
        <w:t>With analytical consideration, it is possible to demonstrate that, in the 2-D region of the magnet, the eddy currents in pins and keys are only due to the variation of magnetic flux between these components and the symmetry plane that passes through the poles: this means that it can been neglected the flux which passes between, for example, a pin and a key (or a pin and another, not symmetric, pin). For this reason</w:t>
      </w:r>
      <w:r w:rsidR="00226D68">
        <w:t>,</w:t>
      </w:r>
      <w:r>
        <w:t xml:space="preserve"> the eddy currents in the yoke key are almost zero (except in the coil end region). Based on these considerations, the positions of the yoke pins have been optimized in order to minimize the magnetic flux between them and the symmetry plane through the pole. In this way the losses associated to these components have been drastically reduced. The position of the collar pin and key is instead strictly motivate</w:t>
      </w:r>
      <w:r w:rsidR="00226D68">
        <w:t>d by their mechanical functions</w:t>
      </w:r>
      <w:r>
        <w:t>.</w:t>
      </w:r>
    </w:p>
    <w:p w:rsidR="00F12400" w:rsidRDefault="00964251" w:rsidP="00964251">
      <w:pPr>
        <w:pStyle w:val="Paragraph"/>
      </w:pPr>
      <w:r>
        <w:t>Fig.</w:t>
      </w:r>
      <w:r w:rsidR="00E92170">
        <w:fldChar w:fldCharType="begin"/>
      </w:r>
      <w:r w:rsidR="008F7327">
        <w:instrText xml:space="preserve"> LINK </w:instrText>
      </w:r>
      <w:r w:rsidR="00912426">
        <w:instrText xml:space="preserve">Word.Document.12 D:\\fabbric\\TDR\\TDR-v31.docx OLE_LINK103 </w:instrText>
      </w:r>
      <w:r w:rsidR="008F7327">
        <w:instrText xml:space="preserve">\a \t </w:instrText>
      </w:r>
      <w:r w:rsidR="00912426">
        <w:fldChar w:fldCharType="separate"/>
      </w:r>
      <w:r w:rsidR="00912426">
        <w:t>45</w:t>
      </w:r>
      <w:r w:rsidR="00E92170">
        <w:fldChar w:fldCharType="end"/>
      </w:r>
      <w:r w:rsidR="000807EC">
        <w:t xml:space="preserve"> </w:t>
      </w:r>
      <w:r>
        <w:t>presents another view of the currents (arrows) and losses (</w:t>
      </w:r>
      <w:r w:rsidR="00226D68">
        <w:t>colors</w:t>
      </w:r>
      <w:r>
        <w:t xml:space="preserve">) at </w:t>
      </w:r>
      <w:r w:rsidRPr="007E3AE4">
        <w:rPr>
          <w:i/>
        </w:rPr>
        <w:t>B</w:t>
      </w:r>
      <w:r w:rsidR="00226D68" w:rsidRPr="007E3AE4">
        <w:rPr>
          <w:i/>
          <w:vertAlign w:val="subscript"/>
        </w:rPr>
        <w:t>0</w:t>
      </w:r>
      <w:r w:rsidR="009653AC">
        <w:t>=</w:t>
      </w:r>
      <w:r>
        <w:t>4.5 T. The stainless steel lamination, which substitutes the yoke in the coil-end region, has been removed in order to show the current in the yoke pins and in the collar key.</w:t>
      </w:r>
    </w:p>
    <w:p w:rsidR="008D6394" w:rsidRDefault="008D6394" w:rsidP="00964251">
      <w:pPr>
        <w:pStyle w:val="Paragraph"/>
      </w:pPr>
    </w:p>
    <w:p w:rsidR="000625D8" w:rsidRDefault="00106F0F" w:rsidP="00106F0F">
      <w:pPr>
        <w:pStyle w:val="Heading2"/>
      </w:pPr>
      <w:bookmarkStart w:id="284" w:name="_Toc350960891"/>
      <w:r w:rsidRPr="00106F0F">
        <w:t>Eddy currents in the beam tube</w:t>
      </w:r>
      <w:bookmarkEnd w:id="284"/>
    </w:p>
    <w:p w:rsidR="00106F0F" w:rsidRDefault="00106F0F" w:rsidP="00106F0F">
      <w:pPr>
        <w:pStyle w:val="Paragraph"/>
      </w:pPr>
      <w:r>
        <w:t xml:space="preserve">The variation of the magnetic field induces eddy currents also in the beam tube. If we neglect the coil end region, these currents are only z-directed. Assuming that the field is uniform in the beam tube, the power per unit length </w:t>
      </w:r>
      <w:r w:rsidRPr="007E3AE4">
        <w:rPr>
          <w:i/>
        </w:rPr>
        <w:t>P</w:t>
      </w:r>
      <w:r>
        <w:t xml:space="preserve"> can be evaluated analytically:</w:t>
      </w:r>
    </w:p>
    <w:tbl>
      <w:tblPr>
        <w:tblW w:w="0" w:type="auto"/>
        <w:tblLook w:val="04A0"/>
      </w:tblPr>
      <w:tblGrid>
        <w:gridCol w:w="8613"/>
        <w:gridCol w:w="667"/>
      </w:tblGrid>
      <w:tr w:rsidR="009653AC" w:rsidTr="00FE7F54">
        <w:tc>
          <w:tcPr>
            <w:tcW w:w="8613" w:type="dxa"/>
            <w:vAlign w:val="center"/>
          </w:tcPr>
          <w:p w:rsidR="009653AC" w:rsidRDefault="000F4B90" w:rsidP="00FE7F54">
            <w:pPr>
              <w:pStyle w:val="Formula"/>
              <w:jc w:val="center"/>
            </w:pPr>
            <w:r w:rsidRPr="00FE7F54">
              <w:rPr>
                <w:position w:val="-34"/>
              </w:rPr>
              <w:object w:dxaOrig="4080" w:dyaOrig="800">
                <v:shape id="_x0000_i1070" type="#_x0000_t75" style="width:222pt;height:44.25pt" o:ole="" fillcolor="#ffc">
                  <v:imagedata r:id="rId295" o:title=""/>
                </v:shape>
                <o:OLEObject Type="Embed" ProgID="Equation.3" ShapeID="_x0000_i1070" DrawAspect="Content" ObjectID="_1424704936" r:id="rId296"/>
              </w:object>
            </w:r>
          </w:p>
        </w:tc>
        <w:tc>
          <w:tcPr>
            <w:tcW w:w="667" w:type="dxa"/>
            <w:vAlign w:val="center"/>
          </w:tcPr>
          <w:p w:rsidR="009653AC" w:rsidRDefault="009653AC" w:rsidP="00561CEC">
            <w:pPr>
              <w:pStyle w:val="Formula"/>
            </w:pPr>
            <w:r>
              <w:t>(</w:t>
            </w:r>
            <w:fldSimple w:instr=" SEQ Equation \* ARABIC ">
              <w:r w:rsidR="00912426">
                <w:rPr>
                  <w:noProof/>
                </w:rPr>
                <w:t>30</w:t>
              </w:r>
            </w:fldSimple>
            <w:r>
              <w:t>)</w:t>
            </w:r>
          </w:p>
        </w:tc>
      </w:tr>
    </w:tbl>
    <w:p w:rsidR="00106F0F" w:rsidRDefault="00106F0F" w:rsidP="00106F0F">
      <w:pPr>
        <w:pStyle w:val="Paragraph"/>
        <w:ind w:firstLine="0"/>
        <w:rPr>
          <w:rFonts w:cs="Times"/>
        </w:rPr>
      </w:pPr>
      <w:r>
        <w:t xml:space="preserve">where </w:t>
      </w:r>
      <w:r w:rsidRPr="007E3AE4">
        <w:rPr>
          <w:i/>
        </w:rPr>
        <w:t>r</w:t>
      </w:r>
      <w:r w:rsidRPr="007E3AE4">
        <w:rPr>
          <w:i/>
          <w:vertAlign w:val="subscript"/>
        </w:rPr>
        <w:t>av</w:t>
      </w:r>
      <w:r>
        <w:t xml:space="preserve">=44 mm is the average radius of the beam pipe, </w:t>
      </w:r>
      <w:r w:rsidRPr="007E3AE4">
        <w:rPr>
          <w:rFonts w:ascii="Symbol" w:hAnsi="Symbol" w:cs="Times"/>
        </w:rPr>
        <w:t></w:t>
      </w:r>
      <w:r w:rsidR="009653AC" w:rsidRPr="007E3AE4">
        <w:rPr>
          <w:rFonts w:cs="Times"/>
          <w:i/>
        </w:rPr>
        <w:t>r</w:t>
      </w:r>
      <w:r>
        <w:rPr>
          <w:rFonts w:cs="Times"/>
        </w:rPr>
        <w:t>=2 mm is the pipe t</w:t>
      </w:r>
      <w:r>
        <w:t xml:space="preserve">hickness and </w:t>
      </w:r>
      <w:r w:rsidRPr="007E3AE4">
        <w:rPr>
          <w:rFonts w:ascii="Symbol" w:hAnsi="Symbol" w:cs="Times"/>
          <w:i/>
        </w:rPr>
        <w:t></w:t>
      </w:r>
      <w:r w:rsidR="009653AC">
        <w:rPr>
          <w:rFonts w:cs="Times"/>
        </w:rPr>
        <w:t>=</w:t>
      </w:r>
      <w:r>
        <w:rPr>
          <w:rFonts w:cs="Times"/>
        </w:rPr>
        <w:t>5.3 10</w:t>
      </w:r>
      <w:r w:rsidRPr="00106F0F">
        <w:rPr>
          <w:rFonts w:cs="Times"/>
          <w:vertAlign w:val="superscript"/>
        </w:rPr>
        <w:t>-7</w:t>
      </w:r>
      <w:r>
        <w:rPr>
          <w:rFonts w:cs="Times"/>
        </w:rPr>
        <w:t xml:space="preserve"> Ωm is the electrical resistivity (stainless steel). This</w:t>
      </w:r>
      <w:r w:rsidR="009653AC">
        <w:rPr>
          <w:rFonts w:cs="Times"/>
        </w:rPr>
        <w:t xml:space="preserve"> give a power per unit length </w:t>
      </w:r>
      <w:r w:rsidR="009653AC" w:rsidRPr="007E3AE4">
        <w:rPr>
          <w:rFonts w:cs="Times"/>
          <w:i/>
        </w:rPr>
        <w:t>P</w:t>
      </w:r>
      <w:r w:rsidR="009653AC">
        <w:rPr>
          <w:rFonts w:cs="Times"/>
        </w:rPr>
        <w:t>=</w:t>
      </w:r>
      <w:r>
        <w:rPr>
          <w:rFonts w:cs="Times"/>
        </w:rPr>
        <w:t>1.0 W/m.</w:t>
      </w:r>
    </w:p>
    <w:p w:rsidR="00E37C0B" w:rsidRDefault="00E37C0B" w:rsidP="00E37C0B">
      <w:pPr>
        <w:pStyle w:val="Heading2"/>
      </w:pPr>
      <w:bookmarkStart w:id="285" w:name="_Toc350960892"/>
      <w:r w:rsidRPr="00106F0F">
        <w:t xml:space="preserve">Eddy currents </w:t>
      </w:r>
      <w:r>
        <w:t>i</w:t>
      </w:r>
      <w:r w:rsidRPr="00E37C0B">
        <w:t>n the coil protection sheet</w:t>
      </w:r>
      <w:bookmarkEnd w:id="285"/>
    </w:p>
    <w:p w:rsidR="00E37C0B" w:rsidRPr="00E37C0B" w:rsidRDefault="00E37C0B" w:rsidP="00E37C0B">
      <w:pPr>
        <w:pStyle w:val="Paragraph"/>
      </w:pPr>
      <w:r w:rsidRPr="00E37C0B">
        <w:t>The coils need to be covered by a stainless steel protection sheet before being collared (see Fig.</w:t>
      </w:r>
      <w:r w:rsidR="00E92170">
        <w:fldChar w:fldCharType="begin"/>
      </w:r>
      <w:r w:rsidR="008F7327">
        <w:instrText xml:space="preserve"> LINK </w:instrText>
      </w:r>
      <w:r w:rsidR="00912426">
        <w:instrText xml:space="preserve">Word.Document.12 D:\\fabbric\\TDR\\TDR-v31.docx OLE_LINK78 </w:instrText>
      </w:r>
      <w:r w:rsidR="008F7327">
        <w:instrText xml:space="preserve">\a \t </w:instrText>
      </w:r>
      <w:r w:rsidR="00912426">
        <w:fldChar w:fldCharType="separate"/>
      </w:r>
      <w:r w:rsidR="00912426">
        <w:t>118</w:t>
      </w:r>
      <w:r w:rsidR="00E92170">
        <w:fldChar w:fldCharType="end"/>
      </w:r>
      <w:r w:rsidRPr="00E37C0B">
        <w:t>). This sheet will be likely in electrical contact with the collars and will allow some eddy currents in the z-directions. Assuming a total thickness for the sheet of 0.4 mm and considering the presence of the shim 1 mm thick between the large side of the 34</w:t>
      </w:r>
      <w:r w:rsidRPr="00E37C0B">
        <w:rPr>
          <w:vertAlign w:val="superscript"/>
        </w:rPr>
        <w:t>th</w:t>
      </w:r>
      <w:r>
        <w:t xml:space="preserve"> </w:t>
      </w:r>
      <w:r w:rsidRPr="00E37C0B">
        <w:t xml:space="preserve">conductor and the collar, the total losses per unit length can be evaluated in 0.48 W/m. Fortunately most part of this loss is localized in the low-field blocks, whereas the loss dissipated by </w:t>
      </w:r>
      <w:r w:rsidR="0052420B">
        <w:t>each</w:t>
      </w:r>
      <w:r w:rsidRPr="00E37C0B">
        <w:t xml:space="preserve"> </w:t>
      </w:r>
      <w:r w:rsidR="0052420B" w:rsidRPr="00E37C0B">
        <w:t xml:space="preserve">1 mm thick </w:t>
      </w:r>
      <w:r w:rsidRPr="00E37C0B">
        <w:t>shim (in contact with the peak-field conductor) is only about 0.005 W/m.</w:t>
      </w:r>
    </w:p>
    <w:p w:rsidR="00106F0F" w:rsidRDefault="00106F0F" w:rsidP="00106F0F">
      <w:pPr>
        <w:pStyle w:val="Heading2"/>
      </w:pPr>
      <w:bookmarkStart w:id="286" w:name="_Ref212955545"/>
      <w:bookmarkStart w:id="287" w:name="_Toc350960893"/>
      <w:r>
        <w:lastRenderedPageBreak/>
        <w:t>Hysteretic losses of iron yoke</w:t>
      </w:r>
      <w:bookmarkEnd w:id="286"/>
      <w:bookmarkEnd w:id="287"/>
    </w:p>
    <w:p w:rsidR="00106F0F" w:rsidRDefault="00106F0F" w:rsidP="008266B5">
      <w:pPr>
        <w:pStyle w:val="Paragraph"/>
      </w:pPr>
      <w:r>
        <w:t>An important source of losses is due to the hysteretic cycles of the iron. The iron lamination proposed for the construction is classified as M600-100A according to the European norm EN 10106-2007. This material is a non-oriented laminated low carbon steel with high Si content (about 3%), 1 mm thick. The relevant properties extracted from commercial suppliers and literature data</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OLE_LINK35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35)</w:t>
      </w:r>
      <w:r w:rsidR="00E92170">
        <w:rPr>
          <w:vertAlign w:val="superscript"/>
        </w:rPr>
        <w:fldChar w:fldCharType="end"/>
      </w:r>
      <w:r w:rsidR="009653AC">
        <w:t xml:space="preserve"> </w:t>
      </w:r>
      <w:r w:rsidR="008266B5">
        <w:t xml:space="preserve">are: mass density </w:t>
      </w:r>
      <w:r w:rsidRPr="008266B5">
        <w:rPr>
          <w:rFonts w:ascii="Symbol" w:hAnsi="Symbol" w:cs="Times"/>
        </w:rPr>
        <w:t></w:t>
      </w:r>
      <w:r w:rsidR="009653AC">
        <w:rPr>
          <w:rFonts w:cs="Times"/>
        </w:rPr>
        <w:t>=</w:t>
      </w:r>
      <w:r>
        <w:rPr>
          <w:rFonts w:cs="Times"/>
        </w:rPr>
        <w:t>7600 kg/m</w:t>
      </w:r>
      <w:r w:rsidRPr="008266B5">
        <w:rPr>
          <w:rFonts w:cs="Times"/>
          <w:vertAlign w:val="superscript"/>
        </w:rPr>
        <w:t>3</w:t>
      </w:r>
      <w:r>
        <w:rPr>
          <w:rFonts w:cs="Times"/>
        </w:rPr>
        <w:t xml:space="preserve">, electrical resistivity </w:t>
      </w:r>
      <w:r w:rsidRPr="007E3AE4">
        <w:rPr>
          <w:rFonts w:ascii="Symbol" w:hAnsi="Symbol" w:cs="Times"/>
          <w:i/>
        </w:rPr>
        <w:t></w:t>
      </w:r>
      <w:r w:rsidR="00F67880">
        <w:rPr>
          <w:rFonts w:cs="Times"/>
        </w:rPr>
        <w:t>=</w:t>
      </w:r>
      <w:r>
        <w:rPr>
          <w:rFonts w:cs="Times"/>
        </w:rPr>
        <w:t xml:space="preserve">44 </w:t>
      </w:r>
      <w:r w:rsidRPr="008266B5">
        <w:rPr>
          <w:rFonts w:ascii="Symbol" w:hAnsi="Symbol" w:cs="Times"/>
        </w:rPr>
        <w:t></w:t>
      </w:r>
      <w:r>
        <w:rPr>
          <w:rFonts w:cs="Times"/>
        </w:rPr>
        <w:t xml:space="preserve">Ω cm; coercitive field </w:t>
      </w:r>
      <w:r w:rsidRPr="007E3AE4">
        <w:rPr>
          <w:rFonts w:cs="Times"/>
          <w:i/>
        </w:rPr>
        <w:t>H</w:t>
      </w:r>
      <w:r w:rsidRPr="007E3AE4">
        <w:rPr>
          <w:rFonts w:cs="Times"/>
          <w:i/>
          <w:vertAlign w:val="subscript"/>
        </w:rPr>
        <w:t>c</w:t>
      </w:r>
      <w:r w:rsidR="00F67880">
        <w:rPr>
          <w:rFonts w:cs="Times"/>
        </w:rPr>
        <w:t>=</w:t>
      </w:r>
      <w:r>
        <w:rPr>
          <w:rFonts w:cs="Times"/>
        </w:rPr>
        <w:t>40 A/m and saturation magnetic fie</w:t>
      </w:r>
      <w:r>
        <w:t xml:space="preserve">ld </w:t>
      </w:r>
      <w:r w:rsidRPr="007E3AE4">
        <w:rPr>
          <w:i/>
        </w:rPr>
        <w:t>B</w:t>
      </w:r>
      <w:r w:rsidRPr="007E3AE4">
        <w:rPr>
          <w:i/>
          <w:vertAlign w:val="subscript"/>
        </w:rPr>
        <w:t>sat</w:t>
      </w:r>
      <w:r w:rsidR="00F67880">
        <w:t>=</w:t>
      </w:r>
      <w:r w:rsidR="008266B5">
        <w:t>2.04 </w:t>
      </w:r>
      <w:r>
        <w:t xml:space="preserve">T. According to the norm, M600-100A is certificated by the supplier with a maximum total losses of 6 W/kg, when subjected to a sinusoidal field with frequency </w:t>
      </w:r>
      <w:r w:rsidRPr="007E3AE4">
        <w:rPr>
          <w:rFonts w:ascii="Symbol" w:hAnsi="Symbol" w:cs="Times"/>
          <w:i/>
        </w:rPr>
        <w:t></w:t>
      </w:r>
      <w:r w:rsidR="00F67880">
        <w:rPr>
          <w:rFonts w:cs="Times"/>
        </w:rPr>
        <w:t>=</w:t>
      </w:r>
      <w:r w:rsidR="008266B5">
        <w:rPr>
          <w:rFonts w:cs="Times"/>
        </w:rPr>
        <w:t>50 </w:t>
      </w:r>
      <w:r>
        <w:rPr>
          <w:rFonts w:cs="Times"/>
        </w:rPr>
        <w:t xml:space="preserve">Hz and peak field </w:t>
      </w:r>
      <w:r w:rsidRPr="007E3AE4">
        <w:rPr>
          <w:rFonts w:cs="Times"/>
          <w:i/>
        </w:rPr>
        <w:t>B</w:t>
      </w:r>
      <w:r w:rsidRPr="007E3AE4">
        <w:rPr>
          <w:rFonts w:cs="Times"/>
          <w:i/>
          <w:vertAlign w:val="subscript"/>
        </w:rPr>
        <w:t>p</w:t>
      </w:r>
      <w:r w:rsidR="00F67880">
        <w:rPr>
          <w:rFonts w:cs="Times"/>
        </w:rPr>
        <w:t>=</w:t>
      </w:r>
      <w:r>
        <w:rPr>
          <w:rFonts w:cs="Times"/>
        </w:rPr>
        <w:t xml:space="preserve">1.5 T, at room temperature. From these total losses, </w:t>
      </w:r>
      <w:r>
        <w:t>the contribution due to ac losses can be easily calculated by me</w:t>
      </w:r>
      <w:r w:rsidR="008266B5">
        <w:t>ans of the following expression</w:t>
      </w:r>
      <w:r>
        <w:t>, similar to eq</w:t>
      </w:r>
      <w:r w:rsidR="008266B5">
        <w:t>uation</w:t>
      </w:r>
      <w:r w:rsidR="00F67880">
        <w:t xml:space="preserve"> </w:t>
      </w:r>
      <w:r w:rsidR="00E92170">
        <w:fldChar w:fldCharType="begin"/>
      </w:r>
      <w:r w:rsidR="008F7327">
        <w:instrText xml:space="preserve"> LINK </w:instrText>
      </w:r>
      <w:r w:rsidR="00912426">
        <w:instrText xml:space="preserve">Word.Document.12 D:\\fabbric\\TDR\\TDR-v31.docx OLE_LINK30 </w:instrText>
      </w:r>
      <w:r w:rsidR="008F7327">
        <w:instrText xml:space="preserve">\a \t </w:instrText>
      </w:r>
      <w:r w:rsidR="00912426">
        <w:fldChar w:fldCharType="separate"/>
      </w:r>
      <w:r w:rsidR="00912426">
        <w:t>(28)</w:t>
      </w:r>
      <w:r w:rsidR="00E92170">
        <w:fldChar w:fldCharType="end"/>
      </w:r>
      <w:r>
        <w:t>:</w:t>
      </w:r>
    </w:p>
    <w:tbl>
      <w:tblPr>
        <w:tblW w:w="0" w:type="auto"/>
        <w:tblLook w:val="04A0"/>
      </w:tblPr>
      <w:tblGrid>
        <w:gridCol w:w="8613"/>
        <w:gridCol w:w="667"/>
      </w:tblGrid>
      <w:tr w:rsidR="00F67880" w:rsidTr="00FE7F54">
        <w:tc>
          <w:tcPr>
            <w:tcW w:w="8613" w:type="dxa"/>
            <w:vAlign w:val="center"/>
          </w:tcPr>
          <w:p w:rsidR="00F67880" w:rsidRDefault="000F4B90" w:rsidP="00FE7F54">
            <w:pPr>
              <w:pStyle w:val="Formula"/>
              <w:jc w:val="center"/>
            </w:pPr>
            <w:r w:rsidRPr="00FE7F54">
              <w:rPr>
                <w:position w:val="-28"/>
              </w:rPr>
              <w:object w:dxaOrig="2140" w:dyaOrig="700">
                <v:shape id="_x0000_i1071" type="#_x0000_t75" style="width:118.5pt;height:39.75pt" o:ole="" fillcolor="#ffc">
                  <v:imagedata r:id="rId297" o:title=""/>
                </v:shape>
                <o:OLEObject Type="Embed" ProgID="Equation.3" ShapeID="_x0000_i1071" DrawAspect="Content" ObjectID="_1424704937" r:id="rId298"/>
              </w:object>
            </w:r>
          </w:p>
        </w:tc>
        <w:tc>
          <w:tcPr>
            <w:tcW w:w="667" w:type="dxa"/>
            <w:vAlign w:val="center"/>
          </w:tcPr>
          <w:p w:rsidR="00F67880" w:rsidRDefault="00F67880" w:rsidP="00561CEC">
            <w:pPr>
              <w:pStyle w:val="Formula"/>
            </w:pPr>
            <w:r>
              <w:t>(</w:t>
            </w:r>
            <w:fldSimple w:instr=" SEQ Equation \* ARABIC ">
              <w:r w:rsidR="00912426">
                <w:rPr>
                  <w:noProof/>
                </w:rPr>
                <w:t>31</w:t>
              </w:r>
            </w:fldSimple>
            <w:r>
              <w:t>)</w:t>
            </w:r>
          </w:p>
        </w:tc>
      </w:tr>
    </w:tbl>
    <w:p w:rsidR="00106F0F" w:rsidRDefault="00106F0F" w:rsidP="00106F0F">
      <w:pPr>
        <w:pStyle w:val="Paragraph"/>
      </w:pPr>
      <w:r>
        <w:t xml:space="preserve">In our case this term contributes to the losses with 2.8 W/kg. The remaining losses are due to magnetic hysteresis, which scales linearly with frequency </w:t>
      </w:r>
      <w:r w:rsidRPr="008266B5">
        <w:rPr>
          <w:rFonts w:ascii="Symbol" w:hAnsi="Symbol" w:cs="Times"/>
        </w:rPr>
        <w:t></w:t>
      </w:r>
      <w:r>
        <w:rPr>
          <w:rFonts w:cs="Times"/>
        </w:rPr>
        <w:t>, and to anomalous losses</w:t>
      </w:r>
      <w:r w:rsidR="00E92170">
        <w:rPr>
          <w:rFonts w:cs="Times"/>
          <w:vertAlign w:val="superscript"/>
        </w:rPr>
        <w:fldChar w:fldCharType="begin"/>
      </w:r>
      <w:r w:rsidR="008F7327">
        <w:rPr>
          <w:rFonts w:cs="Times"/>
          <w:vertAlign w:val="superscript"/>
        </w:rPr>
        <w:instrText xml:space="preserve"> LINK </w:instrText>
      </w:r>
      <w:r w:rsidR="00912426">
        <w:rPr>
          <w:rFonts w:cs="Times"/>
          <w:vertAlign w:val="superscript"/>
        </w:rPr>
        <w:instrText xml:space="preserve">Word.Document.12 D:\\fabbric\\TDR\\TDR-v31.docx OLE_LINK104 </w:instrText>
      </w:r>
      <w:r w:rsidR="008F7327">
        <w:rPr>
          <w:rFonts w:cs="Times"/>
          <w:vertAlign w:val="superscript"/>
        </w:rPr>
        <w:instrText xml:space="preserve">\a \t \* MERGEFORMAT </w:instrText>
      </w:r>
      <w:r w:rsidR="00912426">
        <w:rPr>
          <w:rFonts w:cs="Times"/>
          <w:vertAlign w:val="superscript"/>
        </w:rPr>
        <w:fldChar w:fldCharType="separate"/>
      </w:r>
      <w:r w:rsidR="00912426" w:rsidRPr="00912426">
        <w:rPr>
          <w:rFonts w:cs="Times"/>
          <w:b/>
          <w:bCs/>
          <w:vertAlign w:val="superscript"/>
        </w:rPr>
        <w:t>36)</w:t>
      </w:r>
      <w:r w:rsidR="00E92170">
        <w:rPr>
          <w:rFonts w:cs="Times"/>
          <w:vertAlign w:val="superscript"/>
        </w:rPr>
        <w:fldChar w:fldCharType="end"/>
      </w:r>
      <w:r>
        <w:rPr>
          <w:rFonts w:cs="Times"/>
        </w:rPr>
        <w:t xml:space="preserve">, which scales with </w:t>
      </w:r>
      <w:r w:rsidRPr="008266B5">
        <w:rPr>
          <w:rFonts w:ascii="Symbol" w:hAnsi="Symbol" w:cs="Times"/>
        </w:rPr>
        <w:t></w:t>
      </w:r>
      <w:r w:rsidRPr="008266B5">
        <w:rPr>
          <w:rFonts w:cs="Times"/>
          <w:vertAlign w:val="superscript"/>
        </w:rPr>
        <w:t>1.5</w:t>
      </w:r>
      <w:r>
        <w:rPr>
          <w:rFonts w:cs="Times"/>
        </w:rPr>
        <w:t>. From measurements on similar materials carried out at IHEP</w:t>
      </w:r>
      <w:r w:rsidR="00E92170">
        <w:rPr>
          <w:rFonts w:cs="Times"/>
          <w:vertAlign w:val="superscript"/>
        </w:rPr>
        <w:fldChar w:fldCharType="begin"/>
      </w:r>
      <w:r w:rsidR="008F7327">
        <w:rPr>
          <w:rFonts w:cs="Times"/>
          <w:vertAlign w:val="superscript"/>
        </w:rPr>
        <w:instrText xml:space="preserve"> LINK </w:instrText>
      </w:r>
      <w:r w:rsidR="00912426">
        <w:rPr>
          <w:rFonts w:cs="Times"/>
          <w:vertAlign w:val="superscript"/>
        </w:rPr>
        <w:instrText xml:space="preserve">Word.Document.12 D:\\fabbric\\TDR\\TDR-v31.docx OLE_LINK36 </w:instrText>
      </w:r>
      <w:r w:rsidR="008F7327">
        <w:rPr>
          <w:rFonts w:cs="Times"/>
          <w:vertAlign w:val="superscript"/>
        </w:rPr>
        <w:instrText xml:space="preserve">\a \t \* MERGEFORMAT </w:instrText>
      </w:r>
      <w:r w:rsidR="00912426">
        <w:rPr>
          <w:rFonts w:cs="Times"/>
          <w:vertAlign w:val="superscript"/>
        </w:rPr>
        <w:fldChar w:fldCharType="separate"/>
      </w:r>
      <w:r w:rsidR="00912426" w:rsidRPr="00912426">
        <w:rPr>
          <w:rFonts w:cs="Times"/>
          <w:b/>
          <w:bCs/>
          <w:vertAlign w:val="superscript"/>
        </w:rPr>
        <w:t>37)</w:t>
      </w:r>
      <w:r w:rsidR="00E92170">
        <w:rPr>
          <w:rFonts w:cs="Times"/>
          <w:vertAlign w:val="superscript"/>
        </w:rPr>
        <w:fldChar w:fldCharType="end"/>
      </w:r>
      <w:r>
        <w:rPr>
          <w:rFonts w:cs="Times"/>
        </w:rPr>
        <w:t xml:space="preserve"> one can evaluate the contribution of the magnetic hysteresis as 1.75 W/kg. The anomalo</w:t>
      </w:r>
      <w:r>
        <w:t xml:space="preserve">us losses shall then contribute for the remaining 1.45 W/kg. </w:t>
      </w:r>
    </w:p>
    <w:p w:rsidR="00106F0F" w:rsidRDefault="00106F0F" w:rsidP="00106F0F">
      <w:pPr>
        <w:pStyle w:val="Paragraph"/>
      </w:pPr>
      <w:r>
        <w:t xml:space="preserve">In the magnet operating conditions the field rate is very slow compared to 50 Hz cycling, causing a dramatic reduction of eddy and anomalous losses, while the hysteretic losses can still give an important contribution. We have evaluated this contribution starting from the knowledge of hysteretic losses at 50 Hz. First we performed ac computations introducing a suitable constant phase lag between </w:t>
      </w:r>
      <w:r w:rsidRPr="007E3AE4">
        <w:rPr>
          <w:i/>
        </w:rPr>
        <w:t>B</w:t>
      </w:r>
      <w:r>
        <w:t xml:space="preserve"> and </w:t>
      </w:r>
      <w:r w:rsidRPr="007E3AE4">
        <w:rPr>
          <w:i/>
        </w:rPr>
        <w:t>H</w:t>
      </w:r>
      <w:r>
        <w:t>, simulating in this way the magnetic hysteresis</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OLE_LINK37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38)</w:t>
      </w:r>
      <w:r w:rsidR="00E92170">
        <w:rPr>
          <w:vertAlign w:val="superscript"/>
        </w:rPr>
        <w:fldChar w:fldCharType="end"/>
      </w:r>
      <w:r>
        <w:t xml:space="preserve">, but increasing artificially the electrical resistivity to very high value, in order to eliminate the eddy current contribution. A phase lag of 10° is needed for having a loss of 1.75 W/kg on our lamination at 50 Hz and </w:t>
      </w:r>
      <w:r w:rsidRPr="007E3AE4">
        <w:rPr>
          <w:i/>
        </w:rPr>
        <w:t>B</w:t>
      </w:r>
      <w:r w:rsidRPr="007E3AE4">
        <w:rPr>
          <w:i/>
          <w:vertAlign w:val="subscript"/>
        </w:rPr>
        <w:t>p</w:t>
      </w:r>
      <w:r w:rsidR="00F67880">
        <w:t>=</w:t>
      </w:r>
      <w:r>
        <w:t>1.5 T. The same phase was eventually introduced in 2D ac loss computation (using code FEMM</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OLE_LINK38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39)</w:t>
      </w:r>
      <w:r w:rsidR="00E92170">
        <w:rPr>
          <w:vertAlign w:val="superscript"/>
        </w:rPr>
        <w:fldChar w:fldCharType="end"/>
      </w:r>
      <w:r>
        <w:t>), simulating the real operative conditions. We found that the magnetic hysteresis contribute</w:t>
      </w:r>
      <w:r w:rsidR="0053336C">
        <w:t>s to the magnet losses with 1.8 </w:t>
      </w:r>
      <w:r>
        <w:t>W/m. According to ref</w:t>
      </w:r>
      <w:r w:rsidR="0053336C">
        <w:t>erence</w:t>
      </w:r>
      <w:r>
        <w:t xml:space="preserve"> </w:t>
      </w:r>
      <w:r w:rsidR="00E92170">
        <w:fldChar w:fldCharType="begin"/>
      </w:r>
      <w:r w:rsidR="008F7327">
        <w:instrText xml:space="preserve"> LINK </w:instrText>
      </w:r>
      <w:r w:rsidR="00912426">
        <w:instrText xml:space="preserve">Word.Document.12 D:\\fabbric\\TDR\\TDR-v31.docx OLE_LINK41 </w:instrText>
      </w:r>
      <w:r w:rsidR="008F7327">
        <w:instrText xml:space="preserve">\a \t </w:instrText>
      </w:r>
      <w:r w:rsidR="00912426">
        <w:fldChar w:fldCharType="separate"/>
      </w:r>
      <w:r w:rsidR="00912426">
        <w:t>31)</w:t>
      </w:r>
      <w:r w:rsidR="00E92170">
        <w:fldChar w:fldCharType="end"/>
      </w:r>
      <w:r w:rsidR="00F67880">
        <w:t xml:space="preserve"> </w:t>
      </w:r>
      <w:r>
        <w:t>there are negligible differences between losses at room temperature and at the operating temperature of 4.2 K.</w:t>
      </w:r>
    </w:p>
    <w:p w:rsidR="006A7832" w:rsidRDefault="006A7832" w:rsidP="006A7832">
      <w:pPr>
        <w:pStyle w:val="Heading2"/>
      </w:pPr>
      <w:bookmarkStart w:id="288" w:name="_Toc350960894"/>
      <w:r>
        <w:t>Summary of losses</w:t>
      </w:r>
      <w:bookmarkEnd w:id="288"/>
    </w:p>
    <w:p w:rsidR="006A7832" w:rsidRDefault="00E37C0B" w:rsidP="006A7832">
      <w:pPr>
        <w:pStyle w:val="Paragraph"/>
      </w:pPr>
      <w:r w:rsidRPr="00E37C0B">
        <w:t>The summary of all the losses in the 2D section of the magnet and in the coil-end region are reported in</w:t>
      </w:r>
      <w:r w:rsidR="006A7832">
        <w:t xml:space="preserve"> Table </w:t>
      </w:r>
      <w:r w:rsidR="00E92170">
        <w:fldChar w:fldCharType="begin"/>
      </w:r>
      <w:r w:rsidR="008F7327">
        <w:instrText xml:space="preserve"> LINK </w:instrText>
      </w:r>
      <w:r w:rsidR="00912426">
        <w:instrText xml:space="preserve">Word.Document.12 D:\\fabbric\\TDR\\TDR-v31.docx OLE_LINK105 </w:instrText>
      </w:r>
      <w:r w:rsidR="008F7327">
        <w:instrText xml:space="preserve">\a \t </w:instrText>
      </w:r>
      <w:r w:rsidR="00912426">
        <w:fldChar w:fldCharType="separate"/>
      </w:r>
      <w:r w:rsidR="00912426">
        <w:t>19</w:t>
      </w:r>
      <w:r w:rsidR="00E92170">
        <w:fldChar w:fldCharType="end"/>
      </w:r>
      <w:r w:rsidR="006A7832">
        <w:t>. These losses include all the powers dissipated in the magnet cold mass, except the thermal loads. The conductor losses in the coil-ends have been calculated both considering the power dissipated for the persistent and inter-filament currents in transverse field (analysis performed with TOSCA</w:t>
      </w:r>
      <w:r w:rsidR="006A7832" w:rsidRPr="00091E87">
        <w:rPr>
          <w:vertAlign w:val="superscript"/>
        </w:rPr>
        <w:t>©</w:t>
      </w:r>
      <w:r w:rsidR="006A7832">
        <w:t>), and estimating the power due to persistent currents for the parallel component of the field</w:t>
      </w:r>
      <w:r w:rsidR="008D6394">
        <w:t>.</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OLE_LINK41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31)</w:t>
      </w:r>
      <w:r w:rsidR="00E92170">
        <w:rPr>
          <w:vertAlign w:val="superscript"/>
        </w:rPr>
        <w:fldChar w:fldCharType="end"/>
      </w:r>
    </w:p>
    <w:p w:rsidR="006A7832" w:rsidRDefault="006A7832" w:rsidP="006A7832">
      <w:pPr>
        <w:pStyle w:val="Paragraph"/>
        <w:rPr>
          <w:rFonts w:cs="Times"/>
        </w:rPr>
      </w:pPr>
      <w:r>
        <w:t>It is possible to observe that almost all the loss contributions have large vari</w:t>
      </w:r>
      <w:r w:rsidR="00091E87">
        <w:t>ations during ramp-up. In the 2</w:t>
      </w:r>
      <w:r>
        <w:t xml:space="preserve">D section, the largest contribution is given by the power dissipated in </w:t>
      </w:r>
      <w:r>
        <w:lastRenderedPageBreak/>
        <w:t>the conductor, but other considerable fractions are given by the iron hysteresis, eddy currents in beam tube and collar key</w:t>
      </w:r>
      <w:r w:rsidR="00B667D5">
        <w:t>s</w:t>
      </w:r>
      <w:r>
        <w:t>. In the coil-end region, the power dissipated for eddy currents in the lamination are important, especially at intermediate field (</w:t>
      </w:r>
      <w:r w:rsidRPr="007E3AE4">
        <w:rPr>
          <w:i/>
        </w:rPr>
        <w:t>B</w:t>
      </w:r>
      <w:r w:rsidR="00091E87" w:rsidRPr="007E3AE4">
        <w:rPr>
          <w:i/>
          <w:vertAlign w:val="subscript"/>
        </w:rPr>
        <w:t>0</w:t>
      </w:r>
      <w:r w:rsidR="007E3AE4">
        <w:t>=3.0 T</w:t>
      </w:r>
      <w:r w:rsidRPr="00091E87">
        <w:rPr>
          <w:rFonts w:ascii="Symbol" w:hAnsi="Symbol" w:cs="Times"/>
        </w:rPr>
        <w:t></w:t>
      </w:r>
      <w:r>
        <w:rPr>
          <w:rFonts w:cs="Times"/>
        </w:rPr>
        <w:t>3.5 T).</w:t>
      </w:r>
    </w:p>
    <w:p w:rsidR="006A7832" w:rsidRDefault="006A7832" w:rsidP="00091E87">
      <w:pPr>
        <w:pStyle w:val="Paragraph"/>
      </w:pPr>
      <w:r>
        <w:t xml:space="preserve">The total losses, integrated on the whole </w:t>
      </w:r>
      <w:r w:rsidR="00091E87">
        <w:t>3.</w:t>
      </w:r>
      <w:r w:rsidR="008D6394">
        <w:t>9</w:t>
      </w:r>
      <w:r w:rsidR="00091E87">
        <w:t xml:space="preserve"> m long </w:t>
      </w:r>
      <w:r>
        <w:t>mag</w:t>
      </w:r>
      <w:r w:rsidR="00091E87">
        <w:t xml:space="preserve">net, varies between </w:t>
      </w:r>
      <w:r>
        <w:t>3</w:t>
      </w:r>
      <w:r w:rsidR="00E37C0B">
        <w:t>6</w:t>
      </w:r>
      <w:r>
        <w:t xml:space="preserve"> W at </w:t>
      </w:r>
      <w:r w:rsidRPr="007E3AE4">
        <w:rPr>
          <w:i/>
        </w:rPr>
        <w:t>B</w:t>
      </w:r>
      <w:r w:rsidR="00091E87" w:rsidRPr="007E3AE4">
        <w:rPr>
          <w:i/>
          <w:vertAlign w:val="subscript"/>
        </w:rPr>
        <w:t>0</w:t>
      </w:r>
      <w:r w:rsidR="00670F2B">
        <w:t>=</w:t>
      </w:r>
      <w:r>
        <w:t xml:space="preserve">1.5 T and </w:t>
      </w:r>
      <w:r w:rsidR="00E37C0B">
        <w:t>30</w:t>
      </w:r>
      <w:r>
        <w:t xml:space="preserve"> W at </w:t>
      </w:r>
      <w:r w:rsidRPr="007E3AE4">
        <w:rPr>
          <w:i/>
        </w:rPr>
        <w:t>B</w:t>
      </w:r>
      <w:r w:rsidR="00091E87" w:rsidRPr="007E3AE4">
        <w:rPr>
          <w:i/>
          <w:vertAlign w:val="subscript"/>
        </w:rPr>
        <w:t>0</w:t>
      </w:r>
      <w:r w:rsidR="00670F2B">
        <w:t>=</w:t>
      </w:r>
      <w:r>
        <w:t>4.5 T (see Table</w:t>
      </w:r>
      <w:r w:rsidR="006B3BB9">
        <w:t xml:space="preserve"> </w:t>
      </w:r>
      <w:r w:rsidR="00E92170">
        <w:fldChar w:fldCharType="begin"/>
      </w:r>
      <w:r w:rsidR="008F7327">
        <w:instrText xml:space="preserve"> LINK </w:instrText>
      </w:r>
      <w:r w:rsidR="00912426">
        <w:instrText xml:space="preserve">Word.Document.12 D:\\fabbric\\TDR\\TDR-v31.docx OLE_LINK105 </w:instrText>
      </w:r>
      <w:r w:rsidR="008F7327">
        <w:instrText xml:space="preserve">\a \t </w:instrText>
      </w:r>
      <w:r w:rsidR="00912426">
        <w:fldChar w:fldCharType="separate"/>
      </w:r>
      <w:r w:rsidR="00912426">
        <w:t>19</w:t>
      </w:r>
      <w:r w:rsidR="00E92170">
        <w:fldChar w:fldCharType="end"/>
      </w:r>
      <w:r>
        <w:t>). In case of a full length magnet (7.8 m long), the power would scale almost linearly, because the contribution of eddy currents in coil-ends is not so large</w:t>
      </w:r>
      <w:r w:rsidR="00091E87">
        <w:t xml:space="preserve"> respect to the losses in the 2</w:t>
      </w:r>
      <w:r>
        <w:t>D part of the magnet.</w:t>
      </w:r>
    </w:p>
    <w:p w:rsidR="00106F0F" w:rsidRDefault="006A7832" w:rsidP="006A7832">
      <w:pPr>
        <w:pStyle w:val="Paragraph"/>
      </w:pPr>
      <w:r>
        <w:t>It is possible to conclude that the specific dissipation for this pulsed magnet is between 7.</w:t>
      </w:r>
      <w:r w:rsidR="00E37C0B">
        <w:t>7</w:t>
      </w:r>
      <w:r>
        <w:t xml:space="preserve"> W/m and </w:t>
      </w:r>
      <w:r w:rsidR="00E37C0B">
        <w:t>9.2</w:t>
      </w:r>
      <w:r>
        <w:t xml:space="preserve"> W/m, (including the coil-end contributions). These values can be considered acceptable.</w:t>
      </w:r>
    </w:p>
    <w:p w:rsidR="00FF2D54" w:rsidRDefault="00FF2D54" w:rsidP="008067BD">
      <w:pPr>
        <w:pStyle w:val="Paragraph"/>
        <w:ind w:firstLine="0"/>
      </w:pPr>
    </w:p>
    <w:p w:rsidR="00FF2D54" w:rsidRDefault="00E92170" w:rsidP="00D564CF">
      <w:pPr>
        <w:pStyle w:val="Paragraph"/>
      </w:pPr>
      <w:r w:rsidRPr="00E92170">
        <w:rPr>
          <w:noProof/>
        </w:rPr>
        <w:pict>
          <v:shape id="_x0000_s1050" type="#_x0000_t202" style="position:absolute;left:0;text-align:left;margin-left:0;margin-top:0;width:453.55pt;height:453.05pt;z-index:251616768;mso-position-horizontal:center;mso-position-vertical-relative:margin;mso-width-relative:margin;mso-height-relative:margin" o:allowoverlap="f" stroked="f">
            <v:textbox style="mso-next-textbox:#_x0000_s1050">
              <w:txbxContent>
                <w:p w:rsidR="00F53921" w:rsidRDefault="00F53921" w:rsidP="00B76A64">
                  <w:pPr>
                    <w:pStyle w:val="Caption"/>
                    <w:jc w:val="both"/>
                  </w:pPr>
                  <w:bookmarkStart w:id="289" w:name="OLE_LINK39"/>
                  <w:bookmarkStart w:id="290" w:name="_Toc209931938"/>
                  <w:bookmarkStart w:id="291" w:name="_Toc209932109"/>
                  <w:bookmarkStart w:id="292" w:name="_Toc209932332"/>
                  <w:bookmarkStart w:id="293" w:name="_Toc307228184"/>
                  <w:bookmarkStart w:id="294" w:name="_Toc346631940"/>
                  <w:r>
                    <w:t>TAB.</w:t>
                  </w:r>
                  <w:bookmarkStart w:id="295" w:name="OLE_LINK106"/>
                  <w:r w:rsidR="00E92170">
                    <w:fldChar w:fldCharType="begin"/>
                  </w:r>
                  <w:r>
                    <w:instrText xml:space="preserve"> SEQ TAB. \* ARABIC </w:instrText>
                  </w:r>
                  <w:r w:rsidR="00E92170">
                    <w:fldChar w:fldCharType="separate"/>
                  </w:r>
                  <w:r w:rsidR="00912426">
                    <w:rPr>
                      <w:noProof/>
                    </w:rPr>
                    <w:t>18</w:t>
                  </w:r>
                  <w:r w:rsidR="00E92170">
                    <w:fldChar w:fldCharType="end"/>
                  </w:r>
                  <w:bookmarkEnd w:id="289"/>
                  <w:bookmarkEnd w:id="295"/>
                  <w:r>
                    <w:t>:</w:t>
                  </w:r>
                  <w:r w:rsidRPr="006B3BB9">
                    <w:t xml:space="preserve"> </w:t>
                  </w:r>
                  <w:r w:rsidRPr="006B3BB9">
                    <w:rPr>
                      <w:b w:val="0"/>
                    </w:rPr>
                    <w:t xml:space="preserve">Summary of losses in the 2D section and coil end region of the magnet during ramp-up </w:t>
                  </w:r>
                  <w:r>
                    <w:rPr>
                      <w:b w:val="0"/>
                    </w:rPr>
                    <w:t>(</w:t>
                  </w:r>
                  <w:r w:rsidRPr="008D7E51">
                    <w:rPr>
                      <w:rFonts w:ascii="Calibri" w:hAnsi="Calibri"/>
                      <w:kern w:val="16"/>
                      <w:position w:val="-12"/>
                      <w:sz w:val="20"/>
                    </w:rPr>
                    <w:object w:dxaOrig="300" w:dyaOrig="380">
                      <v:shape id="_x0000_i1073" type="#_x0000_t75" style="width:13.5pt;height:16.5pt" o:ole="">
                        <v:imagedata r:id="rId152" o:title=""/>
                      </v:shape>
                      <o:OLEObject Type="Embed" ProgID="Equation.3" ShapeID="_x0000_i1073" DrawAspect="Content" ObjectID="_1424704967" r:id="rId299"/>
                    </w:object>
                  </w:r>
                  <w:r>
                    <w:rPr>
                      <w:b w:val="0"/>
                    </w:rPr>
                    <w:t>=</w:t>
                  </w:r>
                  <w:r w:rsidRPr="006A7832">
                    <w:rPr>
                      <w:b w:val="0"/>
                    </w:rPr>
                    <w:t xml:space="preserve">1 </w:t>
                  </w:r>
                  <w:r>
                    <w:rPr>
                      <w:b w:val="0"/>
                    </w:rPr>
                    <w:t>T</w:t>
                  </w:r>
                  <w:r w:rsidRPr="006A7832">
                    <w:rPr>
                      <w:b w:val="0"/>
                    </w:rPr>
                    <w:t>/s)</w:t>
                  </w:r>
                  <w:bookmarkEnd w:id="290"/>
                  <w:bookmarkEnd w:id="291"/>
                  <w:bookmarkEnd w:id="292"/>
                  <w:r>
                    <w:rPr>
                      <w:b w:val="0"/>
                    </w:rPr>
                    <w:t>.</w:t>
                  </w:r>
                  <w:bookmarkEnd w:id="293"/>
                  <w:bookmarkEnd w:id="29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03"/>
                    <w:gridCol w:w="756"/>
                    <w:gridCol w:w="756"/>
                    <w:gridCol w:w="756"/>
                    <w:gridCol w:w="756"/>
                    <w:gridCol w:w="756"/>
                    <w:gridCol w:w="756"/>
                    <w:gridCol w:w="841"/>
                    <w:gridCol w:w="841"/>
                    <w:gridCol w:w="841"/>
                  </w:tblGrid>
                  <w:tr w:rsidR="00F53921" w:rsidTr="006B3BB9">
                    <w:trPr>
                      <w:jc w:val="center"/>
                    </w:trPr>
                    <w:tc>
                      <w:tcPr>
                        <w:tcW w:w="0" w:type="auto"/>
                        <w:tcBorders>
                          <w:bottom w:val="double" w:sz="4" w:space="0" w:color="auto"/>
                        </w:tcBorders>
                        <w:vAlign w:val="center"/>
                      </w:tcPr>
                      <w:p w:rsidR="00F53921" w:rsidRPr="007E3AE4" w:rsidRDefault="00F53921" w:rsidP="005E21E4">
                        <w:pPr>
                          <w:jc w:val="left"/>
                          <w:rPr>
                            <w:i/>
                          </w:rPr>
                        </w:pPr>
                      </w:p>
                    </w:tc>
                    <w:tc>
                      <w:tcPr>
                        <w:tcW w:w="0" w:type="auto"/>
                        <w:gridSpan w:val="3"/>
                        <w:tcBorders>
                          <w:bottom w:val="double" w:sz="4" w:space="0" w:color="auto"/>
                        </w:tcBorders>
                        <w:vAlign w:val="center"/>
                      </w:tcPr>
                      <w:p w:rsidR="00F53921" w:rsidRPr="008B6645" w:rsidRDefault="00F53921" w:rsidP="006B3BB9">
                        <w:pPr>
                          <w:jc w:val="center"/>
                        </w:pPr>
                        <w:r w:rsidRPr="008B6645">
                          <w:t xml:space="preserve">In straight </w:t>
                        </w:r>
                        <w:r>
                          <w:br/>
                        </w:r>
                        <w:r w:rsidRPr="008B6645">
                          <w:t>section (W/m)</w:t>
                        </w:r>
                      </w:p>
                    </w:tc>
                    <w:tc>
                      <w:tcPr>
                        <w:tcW w:w="0" w:type="auto"/>
                        <w:gridSpan w:val="3"/>
                        <w:tcBorders>
                          <w:bottom w:val="double" w:sz="4" w:space="0" w:color="auto"/>
                        </w:tcBorders>
                        <w:vAlign w:val="center"/>
                      </w:tcPr>
                      <w:p w:rsidR="00F53921" w:rsidRPr="008B6645" w:rsidRDefault="00F53921" w:rsidP="006B3BB9">
                        <w:pPr>
                          <w:jc w:val="center"/>
                        </w:pPr>
                        <w:r w:rsidRPr="008B6645">
                          <w:t>In each coil end (W)</w:t>
                        </w:r>
                      </w:p>
                    </w:tc>
                    <w:tc>
                      <w:tcPr>
                        <w:tcW w:w="0" w:type="auto"/>
                        <w:gridSpan w:val="3"/>
                        <w:tcBorders>
                          <w:bottom w:val="double" w:sz="4" w:space="0" w:color="auto"/>
                        </w:tcBorders>
                        <w:vAlign w:val="center"/>
                      </w:tcPr>
                      <w:p w:rsidR="00F53921" w:rsidRDefault="00F53921" w:rsidP="006B3BB9">
                        <w:pPr>
                          <w:jc w:val="center"/>
                        </w:pPr>
                        <w:r w:rsidRPr="008B6645">
                          <w:t>% in 3.9 m long magnet</w:t>
                        </w:r>
                      </w:p>
                    </w:tc>
                  </w:tr>
                  <w:tr w:rsidR="00F53921" w:rsidTr="006B3BB9">
                    <w:trPr>
                      <w:jc w:val="center"/>
                    </w:trPr>
                    <w:tc>
                      <w:tcPr>
                        <w:tcW w:w="0" w:type="auto"/>
                        <w:tcBorders>
                          <w:bottom w:val="double" w:sz="4" w:space="0" w:color="auto"/>
                        </w:tcBorders>
                      </w:tcPr>
                      <w:p w:rsidR="00F53921" w:rsidRPr="00D442B3" w:rsidRDefault="00F53921" w:rsidP="000E136A">
                        <w:r w:rsidRPr="007E3AE4">
                          <w:rPr>
                            <w:i/>
                          </w:rPr>
                          <w:t>B</w:t>
                        </w:r>
                        <w:r w:rsidRPr="007E3AE4">
                          <w:rPr>
                            <w:i/>
                            <w:vertAlign w:val="subscript"/>
                          </w:rPr>
                          <w:t>0</w:t>
                        </w:r>
                      </w:p>
                    </w:tc>
                    <w:tc>
                      <w:tcPr>
                        <w:tcW w:w="0" w:type="auto"/>
                        <w:tcBorders>
                          <w:bottom w:val="double" w:sz="4" w:space="0" w:color="auto"/>
                        </w:tcBorders>
                      </w:tcPr>
                      <w:p w:rsidR="00F53921" w:rsidRPr="0043346A" w:rsidRDefault="00F53921" w:rsidP="006B3BB9">
                        <w:pPr>
                          <w:jc w:val="center"/>
                        </w:pPr>
                        <w:r w:rsidRPr="0043346A">
                          <w:t>1.5 T</w:t>
                        </w:r>
                      </w:p>
                    </w:tc>
                    <w:tc>
                      <w:tcPr>
                        <w:tcW w:w="0" w:type="auto"/>
                        <w:tcBorders>
                          <w:bottom w:val="double" w:sz="4" w:space="0" w:color="auto"/>
                        </w:tcBorders>
                      </w:tcPr>
                      <w:p w:rsidR="00F53921" w:rsidRPr="0043346A" w:rsidRDefault="00F53921" w:rsidP="006B3BB9">
                        <w:pPr>
                          <w:jc w:val="center"/>
                        </w:pPr>
                        <w:r w:rsidRPr="0043346A">
                          <w:t>3.0 T</w:t>
                        </w:r>
                      </w:p>
                    </w:tc>
                    <w:tc>
                      <w:tcPr>
                        <w:tcW w:w="0" w:type="auto"/>
                        <w:tcBorders>
                          <w:bottom w:val="double" w:sz="4" w:space="0" w:color="auto"/>
                        </w:tcBorders>
                      </w:tcPr>
                      <w:p w:rsidR="00F53921" w:rsidRPr="0043346A" w:rsidRDefault="00F53921" w:rsidP="006B3BB9">
                        <w:pPr>
                          <w:jc w:val="center"/>
                        </w:pPr>
                        <w:r w:rsidRPr="0043346A">
                          <w:t>4.5 T</w:t>
                        </w:r>
                      </w:p>
                    </w:tc>
                    <w:tc>
                      <w:tcPr>
                        <w:tcW w:w="0" w:type="auto"/>
                        <w:tcBorders>
                          <w:bottom w:val="double" w:sz="4" w:space="0" w:color="auto"/>
                        </w:tcBorders>
                      </w:tcPr>
                      <w:p w:rsidR="00F53921" w:rsidRPr="0043346A" w:rsidRDefault="00F53921" w:rsidP="006B3BB9">
                        <w:pPr>
                          <w:jc w:val="center"/>
                        </w:pPr>
                        <w:r w:rsidRPr="0043346A">
                          <w:t>1.5 T</w:t>
                        </w:r>
                      </w:p>
                    </w:tc>
                    <w:tc>
                      <w:tcPr>
                        <w:tcW w:w="0" w:type="auto"/>
                        <w:tcBorders>
                          <w:bottom w:val="double" w:sz="4" w:space="0" w:color="auto"/>
                        </w:tcBorders>
                      </w:tcPr>
                      <w:p w:rsidR="00F53921" w:rsidRPr="0043346A" w:rsidRDefault="00F53921" w:rsidP="006B3BB9">
                        <w:pPr>
                          <w:jc w:val="center"/>
                        </w:pPr>
                        <w:r w:rsidRPr="0043346A">
                          <w:t>3.0 T</w:t>
                        </w:r>
                      </w:p>
                    </w:tc>
                    <w:tc>
                      <w:tcPr>
                        <w:tcW w:w="0" w:type="auto"/>
                        <w:tcBorders>
                          <w:bottom w:val="double" w:sz="4" w:space="0" w:color="auto"/>
                        </w:tcBorders>
                      </w:tcPr>
                      <w:p w:rsidR="00F53921" w:rsidRPr="0043346A" w:rsidRDefault="00F53921" w:rsidP="006B3BB9">
                        <w:pPr>
                          <w:jc w:val="center"/>
                        </w:pPr>
                        <w:r w:rsidRPr="0043346A">
                          <w:t>4.5 T</w:t>
                        </w:r>
                      </w:p>
                    </w:tc>
                    <w:tc>
                      <w:tcPr>
                        <w:tcW w:w="0" w:type="auto"/>
                        <w:tcBorders>
                          <w:bottom w:val="double" w:sz="4" w:space="0" w:color="auto"/>
                        </w:tcBorders>
                      </w:tcPr>
                      <w:p w:rsidR="00F53921" w:rsidRPr="0043346A" w:rsidRDefault="00F53921" w:rsidP="006B3BB9">
                        <w:pPr>
                          <w:jc w:val="center"/>
                        </w:pPr>
                        <w:r w:rsidRPr="0043346A">
                          <w:t>1.5 T</w:t>
                        </w:r>
                      </w:p>
                    </w:tc>
                    <w:tc>
                      <w:tcPr>
                        <w:tcW w:w="0" w:type="auto"/>
                        <w:tcBorders>
                          <w:bottom w:val="double" w:sz="4" w:space="0" w:color="auto"/>
                        </w:tcBorders>
                      </w:tcPr>
                      <w:p w:rsidR="00F53921" w:rsidRPr="0043346A" w:rsidRDefault="00F53921" w:rsidP="006B3BB9">
                        <w:pPr>
                          <w:jc w:val="center"/>
                        </w:pPr>
                        <w:r w:rsidRPr="0043346A">
                          <w:t>3.0 T</w:t>
                        </w:r>
                      </w:p>
                    </w:tc>
                    <w:tc>
                      <w:tcPr>
                        <w:tcW w:w="0" w:type="auto"/>
                        <w:tcBorders>
                          <w:bottom w:val="double" w:sz="4" w:space="0" w:color="auto"/>
                        </w:tcBorders>
                      </w:tcPr>
                      <w:p w:rsidR="00F53921" w:rsidRPr="0043346A" w:rsidRDefault="00F53921" w:rsidP="006B3BB9">
                        <w:pPr>
                          <w:jc w:val="center"/>
                        </w:pPr>
                        <w:r w:rsidRPr="0043346A">
                          <w:t>4.5 T</w:t>
                        </w:r>
                      </w:p>
                    </w:tc>
                  </w:tr>
                  <w:tr w:rsidR="00F53921" w:rsidTr="006B3BB9">
                    <w:trPr>
                      <w:jc w:val="center"/>
                    </w:trPr>
                    <w:tc>
                      <w:tcPr>
                        <w:tcW w:w="0" w:type="auto"/>
                        <w:tcBorders>
                          <w:top w:val="double" w:sz="4" w:space="0" w:color="auto"/>
                        </w:tcBorders>
                      </w:tcPr>
                      <w:p w:rsidR="00F53921" w:rsidRPr="00D442B3" w:rsidRDefault="00F53921" w:rsidP="000E136A">
                        <w:r w:rsidRPr="00D442B3">
                          <w:t>Conductor</w:t>
                        </w:r>
                      </w:p>
                    </w:tc>
                    <w:tc>
                      <w:tcPr>
                        <w:tcW w:w="0" w:type="auto"/>
                        <w:tcBorders>
                          <w:top w:val="double" w:sz="4" w:space="0" w:color="auto"/>
                        </w:tcBorders>
                      </w:tcPr>
                      <w:p w:rsidR="00F53921" w:rsidRPr="00A37CBB" w:rsidRDefault="00F53921" w:rsidP="006B3BB9">
                        <w:pPr>
                          <w:jc w:val="center"/>
                        </w:pPr>
                        <w:r w:rsidRPr="00A37CBB">
                          <w:t>4.500</w:t>
                        </w:r>
                      </w:p>
                    </w:tc>
                    <w:tc>
                      <w:tcPr>
                        <w:tcW w:w="0" w:type="auto"/>
                        <w:tcBorders>
                          <w:top w:val="double" w:sz="4" w:space="0" w:color="auto"/>
                        </w:tcBorders>
                      </w:tcPr>
                      <w:p w:rsidR="00F53921" w:rsidRPr="00A37CBB" w:rsidRDefault="00F53921" w:rsidP="006B3BB9">
                        <w:pPr>
                          <w:jc w:val="center"/>
                        </w:pPr>
                        <w:r w:rsidRPr="00A37CBB">
                          <w:t>3.300</w:t>
                        </w:r>
                      </w:p>
                    </w:tc>
                    <w:tc>
                      <w:tcPr>
                        <w:tcW w:w="0" w:type="auto"/>
                        <w:tcBorders>
                          <w:top w:val="double" w:sz="4" w:space="0" w:color="auto"/>
                        </w:tcBorders>
                      </w:tcPr>
                      <w:p w:rsidR="00F53921" w:rsidRPr="00A37CBB" w:rsidRDefault="00F53921" w:rsidP="006B3BB9">
                        <w:pPr>
                          <w:jc w:val="center"/>
                        </w:pPr>
                        <w:r w:rsidRPr="00A37CBB">
                          <w:t>2.600</w:t>
                        </w:r>
                      </w:p>
                    </w:tc>
                    <w:tc>
                      <w:tcPr>
                        <w:tcW w:w="0" w:type="auto"/>
                        <w:tcBorders>
                          <w:top w:val="double" w:sz="4" w:space="0" w:color="auto"/>
                        </w:tcBorders>
                      </w:tcPr>
                      <w:p w:rsidR="00F53921" w:rsidRPr="00A37CBB" w:rsidRDefault="00F53921" w:rsidP="006B3BB9">
                        <w:pPr>
                          <w:jc w:val="center"/>
                        </w:pPr>
                        <w:r w:rsidRPr="00A37CBB">
                          <w:t>0.630</w:t>
                        </w:r>
                      </w:p>
                    </w:tc>
                    <w:tc>
                      <w:tcPr>
                        <w:tcW w:w="0" w:type="auto"/>
                        <w:tcBorders>
                          <w:top w:val="double" w:sz="4" w:space="0" w:color="auto"/>
                        </w:tcBorders>
                      </w:tcPr>
                      <w:p w:rsidR="00F53921" w:rsidRPr="00A37CBB" w:rsidRDefault="00F53921" w:rsidP="006B3BB9">
                        <w:pPr>
                          <w:jc w:val="center"/>
                        </w:pPr>
                        <w:r w:rsidRPr="00A37CBB">
                          <w:t>0.462</w:t>
                        </w:r>
                      </w:p>
                    </w:tc>
                    <w:tc>
                      <w:tcPr>
                        <w:tcW w:w="0" w:type="auto"/>
                        <w:tcBorders>
                          <w:top w:val="double" w:sz="4" w:space="0" w:color="auto"/>
                        </w:tcBorders>
                      </w:tcPr>
                      <w:p w:rsidR="00F53921" w:rsidRPr="00A37CBB" w:rsidRDefault="00F53921" w:rsidP="006B3BB9">
                        <w:pPr>
                          <w:jc w:val="center"/>
                        </w:pPr>
                        <w:r w:rsidRPr="00A37CBB">
                          <w:t>0.364</w:t>
                        </w:r>
                      </w:p>
                    </w:tc>
                    <w:tc>
                      <w:tcPr>
                        <w:tcW w:w="0" w:type="auto"/>
                        <w:tcBorders>
                          <w:top w:val="double" w:sz="4" w:space="0" w:color="auto"/>
                        </w:tcBorders>
                      </w:tcPr>
                      <w:p w:rsidR="00F53921" w:rsidRPr="00A37CBB" w:rsidRDefault="00F53921" w:rsidP="006B3BB9">
                        <w:pPr>
                          <w:jc w:val="center"/>
                        </w:pPr>
                        <w:r w:rsidRPr="00A37CBB">
                          <w:t>51%</w:t>
                        </w:r>
                      </w:p>
                    </w:tc>
                    <w:tc>
                      <w:tcPr>
                        <w:tcW w:w="0" w:type="auto"/>
                        <w:tcBorders>
                          <w:top w:val="double" w:sz="4" w:space="0" w:color="auto"/>
                        </w:tcBorders>
                      </w:tcPr>
                      <w:p w:rsidR="00F53921" w:rsidRPr="00A37CBB" w:rsidRDefault="00F53921" w:rsidP="006B3BB9">
                        <w:pPr>
                          <w:jc w:val="center"/>
                        </w:pPr>
                        <w:r w:rsidRPr="00A37CBB">
                          <w:t>38%</w:t>
                        </w:r>
                      </w:p>
                    </w:tc>
                    <w:tc>
                      <w:tcPr>
                        <w:tcW w:w="0" w:type="auto"/>
                        <w:tcBorders>
                          <w:top w:val="double" w:sz="4" w:space="0" w:color="auto"/>
                        </w:tcBorders>
                      </w:tcPr>
                      <w:p w:rsidR="00F53921" w:rsidRPr="00A37CBB" w:rsidRDefault="00F53921" w:rsidP="006B3BB9">
                        <w:pPr>
                          <w:jc w:val="center"/>
                        </w:pPr>
                        <w:r w:rsidRPr="00A37CBB">
                          <w:t>36%</w:t>
                        </w:r>
                      </w:p>
                    </w:tc>
                  </w:tr>
                  <w:tr w:rsidR="00F53921" w:rsidTr="006B3BB9">
                    <w:trPr>
                      <w:jc w:val="center"/>
                    </w:trPr>
                    <w:tc>
                      <w:tcPr>
                        <w:tcW w:w="0" w:type="auto"/>
                      </w:tcPr>
                      <w:p w:rsidR="00F53921" w:rsidRPr="00D442B3" w:rsidRDefault="00F53921" w:rsidP="000E136A">
                        <w:r w:rsidRPr="00D442B3">
                          <w:t>Collar eddy</w:t>
                        </w:r>
                      </w:p>
                    </w:tc>
                    <w:tc>
                      <w:tcPr>
                        <w:tcW w:w="0" w:type="auto"/>
                      </w:tcPr>
                      <w:p w:rsidR="00F53921" w:rsidRPr="00A37CBB" w:rsidRDefault="00F53921" w:rsidP="006B3BB9">
                        <w:pPr>
                          <w:jc w:val="center"/>
                        </w:pPr>
                        <w:r w:rsidRPr="00A37CBB">
                          <w:t>0.006</w:t>
                        </w:r>
                      </w:p>
                    </w:tc>
                    <w:tc>
                      <w:tcPr>
                        <w:tcW w:w="0" w:type="auto"/>
                      </w:tcPr>
                      <w:p w:rsidR="00F53921" w:rsidRPr="00A37CBB" w:rsidRDefault="00F53921" w:rsidP="006B3BB9">
                        <w:pPr>
                          <w:jc w:val="center"/>
                        </w:pPr>
                        <w:r w:rsidRPr="00A37CBB">
                          <w:t>0.006</w:t>
                        </w:r>
                      </w:p>
                    </w:tc>
                    <w:tc>
                      <w:tcPr>
                        <w:tcW w:w="0" w:type="auto"/>
                      </w:tcPr>
                      <w:p w:rsidR="00F53921" w:rsidRPr="00A37CBB" w:rsidRDefault="00F53921" w:rsidP="006B3BB9">
                        <w:pPr>
                          <w:jc w:val="center"/>
                        </w:pPr>
                        <w:r w:rsidRPr="00A37CBB">
                          <w:t>0.006</w:t>
                        </w:r>
                      </w:p>
                    </w:tc>
                    <w:tc>
                      <w:tcPr>
                        <w:tcW w:w="0" w:type="auto"/>
                      </w:tcPr>
                      <w:p w:rsidR="00F53921" w:rsidRPr="00A37CBB" w:rsidRDefault="00F53921" w:rsidP="006B3BB9">
                        <w:pPr>
                          <w:jc w:val="center"/>
                        </w:pPr>
                        <w:r w:rsidRPr="00A37CBB">
                          <w:t>0.144</w:t>
                        </w:r>
                      </w:p>
                    </w:tc>
                    <w:tc>
                      <w:tcPr>
                        <w:tcW w:w="0" w:type="auto"/>
                      </w:tcPr>
                      <w:p w:rsidR="00F53921" w:rsidRPr="00A37CBB" w:rsidRDefault="00F53921" w:rsidP="006B3BB9">
                        <w:pPr>
                          <w:jc w:val="center"/>
                        </w:pPr>
                        <w:r w:rsidRPr="00A37CBB">
                          <w:t>0.393</w:t>
                        </w:r>
                      </w:p>
                    </w:tc>
                    <w:tc>
                      <w:tcPr>
                        <w:tcW w:w="0" w:type="auto"/>
                      </w:tcPr>
                      <w:p w:rsidR="00F53921" w:rsidRPr="00A37CBB" w:rsidRDefault="00F53921" w:rsidP="006B3BB9">
                        <w:pPr>
                          <w:jc w:val="center"/>
                        </w:pPr>
                        <w:r w:rsidRPr="00A37CBB">
                          <w:t>0.197</w:t>
                        </w:r>
                      </w:p>
                    </w:tc>
                    <w:tc>
                      <w:tcPr>
                        <w:tcW w:w="0" w:type="auto"/>
                      </w:tcPr>
                      <w:p w:rsidR="00F53921" w:rsidRPr="00A37CBB" w:rsidRDefault="00F53921" w:rsidP="006B3BB9">
                        <w:pPr>
                          <w:jc w:val="center"/>
                        </w:pPr>
                        <w:r w:rsidRPr="00A37CBB">
                          <w:t>1%</w:t>
                        </w:r>
                      </w:p>
                    </w:tc>
                    <w:tc>
                      <w:tcPr>
                        <w:tcW w:w="0" w:type="auto"/>
                      </w:tcPr>
                      <w:p w:rsidR="00F53921" w:rsidRPr="00A37CBB" w:rsidRDefault="00F53921" w:rsidP="006B3BB9">
                        <w:pPr>
                          <w:jc w:val="center"/>
                        </w:pPr>
                        <w:r w:rsidRPr="00A37CBB">
                          <w:t>2%</w:t>
                        </w:r>
                      </w:p>
                    </w:tc>
                    <w:tc>
                      <w:tcPr>
                        <w:tcW w:w="0" w:type="auto"/>
                      </w:tcPr>
                      <w:p w:rsidR="00F53921" w:rsidRPr="00A37CBB" w:rsidRDefault="00F53921" w:rsidP="006B3BB9">
                        <w:pPr>
                          <w:jc w:val="center"/>
                        </w:pPr>
                        <w:r w:rsidRPr="00A37CBB">
                          <w:t>1%</w:t>
                        </w:r>
                      </w:p>
                    </w:tc>
                  </w:tr>
                  <w:tr w:rsidR="00F53921" w:rsidTr="006B3BB9">
                    <w:trPr>
                      <w:jc w:val="center"/>
                    </w:trPr>
                    <w:tc>
                      <w:tcPr>
                        <w:tcW w:w="0" w:type="auto"/>
                      </w:tcPr>
                      <w:p w:rsidR="00F53921" w:rsidRPr="00D442B3" w:rsidRDefault="00F53921" w:rsidP="000E136A">
                        <w:r w:rsidRPr="00D442B3">
                          <w:t>Yoke eddy</w:t>
                        </w:r>
                      </w:p>
                    </w:tc>
                    <w:tc>
                      <w:tcPr>
                        <w:tcW w:w="0" w:type="auto"/>
                      </w:tcPr>
                      <w:p w:rsidR="00F53921" w:rsidRPr="00A37CBB" w:rsidRDefault="00F53921" w:rsidP="006B3BB9">
                        <w:pPr>
                          <w:jc w:val="center"/>
                        </w:pPr>
                        <w:r w:rsidRPr="00A37CBB">
                          <w:t>0.002</w:t>
                        </w:r>
                      </w:p>
                    </w:tc>
                    <w:tc>
                      <w:tcPr>
                        <w:tcW w:w="0" w:type="auto"/>
                      </w:tcPr>
                      <w:p w:rsidR="00F53921" w:rsidRPr="00A37CBB" w:rsidRDefault="00F53921" w:rsidP="006B3BB9">
                        <w:pPr>
                          <w:jc w:val="center"/>
                        </w:pPr>
                        <w:r w:rsidRPr="00A37CBB">
                          <w:t>0.002</w:t>
                        </w:r>
                      </w:p>
                    </w:tc>
                    <w:tc>
                      <w:tcPr>
                        <w:tcW w:w="0" w:type="auto"/>
                      </w:tcPr>
                      <w:p w:rsidR="00F53921" w:rsidRPr="00A37CBB" w:rsidRDefault="00F53921" w:rsidP="006B3BB9">
                        <w:pPr>
                          <w:jc w:val="center"/>
                        </w:pPr>
                        <w:r w:rsidRPr="00A37CBB">
                          <w:t>0.002</w:t>
                        </w:r>
                      </w:p>
                    </w:tc>
                    <w:tc>
                      <w:tcPr>
                        <w:tcW w:w="0" w:type="auto"/>
                      </w:tcPr>
                      <w:p w:rsidR="00F53921" w:rsidRPr="00A37CBB" w:rsidRDefault="00F53921" w:rsidP="006B3BB9">
                        <w:pPr>
                          <w:jc w:val="center"/>
                        </w:pPr>
                        <w:r w:rsidRPr="00A37CBB">
                          <w:t>0.234</w:t>
                        </w:r>
                      </w:p>
                    </w:tc>
                    <w:tc>
                      <w:tcPr>
                        <w:tcW w:w="0" w:type="auto"/>
                      </w:tcPr>
                      <w:p w:rsidR="00F53921" w:rsidRPr="00A37CBB" w:rsidRDefault="00F53921" w:rsidP="006B3BB9">
                        <w:pPr>
                          <w:jc w:val="center"/>
                        </w:pPr>
                        <w:r w:rsidRPr="00A37CBB">
                          <w:t>1.111</w:t>
                        </w:r>
                      </w:p>
                    </w:tc>
                    <w:tc>
                      <w:tcPr>
                        <w:tcW w:w="0" w:type="auto"/>
                      </w:tcPr>
                      <w:p w:rsidR="00F53921" w:rsidRPr="00A37CBB" w:rsidRDefault="00F53921" w:rsidP="006B3BB9">
                        <w:pPr>
                          <w:jc w:val="center"/>
                        </w:pPr>
                        <w:r w:rsidRPr="00A37CBB">
                          <w:t>0.978</w:t>
                        </w:r>
                      </w:p>
                    </w:tc>
                    <w:tc>
                      <w:tcPr>
                        <w:tcW w:w="0" w:type="auto"/>
                      </w:tcPr>
                      <w:p w:rsidR="00F53921" w:rsidRPr="00A37CBB" w:rsidRDefault="00F53921" w:rsidP="006B3BB9">
                        <w:pPr>
                          <w:jc w:val="center"/>
                        </w:pPr>
                        <w:r w:rsidRPr="00A37CBB">
                          <w:t>1%</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7%</w:t>
                        </w:r>
                      </w:p>
                    </w:tc>
                  </w:tr>
                  <w:tr w:rsidR="00F53921" w:rsidTr="006B3BB9">
                    <w:trPr>
                      <w:jc w:val="center"/>
                    </w:trPr>
                    <w:tc>
                      <w:tcPr>
                        <w:tcW w:w="0" w:type="auto"/>
                      </w:tcPr>
                      <w:p w:rsidR="00F53921" w:rsidRPr="00D442B3" w:rsidRDefault="00F53921" w:rsidP="000E136A">
                        <w:r w:rsidRPr="00D442B3">
                          <w:t>Collar pins</w:t>
                        </w:r>
                      </w:p>
                    </w:tc>
                    <w:tc>
                      <w:tcPr>
                        <w:tcW w:w="0" w:type="auto"/>
                      </w:tcPr>
                      <w:p w:rsidR="00F53921" w:rsidRPr="00A37CBB" w:rsidRDefault="00F53921" w:rsidP="00B45A6E">
                        <w:pPr>
                          <w:jc w:val="center"/>
                        </w:pPr>
                        <w:r w:rsidRPr="00A37CBB">
                          <w:t>0.1</w:t>
                        </w:r>
                        <w:r>
                          <w:t>40</w:t>
                        </w:r>
                      </w:p>
                    </w:tc>
                    <w:tc>
                      <w:tcPr>
                        <w:tcW w:w="0" w:type="auto"/>
                      </w:tcPr>
                      <w:p w:rsidR="00F53921" w:rsidRPr="00A37CBB" w:rsidRDefault="00F53921" w:rsidP="00B45A6E">
                        <w:pPr>
                          <w:jc w:val="center"/>
                        </w:pPr>
                        <w:r w:rsidRPr="00A37CBB">
                          <w:t>0.1</w:t>
                        </w:r>
                        <w:r>
                          <w:t>38</w:t>
                        </w:r>
                      </w:p>
                    </w:tc>
                    <w:tc>
                      <w:tcPr>
                        <w:tcW w:w="0" w:type="auto"/>
                      </w:tcPr>
                      <w:p w:rsidR="00F53921" w:rsidRPr="00A37CBB" w:rsidRDefault="00F53921" w:rsidP="00B45A6E">
                        <w:pPr>
                          <w:jc w:val="center"/>
                        </w:pPr>
                        <w:r w:rsidRPr="00A37CBB">
                          <w:t>0.</w:t>
                        </w:r>
                        <w:r>
                          <w:t>102</w:t>
                        </w:r>
                      </w:p>
                    </w:tc>
                    <w:tc>
                      <w:tcPr>
                        <w:tcW w:w="0" w:type="auto"/>
                      </w:tcPr>
                      <w:p w:rsidR="00F53921" w:rsidRPr="00A37CBB" w:rsidRDefault="00F53921" w:rsidP="006B3BB9">
                        <w:pPr>
                          <w:jc w:val="center"/>
                        </w:pPr>
                        <w:r w:rsidRPr="00A37CBB">
                          <w:t>0.004</w:t>
                        </w:r>
                      </w:p>
                    </w:tc>
                    <w:tc>
                      <w:tcPr>
                        <w:tcW w:w="0" w:type="auto"/>
                      </w:tcPr>
                      <w:p w:rsidR="00F53921" w:rsidRPr="00A37CBB" w:rsidRDefault="00F53921" w:rsidP="006B3BB9">
                        <w:pPr>
                          <w:jc w:val="center"/>
                        </w:pPr>
                        <w:r w:rsidRPr="00A37CBB">
                          <w:t>0.004</w:t>
                        </w:r>
                      </w:p>
                    </w:tc>
                    <w:tc>
                      <w:tcPr>
                        <w:tcW w:w="0" w:type="auto"/>
                      </w:tcPr>
                      <w:p w:rsidR="00F53921" w:rsidRPr="00A37CBB" w:rsidRDefault="00F53921" w:rsidP="006B3BB9">
                        <w:pPr>
                          <w:jc w:val="center"/>
                        </w:pPr>
                        <w:r w:rsidRPr="00A37CBB">
                          <w:t>0.004</w:t>
                        </w:r>
                      </w:p>
                    </w:tc>
                    <w:tc>
                      <w:tcPr>
                        <w:tcW w:w="0" w:type="auto"/>
                      </w:tcPr>
                      <w:p w:rsidR="00F53921" w:rsidRPr="00A37CBB" w:rsidRDefault="00F53921" w:rsidP="006B3BB9">
                        <w:pPr>
                          <w:jc w:val="center"/>
                        </w:pPr>
                        <w:r w:rsidRPr="00A37CBB">
                          <w:t>1%</w:t>
                        </w:r>
                      </w:p>
                    </w:tc>
                    <w:tc>
                      <w:tcPr>
                        <w:tcW w:w="0" w:type="auto"/>
                      </w:tcPr>
                      <w:p w:rsidR="00F53921" w:rsidRPr="00A37CBB" w:rsidRDefault="00F53921" w:rsidP="006B3BB9">
                        <w:pPr>
                          <w:jc w:val="center"/>
                        </w:pPr>
                        <w:r>
                          <w:t>2</w:t>
                        </w:r>
                        <w:r w:rsidRPr="00A37CBB">
                          <w:t>%</w:t>
                        </w:r>
                      </w:p>
                    </w:tc>
                    <w:tc>
                      <w:tcPr>
                        <w:tcW w:w="0" w:type="auto"/>
                      </w:tcPr>
                      <w:p w:rsidR="00F53921" w:rsidRPr="00A37CBB" w:rsidRDefault="00F53921" w:rsidP="006B3BB9">
                        <w:pPr>
                          <w:jc w:val="center"/>
                        </w:pPr>
                        <w:r w:rsidRPr="00A37CBB">
                          <w:t>1%</w:t>
                        </w:r>
                      </w:p>
                    </w:tc>
                  </w:tr>
                  <w:tr w:rsidR="00F53921" w:rsidTr="006B3BB9">
                    <w:trPr>
                      <w:jc w:val="center"/>
                    </w:trPr>
                    <w:tc>
                      <w:tcPr>
                        <w:tcW w:w="0" w:type="auto"/>
                      </w:tcPr>
                      <w:p w:rsidR="00F53921" w:rsidRPr="00D442B3" w:rsidRDefault="00F53921" w:rsidP="000E136A">
                        <w:r w:rsidRPr="00D442B3">
                          <w:t>Collar keys</w:t>
                        </w:r>
                      </w:p>
                    </w:tc>
                    <w:tc>
                      <w:tcPr>
                        <w:tcW w:w="0" w:type="auto"/>
                      </w:tcPr>
                      <w:p w:rsidR="00F53921" w:rsidRPr="00A37CBB" w:rsidRDefault="00F53921" w:rsidP="006B3BB9">
                        <w:pPr>
                          <w:jc w:val="center"/>
                        </w:pPr>
                        <w:r w:rsidRPr="00A37CBB">
                          <w:t>0.568</w:t>
                        </w:r>
                      </w:p>
                    </w:tc>
                    <w:tc>
                      <w:tcPr>
                        <w:tcW w:w="0" w:type="auto"/>
                      </w:tcPr>
                      <w:p w:rsidR="00F53921" w:rsidRPr="00A37CBB" w:rsidRDefault="00F53921" w:rsidP="006B3BB9">
                        <w:pPr>
                          <w:jc w:val="center"/>
                        </w:pPr>
                        <w:r w:rsidRPr="00A37CBB">
                          <w:t>0.552</w:t>
                        </w:r>
                      </w:p>
                    </w:tc>
                    <w:tc>
                      <w:tcPr>
                        <w:tcW w:w="0" w:type="auto"/>
                      </w:tcPr>
                      <w:p w:rsidR="00F53921" w:rsidRPr="00A37CBB" w:rsidRDefault="00F53921" w:rsidP="006B3BB9">
                        <w:pPr>
                          <w:jc w:val="center"/>
                        </w:pPr>
                        <w:r w:rsidRPr="00A37CBB">
                          <w:t>0.436</w:t>
                        </w:r>
                      </w:p>
                    </w:tc>
                    <w:tc>
                      <w:tcPr>
                        <w:tcW w:w="0" w:type="auto"/>
                      </w:tcPr>
                      <w:p w:rsidR="00F53921" w:rsidRPr="00A37CBB" w:rsidRDefault="00F53921" w:rsidP="006B3BB9">
                        <w:pPr>
                          <w:jc w:val="center"/>
                        </w:pPr>
                        <w:r w:rsidRPr="00A37CBB">
                          <w:t>0.013</w:t>
                        </w:r>
                      </w:p>
                    </w:tc>
                    <w:tc>
                      <w:tcPr>
                        <w:tcW w:w="0" w:type="auto"/>
                      </w:tcPr>
                      <w:p w:rsidR="00F53921" w:rsidRPr="00A37CBB" w:rsidRDefault="00F53921" w:rsidP="006B3BB9">
                        <w:pPr>
                          <w:jc w:val="center"/>
                        </w:pPr>
                        <w:r w:rsidRPr="00A37CBB">
                          <w:t>0.014</w:t>
                        </w:r>
                      </w:p>
                    </w:tc>
                    <w:tc>
                      <w:tcPr>
                        <w:tcW w:w="0" w:type="auto"/>
                      </w:tcPr>
                      <w:p w:rsidR="00F53921" w:rsidRPr="00A37CBB" w:rsidRDefault="00F53921" w:rsidP="006B3BB9">
                        <w:pPr>
                          <w:jc w:val="center"/>
                        </w:pPr>
                        <w:r w:rsidRPr="00A37CBB">
                          <w:t>0.014</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6%</w:t>
                        </w:r>
                      </w:p>
                    </w:tc>
                  </w:tr>
                  <w:tr w:rsidR="00F53921" w:rsidTr="006B3BB9">
                    <w:trPr>
                      <w:jc w:val="center"/>
                    </w:trPr>
                    <w:tc>
                      <w:tcPr>
                        <w:tcW w:w="0" w:type="auto"/>
                      </w:tcPr>
                      <w:p w:rsidR="00F53921" w:rsidRPr="00D442B3" w:rsidRDefault="00F53921" w:rsidP="000E136A">
                        <w:r w:rsidRPr="00D442B3">
                          <w:t>Yoke pins</w:t>
                        </w:r>
                      </w:p>
                    </w:tc>
                    <w:tc>
                      <w:tcPr>
                        <w:tcW w:w="0" w:type="auto"/>
                      </w:tcPr>
                      <w:p w:rsidR="00F53921" w:rsidRPr="00A37CBB" w:rsidRDefault="00F53921" w:rsidP="006B3BB9">
                        <w:pPr>
                          <w:jc w:val="center"/>
                        </w:pPr>
                        <w:r w:rsidRPr="00A37CBB">
                          <w:t>0.062</w:t>
                        </w:r>
                      </w:p>
                    </w:tc>
                    <w:tc>
                      <w:tcPr>
                        <w:tcW w:w="0" w:type="auto"/>
                      </w:tcPr>
                      <w:p w:rsidR="00F53921" w:rsidRPr="00A37CBB" w:rsidRDefault="00F53921" w:rsidP="006B3BB9">
                        <w:pPr>
                          <w:jc w:val="center"/>
                        </w:pPr>
                        <w:r w:rsidRPr="00A37CBB">
                          <w:t>0.533</w:t>
                        </w:r>
                      </w:p>
                    </w:tc>
                    <w:tc>
                      <w:tcPr>
                        <w:tcW w:w="0" w:type="auto"/>
                      </w:tcPr>
                      <w:p w:rsidR="00F53921" w:rsidRPr="00A37CBB" w:rsidRDefault="00F53921" w:rsidP="006B3BB9">
                        <w:pPr>
                          <w:jc w:val="center"/>
                        </w:pPr>
                        <w:r w:rsidRPr="00A37CBB">
                          <w:t>0.167</w:t>
                        </w:r>
                      </w:p>
                    </w:tc>
                    <w:tc>
                      <w:tcPr>
                        <w:tcW w:w="0" w:type="auto"/>
                      </w:tcPr>
                      <w:p w:rsidR="00F53921" w:rsidRPr="00A37CBB" w:rsidRDefault="00F53921" w:rsidP="006B3BB9">
                        <w:pPr>
                          <w:jc w:val="center"/>
                        </w:pPr>
                        <w:r w:rsidRPr="00A37CBB">
                          <w:t>0.030</w:t>
                        </w:r>
                      </w:p>
                    </w:tc>
                    <w:tc>
                      <w:tcPr>
                        <w:tcW w:w="0" w:type="auto"/>
                      </w:tcPr>
                      <w:p w:rsidR="00F53921" w:rsidRPr="00A37CBB" w:rsidRDefault="00F53921" w:rsidP="006B3BB9">
                        <w:pPr>
                          <w:jc w:val="center"/>
                        </w:pPr>
                        <w:r w:rsidRPr="00A37CBB">
                          <w:t>0.035</w:t>
                        </w:r>
                      </w:p>
                    </w:tc>
                    <w:tc>
                      <w:tcPr>
                        <w:tcW w:w="0" w:type="auto"/>
                      </w:tcPr>
                      <w:p w:rsidR="00F53921" w:rsidRPr="00A37CBB" w:rsidRDefault="00F53921" w:rsidP="006B3BB9">
                        <w:pPr>
                          <w:jc w:val="center"/>
                        </w:pPr>
                        <w:r w:rsidRPr="00A37CBB">
                          <w:t>0.049</w:t>
                        </w:r>
                      </w:p>
                    </w:tc>
                    <w:tc>
                      <w:tcPr>
                        <w:tcW w:w="0" w:type="auto"/>
                      </w:tcPr>
                      <w:p w:rsidR="00F53921" w:rsidRPr="00A37CBB" w:rsidRDefault="00F53921" w:rsidP="006B3BB9">
                        <w:pPr>
                          <w:jc w:val="center"/>
                        </w:pPr>
                        <w:r w:rsidRPr="00A37CBB">
                          <w:t>1%</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2%</w:t>
                        </w:r>
                      </w:p>
                    </w:tc>
                  </w:tr>
                  <w:tr w:rsidR="00F53921" w:rsidTr="006B3BB9">
                    <w:trPr>
                      <w:jc w:val="center"/>
                    </w:trPr>
                    <w:tc>
                      <w:tcPr>
                        <w:tcW w:w="0" w:type="auto"/>
                      </w:tcPr>
                      <w:p w:rsidR="00F53921" w:rsidRPr="00D442B3" w:rsidRDefault="00F53921" w:rsidP="000E136A">
                        <w:r w:rsidRPr="00D442B3">
                          <w:t>Yoke keys</w:t>
                        </w:r>
                      </w:p>
                    </w:tc>
                    <w:tc>
                      <w:tcPr>
                        <w:tcW w:w="0" w:type="auto"/>
                      </w:tcPr>
                      <w:p w:rsidR="00F53921" w:rsidRPr="00A37CBB" w:rsidRDefault="00F53921" w:rsidP="006B3BB9">
                        <w:pPr>
                          <w:jc w:val="center"/>
                        </w:pPr>
                        <w:r w:rsidRPr="00A37CBB">
                          <w:t>0.000</w:t>
                        </w:r>
                      </w:p>
                    </w:tc>
                    <w:tc>
                      <w:tcPr>
                        <w:tcW w:w="0" w:type="auto"/>
                      </w:tcPr>
                      <w:p w:rsidR="00F53921" w:rsidRPr="00A37CBB" w:rsidRDefault="00F53921" w:rsidP="006B3BB9">
                        <w:pPr>
                          <w:jc w:val="center"/>
                        </w:pPr>
                        <w:r w:rsidRPr="00A37CBB">
                          <w:t>0.000</w:t>
                        </w:r>
                      </w:p>
                    </w:tc>
                    <w:tc>
                      <w:tcPr>
                        <w:tcW w:w="0" w:type="auto"/>
                      </w:tcPr>
                      <w:p w:rsidR="00F53921" w:rsidRPr="00A37CBB" w:rsidRDefault="00F53921" w:rsidP="006B3BB9">
                        <w:pPr>
                          <w:jc w:val="center"/>
                        </w:pPr>
                        <w:r w:rsidRPr="00A37CBB">
                          <w:t>0.000</w:t>
                        </w:r>
                      </w:p>
                    </w:tc>
                    <w:tc>
                      <w:tcPr>
                        <w:tcW w:w="0" w:type="auto"/>
                      </w:tcPr>
                      <w:p w:rsidR="00F53921" w:rsidRPr="00A37CBB" w:rsidRDefault="00F53921" w:rsidP="006B3BB9">
                        <w:pPr>
                          <w:jc w:val="center"/>
                        </w:pPr>
                        <w:r w:rsidRPr="00A37CBB">
                          <w:t>0.058</w:t>
                        </w:r>
                      </w:p>
                    </w:tc>
                    <w:tc>
                      <w:tcPr>
                        <w:tcW w:w="0" w:type="auto"/>
                      </w:tcPr>
                      <w:p w:rsidR="00F53921" w:rsidRPr="00A37CBB" w:rsidRDefault="00F53921" w:rsidP="006B3BB9">
                        <w:pPr>
                          <w:jc w:val="center"/>
                        </w:pPr>
                        <w:r w:rsidRPr="00A37CBB">
                          <w:t>0.169</w:t>
                        </w:r>
                      </w:p>
                    </w:tc>
                    <w:tc>
                      <w:tcPr>
                        <w:tcW w:w="0" w:type="auto"/>
                      </w:tcPr>
                      <w:p w:rsidR="00F53921" w:rsidRPr="00A37CBB" w:rsidRDefault="00F53921" w:rsidP="006B3BB9">
                        <w:pPr>
                          <w:jc w:val="center"/>
                        </w:pPr>
                        <w:r w:rsidRPr="00A37CBB">
                          <w:t>0.074</w:t>
                        </w:r>
                      </w:p>
                    </w:tc>
                    <w:tc>
                      <w:tcPr>
                        <w:tcW w:w="0" w:type="auto"/>
                      </w:tcPr>
                      <w:p w:rsidR="00F53921" w:rsidRPr="00A37CBB" w:rsidRDefault="00F53921" w:rsidP="006B3BB9">
                        <w:pPr>
                          <w:jc w:val="center"/>
                        </w:pPr>
                        <w:r w:rsidRPr="00A37CBB">
                          <w:t>0%</w:t>
                        </w:r>
                      </w:p>
                    </w:tc>
                    <w:tc>
                      <w:tcPr>
                        <w:tcW w:w="0" w:type="auto"/>
                      </w:tcPr>
                      <w:p w:rsidR="00F53921" w:rsidRPr="00A37CBB" w:rsidRDefault="00F53921" w:rsidP="006B3BB9">
                        <w:pPr>
                          <w:jc w:val="center"/>
                        </w:pPr>
                        <w:r w:rsidRPr="00A37CBB">
                          <w:t>1%</w:t>
                        </w:r>
                      </w:p>
                    </w:tc>
                    <w:tc>
                      <w:tcPr>
                        <w:tcW w:w="0" w:type="auto"/>
                      </w:tcPr>
                      <w:p w:rsidR="00F53921" w:rsidRPr="00A37CBB" w:rsidRDefault="00F53921" w:rsidP="006B3BB9">
                        <w:pPr>
                          <w:jc w:val="center"/>
                        </w:pPr>
                        <w:r w:rsidRPr="00A37CBB">
                          <w:t>1%</w:t>
                        </w:r>
                      </w:p>
                    </w:tc>
                  </w:tr>
                  <w:tr w:rsidR="00F53921" w:rsidTr="000E136A">
                    <w:trPr>
                      <w:jc w:val="center"/>
                    </w:trPr>
                    <w:tc>
                      <w:tcPr>
                        <w:tcW w:w="0" w:type="auto"/>
                      </w:tcPr>
                      <w:p w:rsidR="00F53921" w:rsidRPr="00D442B3" w:rsidRDefault="00F53921" w:rsidP="000E136A">
                        <w:r w:rsidRPr="00D442B3">
                          <w:t>Yoke hyst.</w:t>
                        </w:r>
                      </w:p>
                    </w:tc>
                    <w:tc>
                      <w:tcPr>
                        <w:tcW w:w="0" w:type="auto"/>
                      </w:tcPr>
                      <w:p w:rsidR="00F53921" w:rsidRPr="00A37CBB" w:rsidRDefault="00F53921" w:rsidP="006B3BB9">
                        <w:pPr>
                          <w:jc w:val="center"/>
                        </w:pPr>
                        <w:r w:rsidRPr="00A37CBB">
                          <w:t>1.8</w:t>
                        </w:r>
                      </w:p>
                    </w:tc>
                    <w:tc>
                      <w:tcPr>
                        <w:tcW w:w="0" w:type="auto"/>
                      </w:tcPr>
                      <w:p w:rsidR="00F53921" w:rsidRPr="00A37CBB" w:rsidRDefault="00F53921" w:rsidP="006B3BB9">
                        <w:pPr>
                          <w:jc w:val="center"/>
                        </w:pPr>
                        <w:r w:rsidRPr="00A37CBB">
                          <w:t>1.8</w:t>
                        </w:r>
                      </w:p>
                    </w:tc>
                    <w:tc>
                      <w:tcPr>
                        <w:tcW w:w="0" w:type="auto"/>
                      </w:tcPr>
                      <w:p w:rsidR="00F53921" w:rsidRPr="00A37CBB" w:rsidRDefault="00F53921" w:rsidP="006B3BB9">
                        <w:pPr>
                          <w:jc w:val="center"/>
                        </w:pPr>
                        <w:r w:rsidRPr="00A37CBB">
                          <w:t>1.8</w:t>
                        </w:r>
                      </w:p>
                    </w:tc>
                    <w:tc>
                      <w:tcPr>
                        <w:tcW w:w="0" w:type="auto"/>
                      </w:tcPr>
                      <w:p w:rsidR="00F53921" w:rsidRPr="00A37CBB" w:rsidRDefault="00F53921" w:rsidP="006B3BB9">
                        <w:pPr>
                          <w:jc w:val="center"/>
                        </w:pPr>
                        <w:r w:rsidRPr="00A37CBB">
                          <w:t>0.35</w:t>
                        </w:r>
                      </w:p>
                    </w:tc>
                    <w:tc>
                      <w:tcPr>
                        <w:tcW w:w="0" w:type="auto"/>
                      </w:tcPr>
                      <w:p w:rsidR="00F53921" w:rsidRPr="00A37CBB" w:rsidRDefault="00F53921" w:rsidP="006B3BB9">
                        <w:pPr>
                          <w:jc w:val="center"/>
                        </w:pPr>
                        <w:r w:rsidRPr="00A37CBB">
                          <w:t>0.35</w:t>
                        </w:r>
                      </w:p>
                    </w:tc>
                    <w:tc>
                      <w:tcPr>
                        <w:tcW w:w="0" w:type="auto"/>
                      </w:tcPr>
                      <w:p w:rsidR="00F53921" w:rsidRPr="00A37CBB" w:rsidRDefault="00F53921" w:rsidP="006B3BB9">
                        <w:pPr>
                          <w:jc w:val="center"/>
                        </w:pPr>
                        <w:r w:rsidRPr="00A37CBB">
                          <w:t>0.35</w:t>
                        </w:r>
                      </w:p>
                    </w:tc>
                    <w:tc>
                      <w:tcPr>
                        <w:tcW w:w="0" w:type="auto"/>
                      </w:tcPr>
                      <w:p w:rsidR="00F53921" w:rsidRPr="00A37CBB" w:rsidRDefault="00F53921" w:rsidP="006B3BB9">
                        <w:pPr>
                          <w:jc w:val="center"/>
                        </w:pPr>
                        <w:r w:rsidRPr="00A37CBB">
                          <w:t>21%</w:t>
                        </w:r>
                      </w:p>
                    </w:tc>
                    <w:tc>
                      <w:tcPr>
                        <w:tcW w:w="0" w:type="auto"/>
                      </w:tcPr>
                      <w:p w:rsidR="00F53921" w:rsidRPr="00A37CBB" w:rsidRDefault="00F53921" w:rsidP="006B3BB9">
                        <w:pPr>
                          <w:jc w:val="center"/>
                        </w:pPr>
                        <w:r w:rsidRPr="00A37CBB">
                          <w:t>21%</w:t>
                        </w:r>
                      </w:p>
                    </w:tc>
                    <w:tc>
                      <w:tcPr>
                        <w:tcW w:w="0" w:type="auto"/>
                      </w:tcPr>
                      <w:p w:rsidR="00F53921" w:rsidRPr="00A37CBB" w:rsidRDefault="00F53921" w:rsidP="006B3BB9">
                        <w:pPr>
                          <w:jc w:val="center"/>
                        </w:pPr>
                        <w:r w:rsidRPr="00A37CBB">
                          <w:t>25%</w:t>
                        </w:r>
                      </w:p>
                    </w:tc>
                  </w:tr>
                  <w:tr w:rsidR="00F53921" w:rsidTr="000E136A">
                    <w:trPr>
                      <w:jc w:val="center"/>
                    </w:trPr>
                    <w:tc>
                      <w:tcPr>
                        <w:tcW w:w="0" w:type="auto"/>
                      </w:tcPr>
                      <w:p w:rsidR="00F53921" w:rsidRPr="00D442B3" w:rsidRDefault="00F53921" w:rsidP="000E136A">
                        <w:r w:rsidRPr="00D442B3">
                          <w:t>Coil protec. sheet</w:t>
                        </w:r>
                      </w:p>
                    </w:tc>
                    <w:tc>
                      <w:tcPr>
                        <w:tcW w:w="0" w:type="auto"/>
                      </w:tcPr>
                      <w:p w:rsidR="00F53921" w:rsidRPr="00A37CBB" w:rsidRDefault="00F53921" w:rsidP="006B3BB9">
                        <w:pPr>
                          <w:jc w:val="center"/>
                        </w:pPr>
                        <w:r w:rsidRPr="00A37CBB">
                          <w:t>0.484</w:t>
                        </w:r>
                      </w:p>
                    </w:tc>
                    <w:tc>
                      <w:tcPr>
                        <w:tcW w:w="0" w:type="auto"/>
                      </w:tcPr>
                      <w:p w:rsidR="00F53921" w:rsidRPr="00A37CBB" w:rsidRDefault="00F53921" w:rsidP="006B3BB9">
                        <w:pPr>
                          <w:jc w:val="center"/>
                        </w:pPr>
                        <w:r w:rsidRPr="00A37CBB">
                          <w:t>0.484</w:t>
                        </w:r>
                      </w:p>
                    </w:tc>
                    <w:tc>
                      <w:tcPr>
                        <w:tcW w:w="0" w:type="auto"/>
                      </w:tcPr>
                      <w:p w:rsidR="00F53921" w:rsidRPr="00A37CBB" w:rsidRDefault="00F53921" w:rsidP="006B3BB9">
                        <w:pPr>
                          <w:jc w:val="center"/>
                        </w:pPr>
                        <w:r w:rsidRPr="00A37CBB">
                          <w:t>0.484</w:t>
                        </w:r>
                      </w:p>
                    </w:tc>
                    <w:tc>
                      <w:tcPr>
                        <w:tcW w:w="0" w:type="auto"/>
                      </w:tcPr>
                      <w:p w:rsidR="00F53921" w:rsidRPr="00A37CBB" w:rsidRDefault="00F53921" w:rsidP="006B3BB9">
                        <w:pPr>
                          <w:jc w:val="center"/>
                        </w:pPr>
                        <w:r w:rsidRPr="00A37CBB">
                          <w:t>0.094</w:t>
                        </w:r>
                      </w:p>
                    </w:tc>
                    <w:tc>
                      <w:tcPr>
                        <w:tcW w:w="0" w:type="auto"/>
                      </w:tcPr>
                      <w:p w:rsidR="00F53921" w:rsidRPr="00A37CBB" w:rsidRDefault="00F53921" w:rsidP="006B3BB9">
                        <w:pPr>
                          <w:jc w:val="center"/>
                        </w:pPr>
                        <w:r w:rsidRPr="00A37CBB">
                          <w:t>0.094</w:t>
                        </w:r>
                      </w:p>
                    </w:tc>
                    <w:tc>
                      <w:tcPr>
                        <w:tcW w:w="0" w:type="auto"/>
                      </w:tcPr>
                      <w:p w:rsidR="00F53921" w:rsidRPr="00A37CBB" w:rsidRDefault="00F53921" w:rsidP="006B3BB9">
                        <w:pPr>
                          <w:jc w:val="center"/>
                        </w:pPr>
                        <w:r w:rsidRPr="00A37CBB">
                          <w:t>0.094</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6%</w:t>
                        </w:r>
                      </w:p>
                    </w:tc>
                    <w:tc>
                      <w:tcPr>
                        <w:tcW w:w="0" w:type="auto"/>
                      </w:tcPr>
                      <w:p w:rsidR="00F53921" w:rsidRPr="00A37CBB" w:rsidRDefault="00F53921" w:rsidP="006B3BB9">
                        <w:pPr>
                          <w:jc w:val="center"/>
                        </w:pPr>
                        <w:r w:rsidRPr="00A37CBB">
                          <w:t>7%</w:t>
                        </w:r>
                      </w:p>
                    </w:tc>
                  </w:tr>
                  <w:tr w:rsidR="00F53921" w:rsidTr="000E136A">
                    <w:trPr>
                      <w:jc w:val="center"/>
                    </w:trPr>
                    <w:tc>
                      <w:tcPr>
                        <w:tcW w:w="0" w:type="auto"/>
                        <w:tcBorders>
                          <w:bottom w:val="double" w:sz="4" w:space="0" w:color="auto"/>
                        </w:tcBorders>
                      </w:tcPr>
                      <w:p w:rsidR="00F53921" w:rsidRPr="00D442B3" w:rsidRDefault="00F53921" w:rsidP="000E136A">
                        <w:r w:rsidRPr="00D442B3">
                          <w:t>Beam tube</w:t>
                        </w:r>
                      </w:p>
                    </w:tc>
                    <w:tc>
                      <w:tcPr>
                        <w:tcW w:w="0" w:type="auto"/>
                        <w:tcBorders>
                          <w:bottom w:val="double" w:sz="4" w:space="0" w:color="auto"/>
                        </w:tcBorders>
                      </w:tcPr>
                      <w:p w:rsidR="00F53921" w:rsidRPr="00A37CBB" w:rsidRDefault="00F53921" w:rsidP="006B3BB9">
                        <w:pPr>
                          <w:jc w:val="center"/>
                        </w:pPr>
                        <w:r w:rsidRPr="00A37CBB">
                          <w:t>1.000</w:t>
                        </w:r>
                      </w:p>
                    </w:tc>
                    <w:tc>
                      <w:tcPr>
                        <w:tcW w:w="0" w:type="auto"/>
                        <w:tcBorders>
                          <w:bottom w:val="double" w:sz="4" w:space="0" w:color="auto"/>
                        </w:tcBorders>
                      </w:tcPr>
                      <w:p w:rsidR="00F53921" w:rsidRPr="00A37CBB" w:rsidRDefault="00F53921" w:rsidP="006B3BB9">
                        <w:pPr>
                          <w:jc w:val="center"/>
                        </w:pPr>
                        <w:r w:rsidRPr="00A37CBB">
                          <w:t>1.000</w:t>
                        </w:r>
                      </w:p>
                    </w:tc>
                    <w:tc>
                      <w:tcPr>
                        <w:tcW w:w="0" w:type="auto"/>
                        <w:tcBorders>
                          <w:bottom w:val="double" w:sz="4" w:space="0" w:color="auto"/>
                        </w:tcBorders>
                      </w:tcPr>
                      <w:p w:rsidR="00F53921" w:rsidRPr="00A37CBB" w:rsidRDefault="00F53921" w:rsidP="006B3BB9">
                        <w:pPr>
                          <w:jc w:val="center"/>
                        </w:pPr>
                        <w:r w:rsidRPr="00A37CBB">
                          <w:t>1.000</w:t>
                        </w:r>
                      </w:p>
                    </w:tc>
                    <w:tc>
                      <w:tcPr>
                        <w:tcW w:w="0" w:type="auto"/>
                        <w:tcBorders>
                          <w:bottom w:val="double" w:sz="4" w:space="0" w:color="auto"/>
                        </w:tcBorders>
                      </w:tcPr>
                      <w:p w:rsidR="00F53921" w:rsidRPr="00A37CBB" w:rsidRDefault="00F53921" w:rsidP="006B3BB9">
                        <w:pPr>
                          <w:jc w:val="center"/>
                        </w:pPr>
                        <w:r w:rsidRPr="00A37CBB">
                          <w:t>0.195</w:t>
                        </w:r>
                      </w:p>
                    </w:tc>
                    <w:tc>
                      <w:tcPr>
                        <w:tcW w:w="0" w:type="auto"/>
                        <w:tcBorders>
                          <w:bottom w:val="double" w:sz="4" w:space="0" w:color="auto"/>
                        </w:tcBorders>
                      </w:tcPr>
                      <w:p w:rsidR="00F53921" w:rsidRPr="00A37CBB" w:rsidRDefault="00F53921" w:rsidP="006B3BB9">
                        <w:pPr>
                          <w:jc w:val="center"/>
                        </w:pPr>
                        <w:r w:rsidRPr="00A37CBB">
                          <w:t>0.195</w:t>
                        </w:r>
                      </w:p>
                    </w:tc>
                    <w:tc>
                      <w:tcPr>
                        <w:tcW w:w="0" w:type="auto"/>
                        <w:tcBorders>
                          <w:bottom w:val="double" w:sz="4" w:space="0" w:color="auto"/>
                        </w:tcBorders>
                      </w:tcPr>
                      <w:p w:rsidR="00F53921" w:rsidRPr="00A37CBB" w:rsidRDefault="00F53921" w:rsidP="006B3BB9">
                        <w:pPr>
                          <w:jc w:val="center"/>
                        </w:pPr>
                        <w:r w:rsidRPr="00A37CBB">
                          <w:t>0.195</w:t>
                        </w:r>
                      </w:p>
                    </w:tc>
                    <w:tc>
                      <w:tcPr>
                        <w:tcW w:w="0" w:type="auto"/>
                        <w:tcBorders>
                          <w:bottom w:val="double" w:sz="4" w:space="0" w:color="auto"/>
                        </w:tcBorders>
                      </w:tcPr>
                      <w:p w:rsidR="00F53921" w:rsidRPr="00A37CBB" w:rsidRDefault="00F53921" w:rsidP="006B3BB9">
                        <w:pPr>
                          <w:jc w:val="center"/>
                        </w:pPr>
                        <w:r w:rsidRPr="00A37CBB">
                          <w:t>12%</w:t>
                        </w:r>
                      </w:p>
                    </w:tc>
                    <w:tc>
                      <w:tcPr>
                        <w:tcW w:w="0" w:type="auto"/>
                        <w:tcBorders>
                          <w:bottom w:val="double" w:sz="4" w:space="0" w:color="auto"/>
                        </w:tcBorders>
                      </w:tcPr>
                      <w:p w:rsidR="00F53921" w:rsidRPr="00A37CBB" w:rsidRDefault="00F53921" w:rsidP="006B3BB9">
                        <w:pPr>
                          <w:jc w:val="center"/>
                        </w:pPr>
                        <w:r w:rsidRPr="00A37CBB">
                          <w:t>12%</w:t>
                        </w:r>
                      </w:p>
                    </w:tc>
                    <w:tc>
                      <w:tcPr>
                        <w:tcW w:w="0" w:type="auto"/>
                        <w:tcBorders>
                          <w:bottom w:val="double" w:sz="4" w:space="0" w:color="auto"/>
                        </w:tcBorders>
                      </w:tcPr>
                      <w:p w:rsidR="00F53921" w:rsidRPr="00A37CBB" w:rsidRDefault="00F53921" w:rsidP="006B3BB9">
                        <w:pPr>
                          <w:jc w:val="center"/>
                        </w:pPr>
                        <w:r w:rsidRPr="00A37CBB">
                          <w:t>14%</w:t>
                        </w:r>
                      </w:p>
                    </w:tc>
                  </w:tr>
                  <w:tr w:rsidR="00F53921" w:rsidTr="000E136A">
                    <w:trPr>
                      <w:jc w:val="center"/>
                    </w:trPr>
                    <w:tc>
                      <w:tcPr>
                        <w:tcW w:w="0" w:type="auto"/>
                      </w:tcPr>
                      <w:p w:rsidR="00F53921" w:rsidRPr="006B3BB9" w:rsidRDefault="00F53921" w:rsidP="000E136A">
                        <w:pPr>
                          <w:rPr>
                            <w:b/>
                          </w:rPr>
                        </w:pPr>
                        <w:r w:rsidRPr="006B3BB9">
                          <w:rPr>
                            <w:b/>
                          </w:rPr>
                          <w:t>TOTAL</w:t>
                        </w:r>
                      </w:p>
                    </w:tc>
                    <w:tc>
                      <w:tcPr>
                        <w:tcW w:w="0" w:type="auto"/>
                      </w:tcPr>
                      <w:p w:rsidR="00F53921" w:rsidRPr="006B3BB9" w:rsidRDefault="00F53921" w:rsidP="00B45A6E">
                        <w:pPr>
                          <w:jc w:val="center"/>
                          <w:rPr>
                            <w:b/>
                          </w:rPr>
                        </w:pPr>
                        <w:r w:rsidRPr="006B3BB9">
                          <w:rPr>
                            <w:b/>
                          </w:rPr>
                          <w:t>8.</w:t>
                        </w:r>
                        <w:r>
                          <w:rPr>
                            <w:b/>
                          </w:rPr>
                          <w:t>56</w:t>
                        </w:r>
                      </w:p>
                    </w:tc>
                    <w:tc>
                      <w:tcPr>
                        <w:tcW w:w="0" w:type="auto"/>
                      </w:tcPr>
                      <w:p w:rsidR="00F53921" w:rsidRPr="006B3BB9" w:rsidRDefault="00F53921" w:rsidP="00B45A6E">
                        <w:pPr>
                          <w:jc w:val="center"/>
                          <w:rPr>
                            <w:b/>
                          </w:rPr>
                        </w:pPr>
                        <w:r w:rsidRPr="006B3BB9">
                          <w:rPr>
                            <w:b/>
                          </w:rPr>
                          <w:t>7.8</w:t>
                        </w:r>
                        <w:r>
                          <w:rPr>
                            <w:b/>
                          </w:rPr>
                          <w:t>2</w:t>
                        </w:r>
                      </w:p>
                    </w:tc>
                    <w:tc>
                      <w:tcPr>
                        <w:tcW w:w="0" w:type="auto"/>
                      </w:tcPr>
                      <w:p w:rsidR="00F53921" w:rsidRPr="006B3BB9" w:rsidRDefault="00F53921" w:rsidP="00B45A6E">
                        <w:pPr>
                          <w:jc w:val="center"/>
                          <w:rPr>
                            <w:b/>
                          </w:rPr>
                        </w:pPr>
                        <w:r w:rsidRPr="006B3BB9">
                          <w:rPr>
                            <w:b/>
                          </w:rPr>
                          <w:t>6.</w:t>
                        </w:r>
                        <w:r>
                          <w:rPr>
                            <w:b/>
                          </w:rPr>
                          <w:t>60</w:t>
                        </w:r>
                      </w:p>
                    </w:tc>
                    <w:tc>
                      <w:tcPr>
                        <w:tcW w:w="0" w:type="auto"/>
                      </w:tcPr>
                      <w:p w:rsidR="00F53921" w:rsidRPr="006B3BB9" w:rsidRDefault="00F53921" w:rsidP="006B3BB9">
                        <w:pPr>
                          <w:jc w:val="center"/>
                          <w:rPr>
                            <w:b/>
                          </w:rPr>
                        </w:pPr>
                        <w:r w:rsidRPr="006B3BB9">
                          <w:rPr>
                            <w:b/>
                          </w:rPr>
                          <w:t>1.75</w:t>
                        </w:r>
                      </w:p>
                    </w:tc>
                    <w:tc>
                      <w:tcPr>
                        <w:tcW w:w="0" w:type="auto"/>
                      </w:tcPr>
                      <w:p w:rsidR="00F53921" w:rsidRPr="006B3BB9" w:rsidRDefault="00F53921" w:rsidP="006B3BB9">
                        <w:pPr>
                          <w:jc w:val="center"/>
                          <w:rPr>
                            <w:b/>
                          </w:rPr>
                        </w:pPr>
                        <w:r w:rsidRPr="006B3BB9">
                          <w:rPr>
                            <w:b/>
                          </w:rPr>
                          <w:t>2.83</w:t>
                        </w:r>
                      </w:p>
                    </w:tc>
                    <w:tc>
                      <w:tcPr>
                        <w:tcW w:w="0" w:type="auto"/>
                      </w:tcPr>
                      <w:p w:rsidR="00F53921" w:rsidRPr="006B3BB9" w:rsidRDefault="00F53921" w:rsidP="006B3BB9">
                        <w:pPr>
                          <w:jc w:val="center"/>
                          <w:rPr>
                            <w:b/>
                          </w:rPr>
                        </w:pPr>
                        <w:r w:rsidRPr="006B3BB9">
                          <w:rPr>
                            <w:b/>
                          </w:rPr>
                          <w:t>2.32</w:t>
                        </w:r>
                      </w:p>
                    </w:tc>
                    <w:tc>
                      <w:tcPr>
                        <w:tcW w:w="0" w:type="auto"/>
                      </w:tcPr>
                      <w:p w:rsidR="00F53921" w:rsidRPr="006B3BB9" w:rsidRDefault="00F53921" w:rsidP="006B3BB9">
                        <w:pPr>
                          <w:jc w:val="center"/>
                          <w:rPr>
                            <w:b/>
                          </w:rPr>
                        </w:pPr>
                        <w:r w:rsidRPr="006B3BB9">
                          <w:rPr>
                            <w:b/>
                          </w:rPr>
                          <w:t>100%</w:t>
                        </w:r>
                      </w:p>
                    </w:tc>
                    <w:tc>
                      <w:tcPr>
                        <w:tcW w:w="0" w:type="auto"/>
                      </w:tcPr>
                      <w:p w:rsidR="00F53921" w:rsidRPr="006B3BB9" w:rsidRDefault="00F53921" w:rsidP="006B3BB9">
                        <w:pPr>
                          <w:jc w:val="center"/>
                          <w:rPr>
                            <w:b/>
                          </w:rPr>
                        </w:pPr>
                        <w:r w:rsidRPr="006B3BB9">
                          <w:rPr>
                            <w:b/>
                          </w:rPr>
                          <w:t>100%</w:t>
                        </w:r>
                      </w:p>
                    </w:tc>
                    <w:tc>
                      <w:tcPr>
                        <w:tcW w:w="0" w:type="auto"/>
                      </w:tcPr>
                      <w:p w:rsidR="00F53921" w:rsidRPr="006B3BB9" w:rsidRDefault="00F53921" w:rsidP="006B3BB9">
                        <w:pPr>
                          <w:jc w:val="center"/>
                          <w:rPr>
                            <w:b/>
                          </w:rPr>
                        </w:pPr>
                        <w:r w:rsidRPr="006B3BB9">
                          <w:rPr>
                            <w:b/>
                          </w:rPr>
                          <w:t>100%</w:t>
                        </w:r>
                      </w:p>
                    </w:tc>
                  </w:tr>
                </w:tbl>
                <w:p w:rsidR="00F53921" w:rsidRDefault="00F53921" w:rsidP="00670F2B">
                  <w:pPr>
                    <w:pStyle w:val="Caption"/>
                  </w:pPr>
                  <w:bookmarkStart w:id="296" w:name="OLE_LINK40"/>
                  <w:bookmarkStart w:id="297" w:name="_Toc209931939"/>
                  <w:bookmarkStart w:id="298" w:name="_Toc209932110"/>
                  <w:bookmarkStart w:id="299" w:name="_Toc209932333"/>
                </w:p>
                <w:p w:rsidR="00F53921" w:rsidRPr="006B3BB9" w:rsidRDefault="00F53921" w:rsidP="006B3BB9"/>
                <w:p w:rsidR="00F53921" w:rsidRPr="0043487E" w:rsidRDefault="00F53921" w:rsidP="00B76A64">
                  <w:pPr>
                    <w:pStyle w:val="Caption"/>
                    <w:ind w:left="993" w:right="976"/>
                    <w:jc w:val="both"/>
                    <w:rPr>
                      <w:b w:val="0"/>
                    </w:rPr>
                  </w:pPr>
                  <w:bookmarkStart w:id="300" w:name="OLE_LINK42"/>
                  <w:bookmarkStart w:id="301" w:name="_Toc209931937"/>
                  <w:bookmarkStart w:id="302" w:name="_Toc209932108"/>
                  <w:bookmarkStart w:id="303" w:name="_Toc209932331"/>
                  <w:bookmarkStart w:id="304" w:name="_Toc307228185"/>
                  <w:bookmarkStart w:id="305" w:name="_Toc346631941"/>
                  <w:bookmarkEnd w:id="296"/>
                  <w:bookmarkEnd w:id="297"/>
                  <w:bookmarkEnd w:id="298"/>
                  <w:bookmarkEnd w:id="299"/>
                  <w:r>
                    <w:t>TAB.</w:t>
                  </w:r>
                  <w:bookmarkStart w:id="306" w:name="OLE_LINK105"/>
                  <w:r w:rsidR="00E92170">
                    <w:fldChar w:fldCharType="begin"/>
                  </w:r>
                  <w:r>
                    <w:instrText xml:space="preserve"> SEQ TAB. \* ARABIC </w:instrText>
                  </w:r>
                  <w:r w:rsidR="00E92170">
                    <w:fldChar w:fldCharType="separate"/>
                  </w:r>
                  <w:r w:rsidR="00912426">
                    <w:rPr>
                      <w:noProof/>
                    </w:rPr>
                    <w:t>19</w:t>
                  </w:r>
                  <w:r w:rsidR="00E92170">
                    <w:fldChar w:fldCharType="end"/>
                  </w:r>
                  <w:bookmarkEnd w:id="300"/>
                  <w:bookmarkEnd w:id="306"/>
                  <w:r>
                    <w:t xml:space="preserve">: </w:t>
                  </w:r>
                  <w:r>
                    <w:rPr>
                      <w:b w:val="0"/>
                    </w:rPr>
                    <w:t>T</w:t>
                  </w:r>
                  <w:r w:rsidRPr="0043487E">
                    <w:rPr>
                      <w:b w:val="0"/>
                    </w:rPr>
                    <w:t>otal losses i</w:t>
                  </w:r>
                  <w:r>
                    <w:rPr>
                      <w:b w:val="0"/>
                    </w:rPr>
                    <w:t xml:space="preserve">n the magnet during ramp-up at </w:t>
                  </w:r>
                  <w:r w:rsidRPr="008D7E51">
                    <w:rPr>
                      <w:rFonts w:ascii="Calibri" w:hAnsi="Calibri"/>
                      <w:kern w:val="16"/>
                      <w:position w:val="-12"/>
                      <w:sz w:val="20"/>
                    </w:rPr>
                    <w:object w:dxaOrig="300" w:dyaOrig="380">
                      <v:shape id="_x0000_i1075" type="#_x0000_t75" style="width:13.5pt;height:16.5pt" o:ole="">
                        <v:imagedata r:id="rId152" o:title=""/>
                      </v:shape>
                      <o:OLEObject Type="Embed" ProgID="Equation.3" ShapeID="_x0000_i1075" DrawAspect="Content" ObjectID="_1424704968" r:id="rId300"/>
                    </w:object>
                  </w:r>
                  <w:r>
                    <w:rPr>
                      <w:b w:val="0"/>
                    </w:rPr>
                    <w:t>=</w:t>
                  </w:r>
                  <w:r w:rsidRPr="0043487E">
                    <w:rPr>
                      <w:b w:val="0"/>
                    </w:rPr>
                    <w:t xml:space="preserve">1 </w:t>
                  </w:r>
                  <w:r>
                    <w:rPr>
                      <w:b w:val="0"/>
                    </w:rPr>
                    <w:t>T</w:t>
                  </w:r>
                  <w:r w:rsidRPr="0043487E">
                    <w:rPr>
                      <w:b w:val="0"/>
                    </w:rPr>
                    <w:t>/s, in case of the model magnet (3.</w:t>
                  </w:r>
                  <w:r>
                    <w:rPr>
                      <w:b w:val="0"/>
                    </w:rPr>
                    <w:t>9</w:t>
                  </w:r>
                  <w:r w:rsidRPr="0043487E">
                    <w:rPr>
                      <w:b w:val="0"/>
                    </w:rPr>
                    <w:t xml:space="preserve"> m long) and full length magnet (7.</w:t>
                  </w:r>
                  <w:r>
                    <w:rPr>
                      <w:b w:val="0"/>
                    </w:rPr>
                    <w:t>8</w:t>
                  </w:r>
                  <w:r w:rsidRPr="0043487E">
                    <w:rPr>
                      <w:b w:val="0"/>
                    </w:rPr>
                    <w:t xml:space="preserve"> m long). The thermal loads have</w:t>
                  </w:r>
                  <w:r>
                    <w:rPr>
                      <w:b w:val="0"/>
                    </w:rPr>
                    <w:t xml:space="preserve"> no</w:t>
                  </w:r>
                  <w:r w:rsidRPr="0043487E">
                    <w:rPr>
                      <w:b w:val="0"/>
                    </w:rPr>
                    <w:t>t been considered.</w:t>
                  </w:r>
                  <w:bookmarkEnd w:id="301"/>
                  <w:bookmarkEnd w:id="302"/>
                  <w:bookmarkEnd w:id="303"/>
                  <w:bookmarkEnd w:id="304"/>
                  <w:bookmarkEnd w:id="30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0"/>
                    <w:gridCol w:w="2969"/>
                    <w:gridCol w:w="2969"/>
                  </w:tblGrid>
                  <w:tr w:rsidR="00F53921" w:rsidTr="000E136A">
                    <w:trPr>
                      <w:jc w:val="center"/>
                    </w:trPr>
                    <w:tc>
                      <w:tcPr>
                        <w:tcW w:w="0" w:type="auto"/>
                        <w:tcBorders>
                          <w:bottom w:val="double" w:sz="4" w:space="0" w:color="auto"/>
                        </w:tcBorders>
                      </w:tcPr>
                      <w:p w:rsidR="00F53921" w:rsidRPr="00A31A35" w:rsidRDefault="00F53921" w:rsidP="000E136A">
                        <w:r w:rsidRPr="007E3AE4">
                          <w:rPr>
                            <w:i/>
                          </w:rPr>
                          <w:t>B</w:t>
                        </w:r>
                        <w:r w:rsidRPr="007E3AE4">
                          <w:rPr>
                            <w:i/>
                            <w:vertAlign w:val="subscript"/>
                          </w:rPr>
                          <w:t>0</w:t>
                        </w:r>
                        <w:r w:rsidRPr="00A31A35">
                          <w:t xml:space="preserve"> (T)</w:t>
                        </w:r>
                      </w:p>
                    </w:tc>
                    <w:tc>
                      <w:tcPr>
                        <w:tcW w:w="0" w:type="auto"/>
                        <w:tcBorders>
                          <w:bottom w:val="double" w:sz="4" w:space="0" w:color="auto"/>
                        </w:tcBorders>
                      </w:tcPr>
                      <w:p w:rsidR="00F53921" w:rsidRPr="00A31A35" w:rsidRDefault="00F53921" w:rsidP="000E136A">
                        <w:r w:rsidRPr="00A31A35">
                          <w:t>In the 3.</w:t>
                        </w:r>
                        <w:r>
                          <w:t>9</w:t>
                        </w:r>
                        <w:r w:rsidRPr="00A31A35">
                          <w:t xml:space="preserve"> m long dipole (W)</w:t>
                        </w:r>
                      </w:p>
                    </w:tc>
                    <w:tc>
                      <w:tcPr>
                        <w:tcW w:w="0" w:type="auto"/>
                        <w:tcBorders>
                          <w:bottom w:val="double" w:sz="4" w:space="0" w:color="auto"/>
                        </w:tcBorders>
                      </w:tcPr>
                      <w:p w:rsidR="00F53921" w:rsidRPr="00A31A35" w:rsidRDefault="00F53921" w:rsidP="000E136A">
                        <w:r w:rsidRPr="00A31A35">
                          <w:t>In the 7.</w:t>
                        </w:r>
                        <w:r>
                          <w:t>8</w:t>
                        </w:r>
                        <w:r w:rsidRPr="00A31A35">
                          <w:t xml:space="preserve"> m long dipole (W)</w:t>
                        </w:r>
                      </w:p>
                    </w:tc>
                  </w:tr>
                  <w:tr w:rsidR="00F53921" w:rsidTr="000E136A">
                    <w:trPr>
                      <w:jc w:val="center"/>
                    </w:trPr>
                    <w:tc>
                      <w:tcPr>
                        <w:tcW w:w="0" w:type="auto"/>
                        <w:tcBorders>
                          <w:top w:val="double" w:sz="4" w:space="0" w:color="auto"/>
                        </w:tcBorders>
                      </w:tcPr>
                      <w:p w:rsidR="00F53921" w:rsidRPr="00A31A35" w:rsidRDefault="00F53921" w:rsidP="000E136A">
                        <w:pPr>
                          <w:jc w:val="center"/>
                        </w:pPr>
                        <w:r w:rsidRPr="00A31A35">
                          <w:t>1.5</w:t>
                        </w:r>
                      </w:p>
                    </w:tc>
                    <w:tc>
                      <w:tcPr>
                        <w:tcW w:w="0" w:type="auto"/>
                        <w:tcBorders>
                          <w:top w:val="double" w:sz="4" w:space="0" w:color="auto"/>
                        </w:tcBorders>
                      </w:tcPr>
                      <w:p w:rsidR="00F53921" w:rsidRPr="00C34C03" w:rsidRDefault="00F53921" w:rsidP="006B3BB9">
                        <w:pPr>
                          <w:jc w:val="center"/>
                        </w:pPr>
                        <w:r w:rsidRPr="00C34C03">
                          <w:t>36.0</w:t>
                        </w:r>
                      </w:p>
                    </w:tc>
                    <w:tc>
                      <w:tcPr>
                        <w:tcW w:w="0" w:type="auto"/>
                        <w:tcBorders>
                          <w:top w:val="double" w:sz="4" w:space="0" w:color="auto"/>
                        </w:tcBorders>
                      </w:tcPr>
                      <w:p w:rsidR="00F53921" w:rsidRPr="00C34C03" w:rsidRDefault="00F53921" w:rsidP="00781BAC">
                        <w:pPr>
                          <w:jc w:val="center"/>
                        </w:pPr>
                        <w:r w:rsidRPr="00C34C03">
                          <w:t>68.</w:t>
                        </w:r>
                        <w:r>
                          <w:t>6</w:t>
                        </w:r>
                      </w:p>
                    </w:tc>
                  </w:tr>
                  <w:tr w:rsidR="00F53921" w:rsidTr="000E136A">
                    <w:trPr>
                      <w:jc w:val="center"/>
                    </w:trPr>
                    <w:tc>
                      <w:tcPr>
                        <w:tcW w:w="0" w:type="auto"/>
                      </w:tcPr>
                      <w:p w:rsidR="00F53921" w:rsidRPr="00A31A35" w:rsidRDefault="00F53921" w:rsidP="000E136A">
                        <w:pPr>
                          <w:jc w:val="center"/>
                        </w:pPr>
                        <w:r w:rsidRPr="00A31A35">
                          <w:t>3.0</w:t>
                        </w:r>
                      </w:p>
                    </w:tc>
                    <w:tc>
                      <w:tcPr>
                        <w:tcW w:w="0" w:type="auto"/>
                      </w:tcPr>
                      <w:p w:rsidR="00F53921" w:rsidRPr="00C34C03" w:rsidRDefault="00F53921" w:rsidP="00781BAC">
                        <w:pPr>
                          <w:jc w:val="center"/>
                        </w:pPr>
                        <w:r w:rsidRPr="00C34C03">
                          <w:t>35.</w:t>
                        </w:r>
                        <w:r>
                          <w:t>4</w:t>
                        </w:r>
                      </w:p>
                    </w:tc>
                    <w:tc>
                      <w:tcPr>
                        <w:tcW w:w="0" w:type="auto"/>
                      </w:tcPr>
                      <w:p w:rsidR="00F53921" w:rsidRPr="00C34C03" w:rsidRDefault="00F53921" w:rsidP="00781BAC">
                        <w:pPr>
                          <w:jc w:val="center"/>
                        </w:pPr>
                        <w:r w:rsidRPr="00C34C03">
                          <w:t>6</w:t>
                        </w:r>
                        <w:r>
                          <w:t>5.1</w:t>
                        </w:r>
                      </w:p>
                    </w:tc>
                  </w:tr>
                  <w:tr w:rsidR="00F53921" w:rsidTr="000E136A">
                    <w:trPr>
                      <w:jc w:val="center"/>
                    </w:trPr>
                    <w:tc>
                      <w:tcPr>
                        <w:tcW w:w="0" w:type="auto"/>
                      </w:tcPr>
                      <w:p w:rsidR="00F53921" w:rsidRPr="00A31A35" w:rsidRDefault="00F53921" w:rsidP="000E136A">
                        <w:pPr>
                          <w:jc w:val="center"/>
                        </w:pPr>
                        <w:r w:rsidRPr="00A31A35">
                          <w:t>4.5</w:t>
                        </w:r>
                      </w:p>
                    </w:tc>
                    <w:tc>
                      <w:tcPr>
                        <w:tcW w:w="0" w:type="auto"/>
                      </w:tcPr>
                      <w:p w:rsidR="00F53921" w:rsidRPr="00C34C03" w:rsidRDefault="00F53921" w:rsidP="006B3BB9">
                        <w:pPr>
                          <w:jc w:val="center"/>
                        </w:pPr>
                        <w:r w:rsidRPr="00C34C03">
                          <w:t>29.7</w:t>
                        </w:r>
                      </w:p>
                    </w:tc>
                    <w:tc>
                      <w:tcPr>
                        <w:tcW w:w="0" w:type="auto"/>
                      </w:tcPr>
                      <w:p w:rsidR="00F53921" w:rsidRDefault="00F53921" w:rsidP="00781BAC">
                        <w:pPr>
                          <w:jc w:val="center"/>
                        </w:pPr>
                        <w:r w:rsidRPr="00C34C03">
                          <w:t>54.</w:t>
                        </w:r>
                        <w:r>
                          <w:t>8</w:t>
                        </w:r>
                      </w:p>
                    </w:tc>
                  </w:tr>
                </w:tbl>
                <w:p w:rsidR="00F53921" w:rsidRDefault="00F53921" w:rsidP="006B3BB9">
                  <w:pPr>
                    <w:pStyle w:val="Caption"/>
                  </w:pPr>
                </w:p>
                <w:p w:rsidR="00F53921" w:rsidRDefault="00F53921" w:rsidP="0043487E">
                  <w:pPr>
                    <w:pStyle w:val="Figure"/>
                  </w:pPr>
                </w:p>
              </w:txbxContent>
            </v:textbox>
            <w10:wrap type="topAndBottom" anchory="margin"/>
          </v:shape>
        </w:pict>
      </w:r>
    </w:p>
    <w:p w:rsidR="00D564CF" w:rsidRDefault="00EE2F73" w:rsidP="00D564CF">
      <w:pPr>
        <w:pStyle w:val="Heading1"/>
      </w:pPr>
      <w:bookmarkStart w:id="307" w:name="_Ref209335958"/>
      <w:bookmarkStart w:id="308" w:name="_Ref209937780"/>
      <w:r>
        <w:br w:type="page"/>
      </w:r>
      <w:bookmarkStart w:id="309" w:name="_Ref210198376"/>
      <w:bookmarkStart w:id="310" w:name="_Toc350960895"/>
      <w:r w:rsidR="000625D8">
        <w:lastRenderedPageBreak/>
        <w:t>Mechanic</w:t>
      </w:r>
      <w:bookmarkEnd w:id="307"/>
      <w:r w:rsidR="000625D8">
        <w:t>al analyses</w:t>
      </w:r>
      <w:bookmarkEnd w:id="308"/>
      <w:bookmarkEnd w:id="309"/>
      <w:bookmarkEnd w:id="310"/>
    </w:p>
    <w:p w:rsidR="00830009" w:rsidRDefault="00D564CF" w:rsidP="005E39B8">
      <w:pPr>
        <w:pStyle w:val="Heading1"/>
        <w:numPr>
          <w:ilvl w:val="0"/>
          <w:numId w:val="0"/>
        </w:numPr>
        <w:ind w:firstLine="567"/>
        <w:jc w:val="both"/>
      </w:pPr>
      <w:bookmarkStart w:id="311" w:name="_Toc350960896"/>
      <w:r>
        <w:rPr>
          <w:b w:val="0"/>
          <w:caps w:val="0"/>
        </w:rPr>
        <w:t>The 2D</w:t>
      </w:r>
      <w:r w:rsidRPr="00D564CF">
        <w:rPr>
          <w:b w:val="0"/>
          <w:caps w:val="0"/>
        </w:rPr>
        <w:t xml:space="preserve"> cross-section of the dipole me</w:t>
      </w:r>
      <w:r>
        <w:rPr>
          <w:b w:val="0"/>
          <w:caps w:val="0"/>
        </w:rPr>
        <w:t>chanical structure is shown in F</w:t>
      </w:r>
      <w:r w:rsidRPr="00D564CF">
        <w:rPr>
          <w:b w:val="0"/>
          <w:caps w:val="0"/>
        </w:rPr>
        <w:t>ig.</w:t>
      </w:r>
      <w:r w:rsidR="00E92170" w:rsidRPr="00D564CF">
        <w:rPr>
          <w:b w:val="0"/>
        </w:rPr>
        <w:fldChar w:fldCharType="begin"/>
      </w:r>
      <w:r w:rsidR="008F7327" w:rsidRPr="00D564CF">
        <w:rPr>
          <w:b w:val="0"/>
        </w:rPr>
        <w:instrText xml:space="preserve"> LINK </w:instrText>
      </w:r>
      <w:r w:rsidR="00912426">
        <w:rPr>
          <w:b w:val="0"/>
        </w:rPr>
        <w:instrText xml:space="preserve">Word.Document.12 D:\\fabbric\\TDR\\TDR-v31.docx OLE_LINK82 </w:instrText>
      </w:r>
      <w:r w:rsidR="008F7327" w:rsidRPr="00D564CF">
        <w:rPr>
          <w:b w:val="0"/>
        </w:rPr>
        <w:instrText xml:space="preserve">\a \t </w:instrText>
      </w:r>
      <w:r>
        <w:rPr>
          <w:b w:val="0"/>
        </w:rPr>
        <w:instrText xml:space="preserve"> \* MERGEFORMAT </w:instrText>
      </w:r>
      <w:r w:rsidR="00912426" w:rsidRPr="00D564CF">
        <w:rPr>
          <w:b w:val="0"/>
        </w:rPr>
        <w:fldChar w:fldCharType="separate"/>
      </w:r>
      <w:r w:rsidR="00912426" w:rsidRPr="00912426">
        <w:rPr>
          <w:b w:val="0"/>
        </w:rPr>
        <w:t>3</w:t>
      </w:r>
      <w:r w:rsidR="00E92170" w:rsidRPr="00D564CF">
        <w:rPr>
          <w:b w:val="0"/>
        </w:rPr>
        <w:fldChar w:fldCharType="end"/>
      </w:r>
      <w:r w:rsidRPr="00D564CF">
        <w:rPr>
          <w:b w:val="0"/>
          <w:caps w:val="0"/>
        </w:rPr>
        <w:t>. It is based on 3 mm thick laminated stainless steel collars, assembled through</w:t>
      </w:r>
      <w:r w:rsidR="00D12DC6" w:rsidRPr="00D564CF">
        <w:rPr>
          <w:b w:val="0"/>
        </w:rPr>
        <w:t xml:space="preserve"> </w:t>
      </w:r>
      <w:r w:rsidRPr="00D564CF">
        <w:rPr>
          <w:b w:val="0"/>
          <w:caps w:val="0"/>
        </w:rPr>
        <w:t>stainless steel keys, and 1 mm thick iron yoke laminations, assembled through large stainless steel c-shaped clamps</w:t>
      </w:r>
      <w:r w:rsidR="00D12DC6">
        <w:t>.</w:t>
      </w:r>
      <w:bookmarkEnd w:id="311"/>
      <w:r w:rsidR="00830009">
        <w:t xml:space="preserve"> </w:t>
      </w:r>
    </w:p>
    <w:p w:rsidR="00D12DC6" w:rsidRDefault="00D12DC6" w:rsidP="00D12DC6">
      <w:pPr>
        <w:pStyle w:val="Paragraph"/>
      </w:pPr>
      <w:r>
        <w:t xml:space="preserve">The main mechanical function of collars is to give axial pre-stress to the winding. During energization up to 4.5 T, the winding experiences </w:t>
      </w:r>
      <w:r w:rsidR="005567CB">
        <w:t>very large Lorentz forces, 0.68 </w:t>
      </w:r>
      <w:r>
        <w:t xml:space="preserve">MN/m radially, outward directed, and 0.30 MN/m axially, inward directed. The radial component of the Lorentz force is mechanically sustained by collars, the axial component has to be compensated by an adequate axial pre-stress. Its average value is determined requiring continuous contact between the winding pole and the collars even when the winding is fully energized. This corresponds to have an average pre-stress in the winding at the end of the assembly operations of about 70 MPa. </w:t>
      </w:r>
    </w:p>
    <w:p w:rsidR="00D12DC6" w:rsidRDefault="00D12DC6" w:rsidP="00D12DC6">
      <w:pPr>
        <w:pStyle w:val="Paragraph"/>
      </w:pPr>
      <w:r>
        <w:t xml:space="preserve">The shape of the collars </w:t>
      </w:r>
      <w:r w:rsidR="00C02465">
        <w:t>(Fig.</w:t>
      </w:r>
      <w:r w:rsidR="00E92170">
        <w:fldChar w:fldCharType="begin"/>
      </w:r>
      <w:r w:rsidR="008F7327">
        <w:instrText xml:space="preserve"> LINK </w:instrText>
      </w:r>
      <w:r w:rsidR="00912426">
        <w:instrText xml:space="preserve">Word.Document.12 D:\\fabbric\\TDR\\TDR-v31.docx OLE_LINK23 </w:instrText>
      </w:r>
      <w:r w:rsidR="008F7327">
        <w:instrText xml:space="preserve">\a \t </w:instrText>
      </w:r>
      <w:r w:rsidR="00912426">
        <w:fldChar w:fldCharType="separate"/>
      </w:r>
      <w:r w:rsidR="00912426">
        <w:t>122</w:t>
      </w:r>
      <w:r w:rsidR="00E92170">
        <w:fldChar w:fldCharType="end"/>
      </w:r>
      <w:r w:rsidR="00C02465">
        <w:t xml:space="preserve">) </w:t>
      </w:r>
      <w:r>
        <w:t>is very similar to what was designed for SSC.</w:t>
      </w:r>
      <w:r w:rsidR="00E92170">
        <w:rPr>
          <w:vertAlign w:val="superscript"/>
        </w:rPr>
        <w:fldChar w:fldCharType="begin"/>
      </w:r>
      <w:r w:rsidR="008F7327">
        <w:rPr>
          <w:vertAlign w:val="superscript"/>
        </w:rPr>
        <w:instrText xml:space="preserve"> LINK </w:instrText>
      </w:r>
      <w:r w:rsidR="00912426">
        <w:rPr>
          <w:vertAlign w:val="superscript"/>
        </w:rPr>
        <w:instrText xml:space="preserve">Word.Document.12 D:\\fabbric\\TDR\\TDR-v31.docx OLE_LINK17 </w:instrText>
      </w:r>
      <w:r w:rsidR="008F7327">
        <w:rPr>
          <w:vertAlign w:val="superscript"/>
        </w:rPr>
        <w:instrText xml:space="preserve">\a \t \* MERGEFORMAT </w:instrText>
      </w:r>
      <w:r w:rsidR="00912426">
        <w:rPr>
          <w:vertAlign w:val="superscript"/>
        </w:rPr>
        <w:fldChar w:fldCharType="separate"/>
      </w:r>
      <w:r w:rsidR="00912426" w:rsidRPr="00912426">
        <w:rPr>
          <w:b/>
          <w:bCs/>
          <w:vertAlign w:val="superscript"/>
        </w:rPr>
        <w:t>13)</w:t>
      </w:r>
      <w:r w:rsidR="00E92170">
        <w:rPr>
          <w:vertAlign w:val="superscript"/>
        </w:rPr>
        <w:fldChar w:fldCharType="end"/>
      </w:r>
      <w:r>
        <w:t xml:space="preserve"> They are parallel packed in alternate position (see Fig.</w:t>
      </w:r>
      <w:r w:rsidR="00E92170">
        <w:fldChar w:fldCharType="begin"/>
      </w:r>
      <w:r w:rsidR="008F7327">
        <w:instrText xml:space="preserve"> LINK </w:instrText>
      </w:r>
      <w:r w:rsidR="00912426">
        <w:instrText xml:space="preserve">Word.Document.12 D:\\fabbric\\TDR\\TDR-v31.docx OLE_LINK108 </w:instrText>
      </w:r>
      <w:r w:rsidR="008F7327">
        <w:instrText xml:space="preserve">\a \t </w:instrText>
      </w:r>
      <w:r w:rsidR="00912426">
        <w:fldChar w:fldCharType="separate"/>
      </w:r>
      <w:r w:rsidR="00912426">
        <w:t>46</w:t>
      </w:r>
      <w:r w:rsidR="00E92170">
        <w:fldChar w:fldCharType="end"/>
      </w:r>
      <w:r>
        <w:t xml:space="preserve">) in groups of 10, for a total longitudinal thickness of 30 mm. The curvature is rendered introducing thin spacers (~0.1 mm) on one side only of the midplane, close to the outer radius. The collar width is 30 mm, leading to an inner iron yoke radius of 96.85 mm. </w:t>
      </w:r>
    </w:p>
    <w:p w:rsidR="003D03AF" w:rsidRDefault="00E92170" w:rsidP="00D12DC6">
      <w:pPr>
        <w:pStyle w:val="Paragraph"/>
      </w:pPr>
      <w:r w:rsidRPr="00E92170">
        <w:rPr>
          <w:noProof/>
        </w:rPr>
        <w:pict>
          <v:shape id="_x0000_s1041" type="#_x0000_t202" style="position:absolute;left:0;text-align:left;margin-left:50.3pt;margin-top:512.9pt;width:352.5pt;height:262.3pt;z-index:251608576;mso-position-vertical-relative:page;mso-width-relative:margin;mso-height-relative:margin" o:allowoverlap="f" stroked="f">
            <v:textbox style="mso-next-textbox:#_x0000_s1041">
              <w:txbxContent>
                <w:p w:rsidR="00F53921" w:rsidRDefault="00F53921" w:rsidP="00C02465">
                  <w:pPr>
                    <w:pStyle w:val="Figure"/>
                  </w:pPr>
                  <w:r>
                    <w:rPr>
                      <w:noProof/>
                      <w:sz w:val="16"/>
                      <w:szCs w:val="16"/>
                      <w:lang w:val="it-IT" w:eastAsia="it-IT"/>
                    </w:rPr>
                    <w:drawing>
                      <wp:inline distT="0" distB="0" distL="0" distR="0">
                        <wp:extent cx="4248150" cy="2752725"/>
                        <wp:effectExtent l="19050" t="0" r="0" b="0"/>
                        <wp:docPr id="13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1"/>
                                <a:srcRect/>
                                <a:stretch>
                                  <a:fillRect/>
                                </a:stretch>
                              </pic:blipFill>
                              <pic:spPr bwMode="auto">
                                <a:xfrm>
                                  <a:off x="0" y="0"/>
                                  <a:ext cx="4248150" cy="2752725"/>
                                </a:xfrm>
                                <a:prstGeom prst="rect">
                                  <a:avLst/>
                                </a:prstGeom>
                                <a:noFill/>
                                <a:ln w="9525">
                                  <a:noFill/>
                                  <a:miter lim="800000"/>
                                  <a:headEnd/>
                                  <a:tailEnd/>
                                </a:ln>
                              </pic:spPr>
                            </pic:pic>
                          </a:graphicData>
                        </a:graphic>
                      </wp:inline>
                    </w:drawing>
                  </w:r>
                </w:p>
                <w:p w:rsidR="00F53921" w:rsidRDefault="00F53921" w:rsidP="00EC305E">
                  <w:pPr>
                    <w:pStyle w:val="Caption"/>
                    <w:jc w:val="both"/>
                  </w:pPr>
                  <w:bookmarkStart w:id="312" w:name="OLE_LINK24"/>
                  <w:bookmarkStart w:id="313" w:name="_Toc209931940"/>
                  <w:bookmarkStart w:id="314" w:name="_Toc209932334"/>
                  <w:bookmarkStart w:id="315" w:name="OLE_LINK62"/>
                  <w:bookmarkStart w:id="316" w:name="_Toc350961216"/>
                  <w:r>
                    <w:t>FIG.</w:t>
                  </w:r>
                  <w:bookmarkStart w:id="317" w:name="OLE_LINK108"/>
                  <w:r w:rsidR="00E92170">
                    <w:fldChar w:fldCharType="begin"/>
                  </w:r>
                  <w:r>
                    <w:instrText xml:space="preserve"> SEQ FIG. \* ARABIC </w:instrText>
                  </w:r>
                  <w:r w:rsidR="00E92170">
                    <w:fldChar w:fldCharType="separate"/>
                  </w:r>
                  <w:r w:rsidR="00912426">
                    <w:rPr>
                      <w:noProof/>
                    </w:rPr>
                    <w:t>46</w:t>
                  </w:r>
                  <w:r w:rsidR="00E92170">
                    <w:fldChar w:fldCharType="end"/>
                  </w:r>
                  <w:bookmarkEnd w:id="312"/>
                  <w:bookmarkEnd w:id="317"/>
                  <w:r>
                    <w:t xml:space="preserve">: </w:t>
                  </w:r>
                  <w:r w:rsidRPr="00C762F6">
                    <w:rPr>
                      <w:b w:val="0"/>
                    </w:rPr>
                    <w:t>Collars are assembled in alternate position and kept together through stainless steel pins.</w:t>
                  </w:r>
                  <w:bookmarkEnd w:id="313"/>
                  <w:bookmarkEnd w:id="314"/>
                  <w:bookmarkEnd w:id="315"/>
                  <w:bookmarkEnd w:id="316"/>
                </w:p>
              </w:txbxContent>
            </v:textbox>
            <w10:wrap type="topAndBottom" anchory="margin"/>
          </v:shape>
        </w:pict>
      </w:r>
      <w:r w:rsidR="00D12DC6">
        <w:t>The iron yoke laminations are 1 mm thick and ~140 mm wide. The external radius is 240 mm, but the axial dimension has been cut down to 230 mm (see Fig.</w:t>
      </w:r>
      <w:r>
        <w:fldChar w:fldCharType="begin"/>
      </w:r>
      <w:r w:rsidR="008F7327">
        <w:instrText xml:space="preserve"> LINK </w:instrText>
      </w:r>
      <w:r w:rsidR="00912426">
        <w:instrText xml:space="preserve">Word.Document.12 D:\\fabbric\\TDR\\TDR-v31.docx OLE_LINK25 </w:instrText>
      </w:r>
      <w:r w:rsidR="008F7327">
        <w:instrText xml:space="preserve">\a \t </w:instrText>
      </w:r>
      <w:r w:rsidR="00912426">
        <w:fldChar w:fldCharType="separate"/>
      </w:r>
      <w:r w:rsidR="00912426">
        <w:t>124</w:t>
      </w:r>
      <w:r>
        <w:fldChar w:fldCharType="end"/>
      </w:r>
      <w:r w:rsidR="00D12DC6">
        <w:t xml:space="preserve">), due to a space </w:t>
      </w:r>
      <w:r w:rsidR="000C4898">
        <w:t>constraint</w:t>
      </w:r>
      <w:r w:rsidR="00D12DC6">
        <w:t xml:space="preserve"> in the press already existing at ASG-Superconductors premises. The iron yoke laminations are assembled on a curved template, which gives th</w:t>
      </w:r>
      <w:r w:rsidR="005567CB">
        <w:t>e right curvature radius (66.67 </w:t>
      </w:r>
      <w:r w:rsidR="00D12DC6">
        <w:t xml:space="preserve">m). Then, the curvature is retained through the insertion of 0.05 mm thick spacers nearly each 25 laminations. The basic unit of the iron yoke assembly is 1 m long: the laminations are kept together through 4 hollow tie rods per side passing through the small </w:t>
      </w:r>
      <w:r w:rsidR="00D12DC6">
        <w:lastRenderedPageBreak/>
        <w:t>holes visible in Fig.</w:t>
      </w:r>
      <w:r>
        <w:fldChar w:fldCharType="begin"/>
      </w:r>
      <w:r w:rsidR="008F7327">
        <w:instrText xml:space="preserve"> LINK </w:instrText>
      </w:r>
      <w:r w:rsidR="00912426">
        <w:instrText xml:space="preserve">Word.Document.12 D:\\fabbric\\TDR\\TDR-v31.docx OLE_LINK25 </w:instrText>
      </w:r>
      <w:r w:rsidR="008F7327">
        <w:instrText xml:space="preserve">\a \t </w:instrText>
      </w:r>
      <w:r w:rsidR="00912426">
        <w:fldChar w:fldCharType="separate"/>
      </w:r>
      <w:r w:rsidR="00912426">
        <w:t>124</w:t>
      </w:r>
      <w:r>
        <w:fldChar w:fldCharType="end"/>
      </w:r>
      <w:r w:rsidR="00004DA8">
        <w:t xml:space="preserve">. </w:t>
      </w:r>
      <w:r w:rsidR="00D12DC6">
        <w:t>A proper tension applied to these tie rods will also ensure to reach the design packing factor (0.97 on the internal radius). This procedure should ensure a good mechanical coupling between the curved collared coil and the curved iron yoke itself. Finally, the iron yoke has been designed to give no further pre-stress to the winding but to limit the deformations arising during the magnetic energization.</w:t>
      </w:r>
    </w:p>
    <w:p w:rsidR="00153B2B" w:rsidRDefault="00E92170" w:rsidP="00D12DC6">
      <w:pPr>
        <w:pStyle w:val="Paragraph"/>
      </w:pPr>
      <w:r w:rsidRPr="00E92170">
        <w:rPr>
          <w:noProof/>
        </w:rPr>
        <w:pict>
          <v:shape id="_x0000_s1042" type="#_x0000_t202" style="position:absolute;left:0;text-align:left;margin-left:0;margin-top:85.05pt;width:453.55pt;height:278.4pt;z-index:251609600;mso-position-horizontal:center;mso-position-vertical-relative:page;mso-width-relative:margin;mso-height-relative:margin" o:allowoverlap="f" stroked="f">
            <v:textbox style="mso-next-textbox:#_x0000_s1042">
              <w:txbxContent>
                <w:p w:rsidR="00F53921" w:rsidRDefault="00F53921" w:rsidP="00C762F6">
                  <w:pPr>
                    <w:pStyle w:val="Caption"/>
                  </w:pPr>
                  <w:bookmarkStart w:id="318" w:name="_Toc209931941"/>
                  <w:bookmarkStart w:id="319" w:name="_Toc209932112"/>
                  <w:bookmarkStart w:id="320" w:name="_Toc209932335"/>
                  <w:bookmarkStart w:id="321" w:name="_Toc307228186"/>
                  <w:bookmarkStart w:id="322" w:name="_Toc346631942"/>
                  <w:r>
                    <w:t>TAB.</w:t>
                  </w:r>
                  <w:bookmarkStart w:id="323" w:name="OLE_LINK143"/>
                  <w:r w:rsidR="00E92170">
                    <w:fldChar w:fldCharType="begin"/>
                  </w:r>
                  <w:r>
                    <w:instrText xml:space="preserve"> SEQ TAB. \* ARABIC </w:instrText>
                  </w:r>
                  <w:r w:rsidR="00E92170">
                    <w:fldChar w:fldCharType="separate"/>
                  </w:r>
                  <w:r w:rsidR="00912426">
                    <w:rPr>
                      <w:noProof/>
                    </w:rPr>
                    <w:t>20</w:t>
                  </w:r>
                  <w:r w:rsidR="00E92170">
                    <w:fldChar w:fldCharType="end"/>
                  </w:r>
                  <w:bookmarkEnd w:id="323"/>
                  <w:r>
                    <w:t xml:space="preserve">: </w:t>
                  </w:r>
                  <w:r>
                    <w:rPr>
                      <w:b w:val="0"/>
                    </w:rPr>
                    <w:t>Material properties of the FE analysis</w:t>
                  </w:r>
                  <w:bookmarkEnd w:id="318"/>
                  <w:bookmarkEnd w:id="319"/>
                  <w:bookmarkEnd w:id="320"/>
                  <w:r>
                    <w:rPr>
                      <w:b w:val="0"/>
                    </w:rPr>
                    <w:t>.</w:t>
                  </w:r>
                  <w:bookmarkEnd w:id="321"/>
                  <w:bookmarkEnd w:id="32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09"/>
                    <w:gridCol w:w="1843"/>
                    <w:gridCol w:w="1418"/>
                    <w:gridCol w:w="1842"/>
                    <w:gridCol w:w="2102"/>
                  </w:tblGrid>
                  <w:tr w:rsidR="00F53921" w:rsidTr="00832051">
                    <w:tc>
                      <w:tcPr>
                        <w:tcW w:w="1809" w:type="dxa"/>
                        <w:tcBorders>
                          <w:bottom w:val="double" w:sz="4" w:space="0" w:color="auto"/>
                        </w:tcBorders>
                        <w:vAlign w:val="center"/>
                      </w:tcPr>
                      <w:p w:rsidR="00F53921" w:rsidRDefault="00F53921" w:rsidP="00DA54C3">
                        <w:pPr>
                          <w:jc w:val="center"/>
                        </w:pPr>
                        <w:r>
                          <w:t>Component</w:t>
                        </w:r>
                      </w:p>
                    </w:tc>
                    <w:tc>
                      <w:tcPr>
                        <w:tcW w:w="1843" w:type="dxa"/>
                        <w:tcBorders>
                          <w:bottom w:val="double" w:sz="4" w:space="0" w:color="auto"/>
                        </w:tcBorders>
                        <w:vAlign w:val="center"/>
                      </w:tcPr>
                      <w:p w:rsidR="00F53921" w:rsidRDefault="00F53921" w:rsidP="00DA54C3">
                        <w:pPr>
                          <w:jc w:val="center"/>
                        </w:pPr>
                        <w:r>
                          <w:t>Material</w:t>
                        </w:r>
                      </w:p>
                    </w:tc>
                    <w:tc>
                      <w:tcPr>
                        <w:tcW w:w="1418" w:type="dxa"/>
                        <w:tcBorders>
                          <w:bottom w:val="double" w:sz="4" w:space="0" w:color="auto"/>
                        </w:tcBorders>
                        <w:vAlign w:val="center"/>
                      </w:tcPr>
                      <w:p w:rsidR="00F53921" w:rsidRDefault="00F53921" w:rsidP="008F55FE">
                        <w:pPr>
                          <w:jc w:val="center"/>
                        </w:pPr>
                        <w:r>
                          <w:t>Young Modulus (GPa)</w:t>
                        </w:r>
                      </w:p>
                    </w:tc>
                    <w:tc>
                      <w:tcPr>
                        <w:tcW w:w="1842" w:type="dxa"/>
                        <w:tcBorders>
                          <w:bottom w:val="double" w:sz="4" w:space="0" w:color="auto"/>
                        </w:tcBorders>
                        <w:vAlign w:val="center"/>
                      </w:tcPr>
                      <w:p w:rsidR="00F53921" w:rsidRDefault="00F53921" w:rsidP="00DA54C3">
                        <w:pPr>
                          <w:jc w:val="center"/>
                        </w:pPr>
                        <w:r>
                          <w:t>Yield strength 300 K/4.5 K (MPa)</w:t>
                        </w:r>
                      </w:p>
                    </w:tc>
                    <w:tc>
                      <w:tcPr>
                        <w:tcW w:w="2102" w:type="dxa"/>
                        <w:tcBorders>
                          <w:bottom w:val="double" w:sz="4" w:space="0" w:color="auto"/>
                        </w:tcBorders>
                        <w:vAlign w:val="center"/>
                      </w:tcPr>
                      <w:p w:rsidR="00F53921" w:rsidRDefault="00F53921" w:rsidP="00DA54C3">
                        <w:pPr>
                          <w:jc w:val="center"/>
                        </w:pPr>
                        <w:r>
                          <w:t xml:space="preserve">Thermal expansion coefficient </w:t>
                        </w:r>
                        <w:r>
                          <w:br/>
                          <w:t>(300 K to 4.5 K)</w:t>
                        </w:r>
                      </w:p>
                    </w:tc>
                  </w:tr>
                  <w:tr w:rsidR="00F53921" w:rsidTr="00832051">
                    <w:tc>
                      <w:tcPr>
                        <w:tcW w:w="1809" w:type="dxa"/>
                        <w:tcBorders>
                          <w:top w:val="double" w:sz="4" w:space="0" w:color="auto"/>
                        </w:tcBorders>
                        <w:vAlign w:val="center"/>
                      </w:tcPr>
                      <w:p w:rsidR="00F53921" w:rsidRDefault="00F53921" w:rsidP="00DA54C3">
                        <w:pPr>
                          <w:jc w:val="left"/>
                        </w:pPr>
                        <w:r>
                          <w:t>Insulated conductor</w:t>
                        </w:r>
                      </w:p>
                    </w:tc>
                    <w:tc>
                      <w:tcPr>
                        <w:tcW w:w="1843" w:type="dxa"/>
                        <w:tcBorders>
                          <w:top w:val="double" w:sz="4" w:space="0" w:color="auto"/>
                        </w:tcBorders>
                        <w:vAlign w:val="center"/>
                      </w:tcPr>
                      <w:p w:rsidR="00F53921" w:rsidRDefault="00F53921" w:rsidP="00DA54C3">
                        <w:pPr>
                          <w:jc w:val="center"/>
                        </w:pPr>
                        <w:r w:rsidRPr="00DA54C3">
                          <w:rPr>
                            <w:rFonts w:cs="Times"/>
                          </w:rPr>
                          <w:t>―</w:t>
                        </w:r>
                      </w:p>
                    </w:tc>
                    <w:tc>
                      <w:tcPr>
                        <w:tcW w:w="1418" w:type="dxa"/>
                        <w:tcBorders>
                          <w:top w:val="double" w:sz="4" w:space="0" w:color="auto"/>
                        </w:tcBorders>
                        <w:vAlign w:val="center"/>
                      </w:tcPr>
                      <w:p w:rsidR="00F53921" w:rsidRDefault="00F53921" w:rsidP="00DA54C3">
                        <w:pPr>
                          <w:jc w:val="center"/>
                        </w:pPr>
                        <w:r>
                          <w:t>9</w:t>
                        </w:r>
                      </w:p>
                    </w:tc>
                    <w:tc>
                      <w:tcPr>
                        <w:tcW w:w="1842" w:type="dxa"/>
                        <w:tcBorders>
                          <w:top w:val="double" w:sz="4" w:space="0" w:color="auto"/>
                        </w:tcBorders>
                        <w:vAlign w:val="center"/>
                      </w:tcPr>
                      <w:p w:rsidR="00F53921" w:rsidRDefault="00F53921" w:rsidP="00DA54C3">
                        <w:pPr>
                          <w:jc w:val="center"/>
                        </w:pPr>
                        <w:r w:rsidRPr="00DA54C3">
                          <w:rPr>
                            <w:rFonts w:cs="Times"/>
                          </w:rPr>
                          <w:t>―</w:t>
                        </w:r>
                      </w:p>
                    </w:tc>
                    <w:tc>
                      <w:tcPr>
                        <w:tcW w:w="2102" w:type="dxa"/>
                        <w:tcBorders>
                          <w:top w:val="double" w:sz="4" w:space="0" w:color="auto"/>
                        </w:tcBorders>
                        <w:vAlign w:val="center"/>
                      </w:tcPr>
                      <w:p w:rsidR="00F53921" w:rsidRDefault="00F53921" w:rsidP="00DA54C3">
                        <w:pPr>
                          <w:jc w:val="center"/>
                        </w:pPr>
                        <w:r>
                          <w:t>5.63</w:t>
                        </w:r>
                        <w:r>
                          <w:rPr>
                            <w:rFonts w:cs="Times"/>
                          </w:rPr>
                          <w:t>·</w:t>
                        </w:r>
                        <w:r>
                          <w:t>10</w:t>
                        </w:r>
                        <w:r w:rsidRPr="008F55FE">
                          <w:rPr>
                            <w:vertAlign w:val="superscript"/>
                          </w:rPr>
                          <w:t>-3</w:t>
                        </w:r>
                      </w:p>
                    </w:tc>
                  </w:tr>
                  <w:tr w:rsidR="00F53921" w:rsidTr="00832051">
                    <w:tc>
                      <w:tcPr>
                        <w:tcW w:w="1809" w:type="dxa"/>
                        <w:vAlign w:val="center"/>
                      </w:tcPr>
                      <w:p w:rsidR="00F53921" w:rsidRDefault="00F53921" w:rsidP="00DA54C3">
                        <w:pPr>
                          <w:jc w:val="left"/>
                        </w:pPr>
                        <w:r>
                          <w:t>Collars</w:t>
                        </w:r>
                      </w:p>
                    </w:tc>
                    <w:tc>
                      <w:tcPr>
                        <w:tcW w:w="1843" w:type="dxa"/>
                        <w:vAlign w:val="center"/>
                      </w:tcPr>
                      <w:p w:rsidR="00F53921" w:rsidRDefault="00F53921" w:rsidP="00DA54C3">
                        <w:pPr>
                          <w:jc w:val="center"/>
                        </w:pPr>
                        <w:r>
                          <w:t>Nitronic40</w:t>
                        </w:r>
                      </w:p>
                    </w:tc>
                    <w:tc>
                      <w:tcPr>
                        <w:tcW w:w="1418" w:type="dxa"/>
                        <w:vAlign w:val="center"/>
                      </w:tcPr>
                      <w:p w:rsidR="00F53921" w:rsidRDefault="00F53921" w:rsidP="00DA54C3">
                        <w:pPr>
                          <w:jc w:val="center"/>
                        </w:pPr>
                        <w:r>
                          <w:t>192</w:t>
                        </w:r>
                      </w:p>
                    </w:tc>
                    <w:tc>
                      <w:tcPr>
                        <w:tcW w:w="1842" w:type="dxa"/>
                        <w:vAlign w:val="center"/>
                      </w:tcPr>
                      <w:p w:rsidR="00F53921" w:rsidRDefault="00F53921" w:rsidP="00DA54C3">
                        <w:pPr>
                          <w:jc w:val="center"/>
                        </w:pPr>
                        <w:r>
                          <w:t>683/1427</w:t>
                        </w:r>
                      </w:p>
                    </w:tc>
                    <w:tc>
                      <w:tcPr>
                        <w:tcW w:w="2102" w:type="dxa"/>
                        <w:vAlign w:val="center"/>
                      </w:tcPr>
                      <w:p w:rsidR="00F53921" w:rsidRDefault="00F53921" w:rsidP="00DA54C3">
                        <w:pPr>
                          <w:jc w:val="center"/>
                        </w:pPr>
                        <w:r>
                          <w:t>2.4</w:t>
                        </w:r>
                        <w:r>
                          <w:rPr>
                            <w:rFonts w:cs="Times"/>
                          </w:rPr>
                          <w:t>·</w:t>
                        </w:r>
                        <w:r>
                          <w:t>10</w:t>
                        </w:r>
                        <w:r w:rsidRPr="008F55FE">
                          <w:rPr>
                            <w:vertAlign w:val="superscript"/>
                          </w:rPr>
                          <w:t>-3</w:t>
                        </w:r>
                      </w:p>
                    </w:tc>
                  </w:tr>
                  <w:tr w:rsidR="00F53921" w:rsidTr="00832051">
                    <w:tc>
                      <w:tcPr>
                        <w:tcW w:w="1809" w:type="dxa"/>
                        <w:vAlign w:val="center"/>
                      </w:tcPr>
                      <w:p w:rsidR="00F53921" w:rsidRDefault="00F53921" w:rsidP="00C52EAE">
                        <w:pPr>
                          <w:jc w:val="left"/>
                        </w:pPr>
                        <w:r>
                          <w:t>Collar keys</w:t>
                        </w:r>
                      </w:p>
                    </w:tc>
                    <w:tc>
                      <w:tcPr>
                        <w:tcW w:w="1843" w:type="dxa"/>
                        <w:vMerge w:val="restart"/>
                        <w:vAlign w:val="center"/>
                      </w:tcPr>
                      <w:p w:rsidR="00F53921" w:rsidRDefault="00F53921" w:rsidP="00DA54C3">
                        <w:pPr>
                          <w:jc w:val="center"/>
                        </w:pPr>
                        <w:r>
                          <w:t>Stainless steel AISI 316LN</w:t>
                        </w:r>
                      </w:p>
                    </w:tc>
                    <w:tc>
                      <w:tcPr>
                        <w:tcW w:w="1418" w:type="dxa"/>
                        <w:vMerge w:val="restart"/>
                        <w:vAlign w:val="center"/>
                      </w:tcPr>
                      <w:p w:rsidR="00F53921" w:rsidRDefault="00F53921" w:rsidP="00DA54C3">
                        <w:pPr>
                          <w:jc w:val="center"/>
                        </w:pPr>
                        <w:r>
                          <w:t>220</w:t>
                        </w:r>
                      </w:p>
                    </w:tc>
                    <w:tc>
                      <w:tcPr>
                        <w:tcW w:w="1842" w:type="dxa"/>
                        <w:vMerge w:val="restart"/>
                        <w:vAlign w:val="center"/>
                      </w:tcPr>
                      <w:p w:rsidR="00F53921" w:rsidRDefault="00F53921" w:rsidP="00DA54C3">
                        <w:pPr>
                          <w:jc w:val="center"/>
                        </w:pPr>
                        <w:r w:rsidRPr="00DA54C3">
                          <w:rPr>
                            <w:rFonts w:cs="Times"/>
                          </w:rPr>
                          <w:t>―</w:t>
                        </w:r>
                      </w:p>
                    </w:tc>
                    <w:tc>
                      <w:tcPr>
                        <w:tcW w:w="2102" w:type="dxa"/>
                        <w:vMerge w:val="restart"/>
                        <w:vAlign w:val="center"/>
                      </w:tcPr>
                      <w:p w:rsidR="00F53921" w:rsidRDefault="00F53921" w:rsidP="00DA54C3">
                        <w:pPr>
                          <w:jc w:val="center"/>
                        </w:pPr>
                        <w:r>
                          <w:t>3</w:t>
                        </w:r>
                        <w:r>
                          <w:rPr>
                            <w:rFonts w:cs="Times"/>
                          </w:rPr>
                          <w:t>·</w:t>
                        </w:r>
                        <w:r>
                          <w:t>10</w:t>
                        </w:r>
                        <w:r w:rsidRPr="008F55FE">
                          <w:rPr>
                            <w:vertAlign w:val="superscript"/>
                          </w:rPr>
                          <w:t>-3</w:t>
                        </w:r>
                      </w:p>
                    </w:tc>
                  </w:tr>
                  <w:tr w:rsidR="00F53921" w:rsidTr="000C4898">
                    <w:trPr>
                      <w:trHeight w:val="266"/>
                    </w:trPr>
                    <w:tc>
                      <w:tcPr>
                        <w:tcW w:w="1809" w:type="dxa"/>
                        <w:vAlign w:val="center"/>
                      </w:tcPr>
                      <w:p w:rsidR="00F53921" w:rsidRDefault="00F53921" w:rsidP="00DA54C3">
                        <w:pPr>
                          <w:jc w:val="left"/>
                        </w:pPr>
                        <w:r>
                          <w:t>Collar pins</w:t>
                        </w:r>
                      </w:p>
                    </w:tc>
                    <w:tc>
                      <w:tcPr>
                        <w:tcW w:w="1843" w:type="dxa"/>
                        <w:vMerge/>
                        <w:vAlign w:val="center"/>
                      </w:tcPr>
                      <w:p w:rsidR="00F53921" w:rsidRDefault="00F53921" w:rsidP="00DA54C3">
                        <w:pPr>
                          <w:jc w:val="center"/>
                        </w:pPr>
                      </w:p>
                    </w:tc>
                    <w:tc>
                      <w:tcPr>
                        <w:tcW w:w="1418" w:type="dxa"/>
                        <w:vMerge/>
                        <w:vAlign w:val="center"/>
                      </w:tcPr>
                      <w:p w:rsidR="00F53921" w:rsidRDefault="00F53921" w:rsidP="00DA54C3">
                        <w:pPr>
                          <w:jc w:val="center"/>
                        </w:pPr>
                      </w:p>
                    </w:tc>
                    <w:tc>
                      <w:tcPr>
                        <w:tcW w:w="1842" w:type="dxa"/>
                        <w:vMerge/>
                        <w:vAlign w:val="center"/>
                      </w:tcPr>
                      <w:p w:rsidR="00F53921" w:rsidRDefault="00F53921" w:rsidP="00DA54C3">
                        <w:pPr>
                          <w:jc w:val="center"/>
                        </w:pPr>
                      </w:p>
                    </w:tc>
                    <w:tc>
                      <w:tcPr>
                        <w:tcW w:w="2102" w:type="dxa"/>
                        <w:vMerge/>
                        <w:vAlign w:val="center"/>
                      </w:tcPr>
                      <w:p w:rsidR="00F53921" w:rsidRDefault="00F53921" w:rsidP="00DA54C3">
                        <w:pPr>
                          <w:jc w:val="center"/>
                        </w:pPr>
                      </w:p>
                    </w:tc>
                  </w:tr>
                  <w:tr w:rsidR="00F53921" w:rsidTr="000C4898">
                    <w:trPr>
                      <w:trHeight w:val="51"/>
                    </w:trPr>
                    <w:tc>
                      <w:tcPr>
                        <w:tcW w:w="1809" w:type="dxa"/>
                        <w:vAlign w:val="center"/>
                      </w:tcPr>
                      <w:p w:rsidR="00F53921" w:rsidRDefault="00F53921" w:rsidP="00DA54C3">
                        <w:pPr>
                          <w:jc w:val="left"/>
                        </w:pPr>
                        <w:r>
                          <w:t>Pole shimming</w:t>
                        </w:r>
                      </w:p>
                    </w:tc>
                    <w:tc>
                      <w:tcPr>
                        <w:tcW w:w="1843" w:type="dxa"/>
                        <w:vMerge/>
                        <w:vAlign w:val="center"/>
                      </w:tcPr>
                      <w:p w:rsidR="00F53921" w:rsidRDefault="00F53921" w:rsidP="00DA54C3">
                        <w:pPr>
                          <w:jc w:val="center"/>
                        </w:pPr>
                      </w:p>
                    </w:tc>
                    <w:tc>
                      <w:tcPr>
                        <w:tcW w:w="1418" w:type="dxa"/>
                        <w:vMerge/>
                        <w:vAlign w:val="center"/>
                      </w:tcPr>
                      <w:p w:rsidR="00F53921" w:rsidRDefault="00F53921" w:rsidP="00DA54C3">
                        <w:pPr>
                          <w:jc w:val="center"/>
                        </w:pPr>
                      </w:p>
                    </w:tc>
                    <w:tc>
                      <w:tcPr>
                        <w:tcW w:w="1842" w:type="dxa"/>
                        <w:vMerge/>
                        <w:vAlign w:val="center"/>
                      </w:tcPr>
                      <w:p w:rsidR="00F53921" w:rsidRDefault="00F53921" w:rsidP="00DA54C3">
                        <w:pPr>
                          <w:jc w:val="center"/>
                        </w:pPr>
                      </w:p>
                    </w:tc>
                    <w:tc>
                      <w:tcPr>
                        <w:tcW w:w="2102" w:type="dxa"/>
                        <w:vMerge/>
                        <w:vAlign w:val="center"/>
                      </w:tcPr>
                      <w:p w:rsidR="00F53921" w:rsidRDefault="00F53921" w:rsidP="00DA54C3">
                        <w:pPr>
                          <w:jc w:val="center"/>
                        </w:pPr>
                      </w:p>
                    </w:tc>
                  </w:tr>
                  <w:tr w:rsidR="00F53921" w:rsidTr="00832051">
                    <w:tc>
                      <w:tcPr>
                        <w:tcW w:w="1809" w:type="dxa"/>
                        <w:vAlign w:val="center"/>
                      </w:tcPr>
                      <w:p w:rsidR="00F53921" w:rsidRDefault="00F53921" w:rsidP="00DA54C3">
                        <w:pPr>
                          <w:jc w:val="left"/>
                        </w:pPr>
                        <w:r>
                          <w:t>Wedges</w:t>
                        </w:r>
                      </w:p>
                    </w:tc>
                    <w:tc>
                      <w:tcPr>
                        <w:tcW w:w="1843" w:type="dxa"/>
                        <w:vAlign w:val="center"/>
                      </w:tcPr>
                      <w:p w:rsidR="00F53921" w:rsidRDefault="00F53921" w:rsidP="00DA54C3">
                        <w:pPr>
                          <w:jc w:val="center"/>
                        </w:pPr>
                        <w:r>
                          <w:t>G11</w:t>
                        </w:r>
                        <w:r>
                          <w:br/>
                        </w:r>
                        <w:r w:rsidRPr="00830009">
                          <w:rPr>
                            <w:sz w:val="18"/>
                            <w:szCs w:val="18"/>
                          </w:rPr>
                          <w:t>(normal to fibers)</w:t>
                        </w:r>
                      </w:p>
                    </w:tc>
                    <w:tc>
                      <w:tcPr>
                        <w:tcW w:w="1418" w:type="dxa"/>
                        <w:vAlign w:val="center"/>
                      </w:tcPr>
                      <w:p w:rsidR="00F53921" w:rsidRDefault="00F53921" w:rsidP="00DA54C3">
                        <w:pPr>
                          <w:jc w:val="center"/>
                        </w:pPr>
                        <w:r>
                          <w:t>25.5</w:t>
                        </w:r>
                      </w:p>
                    </w:tc>
                    <w:tc>
                      <w:tcPr>
                        <w:tcW w:w="1842" w:type="dxa"/>
                        <w:vAlign w:val="center"/>
                      </w:tcPr>
                      <w:p w:rsidR="00F53921" w:rsidRDefault="00F53921" w:rsidP="00DA54C3">
                        <w:pPr>
                          <w:jc w:val="center"/>
                        </w:pPr>
                        <w:r w:rsidRPr="00DA54C3">
                          <w:rPr>
                            <w:rFonts w:cs="Times"/>
                          </w:rPr>
                          <w:t>―</w:t>
                        </w:r>
                      </w:p>
                    </w:tc>
                    <w:tc>
                      <w:tcPr>
                        <w:tcW w:w="2102" w:type="dxa"/>
                        <w:vAlign w:val="center"/>
                      </w:tcPr>
                      <w:p w:rsidR="00F53921" w:rsidRDefault="00F53921" w:rsidP="00DA54C3">
                        <w:pPr>
                          <w:jc w:val="center"/>
                        </w:pPr>
                        <w:r>
                          <w:t>2.47</w:t>
                        </w:r>
                        <w:r>
                          <w:rPr>
                            <w:rFonts w:cs="Times"/>
                          </w:rPr>
                          <w:t>·</w:t>
                        </w:r>
                        <w:r>
                          <w:t>10</w:t>
                        </w:r>
                        <w:r w:rsidRPr="008F55FE">
                          <w:rPr>
                            <w:vertAlign w:val="superscript"/>
                          </w:rPr>
                          <w:t>-3</w:t>
                        </w:r>
                      </w:p>
                    </w:tc>
                  </w:tr>
                  <w:tr w:rsidR="00F53921" w:rsidTr="00832051">
                    <w:tc>
                      <w:tcPr>
                        <w:tcW w:w="1809" w:type="dxa"/>
                        <w:vAlign w:val="center"/>
                      </w:tcPr>
                      <w:p w:rsidR="00F53921" w:rsidRDefault="00F53921" w:rsidP="00DA54C3">
                        <w:pPr>
                          <w:jc w:val="left"/>
                        </w:pPr>
                        <w:r>
                          <w:t>Iron yoke</w:t>
                        </w:r>
                      </w:p>
                    </w:tc>
                    <w:tc>
                      <w:tcPr>
                        <w:tcW w:w="1843" w:type="dxa"/>
                        <w:vAlign w:val="center"/>
                      </w:tcPr>
                      <w:p w:rsidR="00F53921" w:rsidRDefault="00F53921" w:rsidP="00DA54C3">
                        <w:pPr>
                          <w:jc w:val="center"/>
                        </w:pPr>
                        <w:r>
                          <w:t>Lamination M600-100A</w:t>
                        </w:r>
                      </w:p>
                    </w:tc>
                    <w:tc>
                      <w:tcPr>
                        <w:tcW w:w="1418" w:type="dxa"/>
                        <w:vAlign w:val="center"/>
                      </w:tcPr>
                      <w:p w:rsidR="00F53921" w:rsidRDefault="00F53921" w:rsidP="00DA54C3">
                        <w:pPr>
                          <w:jc w:val="center"/>
                        </w:pPr>
                        <w:r>
                          <w:t>200</w:t>
                        </w:r>
                      </w:p>
                    </w:tc>
                    <w:tc>
                      <w:tcPr>
                        <w:tcW w:w="1842" w:type="dxa"/>
                        <w:vAlign w:val="center"/>
                      </w:tcPr>
                      <w:p w:rsidR="00F53921" w:rsidRDefault="00F53921" w:rsidP="008F55FE">
                        <w:pPr>
                          <w:jc w:val="center"/>
                        </w:pPr>
                        <w:r>
                          <w:t>365/705</w:t>
                        </w:r>
                      </w:p>
                    </w:tc>
                    <w:tc>
                      <w:tcPr>
                        <w:tcW w:w="2102" w:type="dxa"/>
                        <w:vAlign w:val="center"/>
                      </w:tcPr>
                      <w:p w:rsidR="00F53921" w:rsidRDefault="00F53921" w:rsidP="00DA54C3">
                        <w:pPr>
                          <w:jc w:val="center"/>
                        </w:pPr>
                        <w:r>
                          <w:t>1.8</w:t>
                        </w:r>
                        <w:r>
                          <w:rPr>
                            <w:rFonts w:cs="Times"/>
                          </w:rPr>
                          <w:t>·</w:t>
                        </w:r>
                        <w:r>
                          <w:t>10</w:t>
                        </w:r>
                        <w:r w:rsidRPr="008F55FE">
                          <w:rPr>
                            <w:vertAlign w:val="superscript"/>
                          </w:rPr>
                          <w:t>-3</w:t>
                        </w:r>
                      </w:p>
                    </w:tc>
                  </w:tr>
                  <w:tr w:rsidR="00F53921" w:rsidTr="00832051">
                    <w:tc>
                      <w:tcPr>
                        <w:tcW w:w="1809" w:type="dxa"/>
                        <w:vAlign w:val="center"/>
                      </w:tcPr>
                      <w:p w:rsidR="00F53921" w:rsidRDefault="00F53921" w:rsidP="00DA54C3">
                        <w:pPr>
                          <w:jc w:val="left"/>
                        </w:pPr>
                        <w:r>
                          <w:t>Yoke C-clamps</w:t>
                        </w:r>
                      </w:p>
                    </w:tc>
                    <w:tc>
                      <w:tcPr>
                        <w:tcW w:w="1843" w:type="dxa"/>
                        <w:vAlign w:val="center"/>
                      </w:tcPr>
                      <w:p w:rsidR="00F53921" w:rsidRDefault="00F53921" w:rsidP="00DA54C3">
                        <w:pPr>
                          <w:jc w:val="center"/>
                        </w:pPr>
                        <w:r>
                          <w:t>Stainless steel</w:t>
                        </w:r>
                      </w:p>
                      <w:p w:rsidR="00F53921" w:rsidRDefault="00F53921" w:rsidP="00DA54C3">
                        <w:pPr>
                          <w:jc w:val="center"/>
                        </w:pPr>
                        <w:r>
                          <w:t>AISI 316L</w:t>
                        </w:r>
                      </w:p>
                    </w:tc>
                    <w:tc>
                      <w:tcPr>
                        <w:tcW w:w="1418" w:type="dxa"/>
                        <w:vAlign w:val="center"/>
                      </w:tcPr>
                      <w:p w:rsidR="00F53921" w:rsidRDefault="00F53921" w:rsidP="00DA54C3">
                        <w:pPr>
                          <w:jc w:val="center"/>
                        </w:pPr>
                        <w:r>
                          <w:t>200</w:t>
                        </w:r>
                      </w:p>
                    </w:tc>
                    <w:tc>
                      <w:tcPr>
                        <w:tcW w:w="1842" w:type="dxa"/>
                        <w:vAlign w:val="center"/>
                      </w:tcPr>
                      <w:p w:rsidR="00F53921" w:rsidRDefault="00F53921" w:rsidP="00DA54C3">
                        <w:pPr>
                          <w:jc w:val="center"/>
                        </w:pPr>
                        <w:r>
                          <w:t>250/600</w:t>
                        </w:r>
                      </w:p>
                    </w:tc>
                    <w:tc>
                      <w:tcPr>
                        <w:tcW w:w="2102" w:type="dxa"/>
                        <w:vAlign w:val="center"/>
                      </w:tcPr>
                      <w:p w:rsidR="00F53921" w:rsidRDefault="00F53921" w:rsidP="00DA54C3">
                        <w:pPr>
                          <w:jc w:val="center"/>
                        </w:pPr>
                        <w:r>
                          <w:t>3</w:t>
                        </w:r>
                        <w:r>
                          <w:rPr>
                            <w:rFonts w:cs="Times"/>
                          </w:rPr>
                          <w:t>·</w:t>
                        </w:r>
                        <w:r>
                          <w:t>10</w:t>
                        </w:r>
                        <w:r w:rsidRPr="008F55FE">
                          <w:rPr>
                            <w:vertAlign w:val="superscript"/>
                          </w:rPr>
                          <w:t>-3</w:t>
                        </w:r>
                      </w:p>
                    </w:tc>
                  </w:tr>
                  <w:tr w:rsidR="00F53921" w:rsidTr="00832051">
                    <w:tc>
                      <w:tcPr>
                        <w:tcW w:w="1809" w:type="dxa"/>
                        <w:vAlign w:val="center"/>
                      </w:tcPr>
                      <w:p w:rsidR="00F53921" w:rsidRDefault="00F53921" w:rsidP="00DA54C3">
                        <w:pPr>
                          <w:jc w:val="left"/>
                        </w:pPr>
                        <w:r>
                          <w:t>Ground insulation</w:t>
                        </w:r>
                      </w:p>
                    </w:tc>
                    <w:tc>
                      <w:tcPr>
                        <w:tcW w:w="1843" w:type="dxa"/>
                        <w:vAlign w:val="center"/>
                      </w:tcPr>
                      <w:p w:rsidR="00F53921" w:rsidRDefault="00F53921" w:rsidP="00DA54C3">
                        <w:pPr>
                          <w:jc w:val="center"/>
                        </w:pPr>
                        <w:r>
                          <w:t>Kapton</w:t>
                        </w:r>
                      </w:p>
                    </w:tc>
                    <w:tc>
                      <w:tcPr>
                        <w:tcW w:w="1418" w:type="dxa"/>
                        <w:vAlign w:val="center"/>
                      </w:tcPr>
                      <w:p w:rsidR="00F53921" w:rsidRDefault="00F53921" w:rsidP="00DA54C3">
                        <w:pPr>
                          <w:jc w:val="center"/>
                        </w:pPr>
                        <w:r>
                          <w:t>2.5</w:t>
                        </w:r>
                      </w:p>
                    </w:tc>
                    <w:tc>
                      <w:tcPr>
                        <w:tcW w:w="1842" w:type="dxa"/>
                        <w:vAlign w:val="center"/>
                      </w:tcPr>
                      <w:p w:rsidR="00F53921" w:rsidRDefault="00F53921" w:rsidP="00DA54C3">
                        <w:pPr>
                          <w:jc w:val="center"/>
                        </w:pPr>
                        <w:r w:rsidRPr="00DA54C3">
                          <w:rPr>
                            <w:rFonts w:cs="Times"/>
                          </w:rPr>
                          <w:t>―</w:t>
                        </w:r>
                      </w:p>
                    </w:tc>
                    <w:tc>
                      <w:tcPr>
                        <w:tcW w:w="2102" w:type="dxa"/>
                        <w:vAlign w:val="center"/>
                      </w:tcPr>
                      <w:p w:rsidR="00F53921" w:rsidRDefault="00F53921" w:rsidP="00DA54C3">
                        <w:pPr>
                          <w:jc w:val="center"/>
                        </w:pPr>
                        <w:r>
                          <w:t>9</w:t>
                        </w:r>
                        <w:r>
                          <w:rPr>
                            <w:rFonts w:cs="Times"/>
                          </w:rPr>
                          <w:t>·</w:t>
                        </w:r>
                        <w:r>
                          <w:t>10</w:t>
                        </w:r>
                        <w:r w:rsidRPr="008F55FE">
                          <w:rPr>
                            <w:vertAlign w:val="superscript"/>
                          </w:rPr>
                          <w:t>-3</w:t>
                        </w:r>
                      </w:p>
                    </w:tc>
                  </w:tr>
                </w:tbl>
                <w:p w:rsidR="00F53921" w:rsidRDefault="00F53921" w:rsidP="00C762F6">
                  <w:pPr>
                    <w:pStyle w:val="Caption"/>
                  </w:pPr>
                </w:p>
              </w:txbxContent>
            </v:textbox>
            <w10:wrap type="topAndBottom" anchory="margin"/>
          </v:shape>
        </w:pict>
      </w:r>
      <w:r w:rsidR="00153B2B">
        <w:t xml:space="preserve">Table </w:t>
      </w:r>
      <w:r>
        <w:fldChar w:fldCharType="begin"/>
      </w:r>
      <w:r w:rsidR="008F7327">
        <w:instrText xml:space="preserve"> LINK </w:instrText>
      </w:r>
      <w:r w:rsidR="00912426">
        <w:instrText xml:space="preserve">Word.Document.12 D:\\fabbric\\TDR\\TDR-v31.docx OLE_LINK143 </w:instrText>
      </w:r>
      <w:r w:rsidR="008F7327">
        <w:instrText xml:space="preserve">\a \t </w:instrText>
      </w:r>
      <w:r w:rsidR="00912426">
        <w:fldChar w:fldCharType="separate"/>
      </w:r>
      <w:r w:rsidR="00912426">
        <w:t>20</w:t>
      </w:r>
      <w:r>
        <w:fldChar w:fldCharType="end"/>
      </w:r>
      <w:r w:rsidR="00153B2B">
        <w:t xml:space="preserve"> resumes the </w:t>
      </w:r>
      <w:r w:rsidR="00185A80">
        <w:t xml:space="preserve">material properties used in the finite element analysis. </w:t>
      </w:r>
      <w:r w:rsidR="00F83293">
        <w:t xml:space="preserve">A description of the involved materials with some explanation is given in Section </w:t>
      </w:r>
      <w:fldSimple w:instr=" REF _Ref210448493 ">
        <w:r w:rsidR="00912426" w:rsidRPr="00B32F84">
          <w:t>Main materials and components</w:t>
        </w:r>
      </w:fldSimple>
      <w:r w:rsidR="00F83293">
        <w:t>. In addition to that, t</w:t>
      </w:r>
      <w:r w:rsidR="00F83293" w:rsidRPr="00F83293">
        <w:t xml:space="preserve">he conductor is a composite material especially </w:t>
      </w:r>
      <w:r w:rsidR="00826953">
        <w:t xml:space="preserve">designed for the SIS300 dipole (see Section </w:t>
      </w:r>
      <w:fldSimple w:instr=" REF _Ref209345457 ">
        <w:r w:rsidR="00912426">
          <w:t>Conductor</w:t>
        </w:r>
      </w:fldSimple>
      <w:r w:rsidR="00826953">
        <w:t>)</w:t>
      </w:r>
      <w:r w:rsidR="00F83293" w:rsidRPr="00F83293">
        <w:t xml:space="preserve">. Qualitatively, it is the same Rutherford cable as the LHC dipole outer layer but with a high resistance metallic core, 25 </w:t>
      </w:r>
      <w:r w:rsidR="00F83293" w:rsidRPr="00F83293">
        <w:rPr>
          <w:rFonts w:ascii="Symbol" w:hAnsi="Symbol" w:cs="Times"/>
        </w:rPr>
        <w:t></w:t>
      </w:r>
      <w:r w:rsidR="00F83293" w:rsidRPr="00F83293">
        <w:rPr>
          <w:rFonts w:cs="Times"/>
        </w:rPr>
        <w:t>m thick, in order to reduce power dissipations i</w:t>
      </w:r>
      <w:r w:rsidR="00F83293" w:rsidRPr="00F83293">
        <w:t xml:space="preserve">n the cycled regime. Mechanical properties of such a conductor cannot be found in literature but have to be measured. </w:t>
      </w:r>
      <w:r w:rsidR="00826953">
        <w:t>For this reason, w</w:t>
      </w:r>
      <w:r w:rsidR="00F83293" w:rsidRPr="00F83293">
        <w:t xml:space="preserve">e have started a measurement campaign of short straight samples, both stacked and arc piled, as shown in </w:t>
      </w:r>
      <w:r w:rsidR="003F23A8">
        <w:t xml:space="preserve">Figs. </w:t>
      </w:r>
      <w:r>
        <w:fldChar w:fldCharType="begin"/>
      </w:r>
      <w:r w:rsidR="008F7327">
        <w:instrText xml:space="preserve"> LINK </w:instrText>
      </w:r>
      <w:r w:rsidR="00912426">
        <w:instrText xml:space="preserve">Word.Document.12 D:\\fabbric\\TDR\\TDR-v31.docx OLE_LINK190 </w:instrText>
      </w:r>
      <w:r w:rsidR="008F7327">
        <w:instrText xml:space="preserve">\a \t </w:instrText>
      </w:r>
      <w:r w:rsidR="00912426">
        <w:fldChar w:fldCharType="separate"/>
      </w:r>
      <w:r w:rsidR="00912426">
        <w:t>139</w:t>
      </w:r>
      <w:r>
        <w:fldChar w:fldCharType="end"/>
      </w:r>
      <w:r w:rsidR="00826953">
        <w:t xml:space="preserve"> </w:t>
      </w:r>
      <w:r w:rsidR="003F23A8">
        <w:t xml:space="preserve">and </w:t>
      </w:r>
      <w:r>
        <w:fldChar w:fldCharType="begin"/>
      </w:r>
      <w:r w:rsidR="008F7327">
        <w:instrText xml:space="preserve"> LINK </w:instrText>
      </w:r>
      <w:r w:rsidR="00912426">
        <w:instrText xml:space="preserve">Word.Document.12 D:\\fabbric\\TDR\\TDR-v31.docx OLE_LINK198 </w:instrText>
      </w:r>
      <w:r w:rsidR="008F7327">
        <w:instrText xml:space="preserve">\a \t </w:instrText>
      </w:r>
      <w:r w:rsidR="00912426">
        <w:fldChar w:fldCharType="separate"/>
      </w:r>
      <w:r w:rsidR="00912426">
        <w:t>142</w:t>
      </w:r>
      <w:r>
        <w:fldChar w:fldCharType="end"/>
      </w:r>
      <w:r w:rsidR="003F23A8">
        <w:t xml:space="preserve">. </w:t>
      </w:r>
      <w:r w:rsidR="00826953">
        <w:t xml:space="preserve">First results, resumed in Appendix B, </w:t>
      </w:r>
      <w:r w:rsidR="00F83293" w:rsidRPr="00F83293">
        <w:t xml:space="preserve">indicate for the conductor a Young modulus ranging between </w:t>
      </w:r>
      <w:r w:rsidR="00DC0371">
        <w:t>7</w:t>
      </w:r>
      <w:r w:rsidR="00F83293" w:rsidRPr="00F83293">
        <w:t xml:space="preserve"> and </w:t>
      </w:r>
      <w:r w:rsidR="00DC0371">
        <w:t>9</w:t>
      </w:r>
      <w:r w:rsidR="00F83293" w:rsidRPr="00F83293">
        <w:t xml:space="preserve"> GPa.</w:t>
      </w:r>
    </w:p>
    <w:p w:rsidR="00826953" w:rsidRDefault="004337D5" w:rsidP="00D12DC6">
      <w:pPr>
        <w:pStyle w:val="Paragraph"/>
      </w:pPr>
      <w:r>
        <w:t xml:space="preserve">All the materials are modeled with elastic properties, except </w:t>
      </w:r>
      <w:r w:rsidR="00D66678">
        <w:t xml:space="preserve">iron </w:t>
      </w:r>
      <w:r w:rsidR="002748C5">
        <w:t xml:space="preserve">and </w:t>
      </w:r>
      <w:r>
        <w:t xml:space="preserve">stainless still </w:t>
      </w:r>
      <w:r w:rsidR="002748C5">
        <w:t>in</w:t>
      </w:r>
      <w:r>
        <w:t xml:space="preserve"> collars and</w:t>
      </w:r>
      <w:r w:rsidR="002748C5">
        <w:t xml:space="preserve"> C-clamps</w:t>
      </w:r>
      <w:r>
        <w:t xml:space="preserve">. They </w:t>
      </w:r>
      <w:r w:rsidR="00D227E9">
        <w:t>are modeled with a bilinear stress-strain curve depending on temperature as indicated</w:t>
      </w:r>
      <w:r w:rsidR="00960C17">
        <w:t xml:space="preserve"> in the Table</w:t>
      </w:r>
      <w:r w:rsidR="00D227E9">
        <w:t>.</w:t>
      </w:r>
    </w:p>
    <w:p w:rsidR="003D03AF" w:rsidRDefault="00004DA8" w:rsidP="00004DA8">
      <w:pPr>
        <w:pStyle w:val="Heading2"/>
      </w:pPr>
      <w:bookmarkStart w:id="324" w:name="_Toc350960897"/>
      <w:r>
        <w:t>2D analysis</w:t>
      </w:r>
      <w:bookmarkEnd w:id="324"/>
    </w:p>
    <w:p w:rsidR="00830009" w:rsidRDefault="002B4397" w:rsidP="00830009">
      <w:pPr>
        <w:pStyle w:val="Paragraph"/>
      </w:pPr>
      <w:r>
        <w:t>The finite element analyses have been carried out using the commercial code ANSYS</w:t>
      </w:r>
      <w:r w:rsidRPr="002B4397">
        <w:rPr>
          <w:vertAlign w:val="superscript"/>
        </w:rPr>
        <w:t>®</w:t>
      </w:r>
      <w:r>
        <w:t xml:space="preserve">. The adopted element is PLANE82, in plane stress configuration with thickness real constant input. </w:t>
      </w:r>
      <w:r w:rsidR="00CD04A9">
        <w:t>The finite element mesh, containing nearly 150</w:t>
      </w:r>
      <w:r w:rsidR="00CD04A9">
        <w:rPr>
          <w:rFonts w:cs="Times"/>
        </w:rPr>
        <w:t>˙</w:t>
      </w:r>
      <w:r w:rsidR="00CD04A9">
        <w:t>000 nodes, is shown in Fig.</w:t>
      </w:r>
      <w:r w:rsidR="00E92170">
        <w:fldChar w:fldCharType="begin"/>
      </w:r>
      <w:r w:rsidR="008F7327">
        <w:instrText xml:space="preserve"> LINK </w:instrText>
      </w:r>
      <w:r w:rsidR="00912426">
        <w:instrText xml:space="preserve">Word.Document.12 D:\\fabbric\\TDR\\TDR-v31.docx OLE_LINK150 </w:instrText>
      </w:r>
      <w:r w:rsidR="008F7327">
        <w:instrText xml:space="preserve">\a \t </w:instrText>
      </w:r>
      <w:r w:rsidR="00912426">
        <w:fldChar w:fldCharType="separate"/>
      </w:r>
      <w:r w:rsidR="00912426">
        <w:t>47</w:t>
      </w:r>
      <w:r w:rsidR="00E92170">
        <w:fldChar w:fldCharType="end"/>
      </w:r>
      <w:r w:rsidR="00CD04A9">
        <w:t xml:space="preserve">. </w:t>
      </w:r>
      <w:r>
        <w:t>Both the back and the front collars shown in Fig.</w:t>
      </w:r>
      <w:r w:rsidR="00E92170">
        <w:fldChar w:fldCharType="begin"/>
      </w:r>
      <w:r w:rsidR="008F7327">
        <w:instrText xml:space="preserve"> LINK </w:instrText>
      </w:r>
      <w:r w:rsidR="00912426">
        <w:instrText xml:space="preserve">Word.Document.12 D:\\fabbric\\TDR\\TDR-v31.docx OLE_LINK108 </w:instrText>
      </w:r>
      <w:r w:rsidR="008F7327">
        <w:instrText xml:space="preserve">\a \t </w:instrText>
      </w:r>
      <w:r w:rsidR="00912426">
        <w:fldChar w:fldCharType="separate"/>
      </w:r>
      <w:r w:rsidR="00912426">
        <w:t>46</w:t>
      </w:r>
      <w:r w:rsidR="00E92170">
        <w:fldChar w:fldCharType="end"/>
      </w:r>
      <w:r>
        <w:t xml:space="preserve"> have been modeled</w:t>
      </w:r>
      <w:r w:rsidR="00FE7C61">
        <w:t xml:space="preserve">, even if, for clarity, only the </w:t>
      </w:r>
      <w:r w:rsidR="00FE7C61">
        <w:lastRenderedPageBreak/>
        <w:t>front collars are shown in Fig.</w:t>
      </w:r>
      <w:r w:rsidR="00E92170">
        <w:fldChar w:fldCharType="begin"/>
      </w:r>
      <w:r w:rsidR="008F7327">
        <w:instrText xml:space="preserve"> LINK </w:instrText>
      </w:r>
      <w:r w:rsidR="00912426">
        <w:instrText xml:space="preserve">Word.Document.12 D:\\fabbric\\TDR\\TDR-v31.docx OLE_LINK150 </w:instrText>
      </w:r>
      <w:r w:rsidR="008F7327">
        <w:instrText xml:space="preserve">\a \t </w:instrText>
      </w:r>
      <w:r w:rsidR="00912426">
        <w:fldChar w:fldCharType="separate"/>
      </w:r>
      <w:r w:rsidR="00912426">
        <w:t>47</w:t>
      </w:r>
      <w:r w:rsidR="00E92170">
        <w:fldChar w:fldCharType="end"/>
      </w:r>
      <w:r w:rsidR="00FE7C61">
        <w:t>.</w:t>
      </w:r>
    </w:p>
    <w:p w:rsidR="002B4397" w:rsidRDefault="00E92170" w:rsidP="007F25EA">
      <w:pPr>
        <w:pStyle w:val="Paragraph"/>
      </w:pPr>
      <w:r w:rsidRPr="00E92170">
        <w:rPr>
          <w:noProof/>
        </w:rPr>
        <w:pict>
          <v:shape id="_x0000_s1137" type="#_x0000_t202" style="position:absolute;left:0;text-align:left;margin-left:0;margin-top:85.05pt;width:453.55pt;height:342.65pt;z-index:251634176;mso-position-horizontal:center;mso-position-vertical-relative:page;mso-width-relative:margin;mso-height-relative:margin" o:allowoverlap="f" stroked="f">
            <v:textbox style="mso-next-textbox:#_x0000_s1137">
              <w:txbxContent>
                <w:p w:rsidR="00F53921" w:rsidRDefault="00F53921" w:rsidP="002B4397">
                  <w:pPr>
                    <w:pStyle w:val="Figure"/>
                  </w:pPr>
                  <w:r>
                    <w:rPr>
                      <w:noProof/>
                      <w:lang w:val="it-IT" w:eastAsia="it-IT"/>
                    </w:rPr>
                    <w:drawing>
                      <wp:inline distT="0" distB="0" distL="0" distR="0">
                        <wp:extent cx="5162550" cy="3981450"/>
                        <wp:effectExtent l="19050" t="0" r="0" b="0"/>
                        <wp:docPr id="137" name="Picture 131" descr="file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ile030"/>
                                <pic:cNvPicPr>
                                  <a:picLocks noChangeAspect="1" noChangeArrowheads="1"/>
                                </pic:cNvPicPr>
                              </pic:nvPicPr>
                              <pic:blipFill>
                                <a:blip r:embed="rId302"/>
                                <a:srcRect l="11902" t="11545" r="12143" b="10468"/>
                                <a:stretch>
                                  <a:fillRect/>
                                </a:stretch>
                              </pic:blipFill>
                              <pic:spPr bwMode="auto">
                                <a:xfrm>
                                  <a:off x="0" y="0"/>
                                  <a:ext cx="5162550" cy="3981450"/>
                                </a:xfrm>
                                <a:prstGeom prst="rect">
                                  <a:avLst/>
                                </a:prstGeom>
                                <a:noFill/>
                                <a:ln w="9525">
                                  <a:noFill/>
                                  <a:miter lim="800000"/>
                                  <a:headEnd/>
                                  <a:tailEnd/>
                                </a:ln>
                              </pic:spPr>
                            </pic:pic>
                          </a:graphicData>
                        </a:graphic>
                      </wp:inline>
                    </w:drawing>
                  </w:r>
                </w:p>
                <w:p w:rsidR="00F53921" w:rsidRDefault="00F53921" w:rsidP="002B4397">
                  <w:pPr>
                    <w:pStyle w:val="Caption"/>
                  </w:pPr>
                  <w:bookmarkStart w:id="325" w:name="_Toc350961217"/>
                  <w:r>
                    <w:t>FIG.</w:t>
                  </w:r>
                  <w:bookmarkStart w:id="326" w:name="OLE_LINK150"/>
                  <w:r w:rsidR="00E92170">
                    <w:fldChar w:fldCharType="begin"/>
                  </w:r>
                  <w:r>
                    <w:instrText xml:space="preserve"> SEQ FIG. \* ARABIC </w:instrText>
                  </w:r>
                  <w:r w:rsidR="00E92170">
                    <w:fldChar w:fldCharType="separate"/>
                  </w:r>
                  <w:r w:rsidR="00912426">
                    <w:rPr>
                      <w:noProof/>
                    </w:rPr>
                    <w:t>47</w:t>
                  </w:r>
                  <w:r w:rsidR="00E92170">
                    <w:fldChar w:fldCharType="end"/>
                  </w:r>
                  <w:bookmarkEnd w:id="326"/>
                  <w:r>
                    <w:t xml:space="preserve">: </w:t>
                  </w:r>
                  <w:r>
                    <w:rPr>
                      <w:b w:val="0"/>
                    </w:rPr>
                    <w:t>Mesh of the 2D mechanical finite element model.</w:t>
                  </w:r>
                  <w:bookmarkEnd w:id="325"/>
                </w:p>
              </w:txbxContent>
            </v:textbox>
            <w10:wrap type="topAndBottom" anchory="margin"/>
          </v:shape>
        </w:pict>
      </w:r>
      <w:r w:rsidR="00FE7C61">
        <w:t>E</w:t>
      </w:r>
      <w:r w:rsidR="002B4397">
        <w:t xml:space="preserve">ach </w:t>
      </w:r>
      <w:r w:rsidR="00FE7C61">
        <w:t>collar</w:t>
      </w:r>
      <w:r w:rsidR="002B4397">
        <w:t xml:space="preserve"> has an equivalent thickness which is half of all the other </w:t>
      </w:r>
      <w:r w:rsidR="0082129B">
        <w:t>components;</w:t>
      </w:r>
      <w:r w:rsidR="002B4397">
        <w:t xml:space="preserve"> they can slide without friction and are connecte</w:t>
      </w:r>
      <w:r w:rsidR="007F25EA">
        <w:t xml:space="preserve">d through stainless steel pins. </w:t>
      </w:r>
      <w:r w:rsidR="002B4397">
        <w:t xml:space="preserve">Contact surfaces have been modeled </w:t>
      </w:r>
      <w:r w:rsidR="007F25EA">
        <w:t xml:space="preserve">between all the sliding parts </w:t>
      </w:r>
      <w:r w:rsidR="002B4397">
        <w:t>using the ANSYS</w:t>
      </w:r>
      <w:r w:rsidR="002B4397" w:rsidRPr="007F25EA">
        <w:rPr>
          <w:vertAlign w:val="superscript"/>
        </w:rPr>
        <w:t>®</w:t>
      </w:r>
      <w:r w:rsidR="002B4397">
        <w:t xml:space="preserve"> flexible-to-flexible contact technology, through CONTA172 and TARGE169 elements.</w:t>
      </w:r>
    </w:p>
    <w:p w:rsidR="002B4397" w:rsidRDefault="002B4397" w:rsidP="002B4397">
      <w:pPr>
        <w:pStyle w:val="Paragraph"/>
      </w:pPr>
      <w:r>
        <w:t>The loads which are subsequently applied are:</w:t>
      </w:r>
    </w:p>
    <w:p w:rsidR="002B4397" w:rsidRDefault="002B4397" w:rsidP="007F25EA">
      <w:pPr>
        <w:pStyle w:val="Paragraph"/>
        <w:numPr>
          <w:ilvl w:val="0"/>
          <w:numId w:val="18"/>
        </w:numPr>
      </w:pPr>
      <w:bookmarkStart w:id="327" w:name="_Ref212951548"/>
      <w:r>
        <w:t>Collaring</w:t>
      </w:r>
      <w:bookmarkEnd w:id="327"/>
    </w:p>
    <w:p w:rsidR="007F25EA" w:rsidRDefault="004B2D56" w:rsidP="007F25EA">
      <w:pPr>
        <w:pStyle w:val="Paragraph"/>
        <w:numPr>
          <w:ilvl w:val="0"/>
          <w:numId w:val="18"/>
        </w:numPr>
      </w:pPr>
      <w:r>
        <w:t>Fitting of the collared coils</w:t>
      </w:r>
      <w:r w:rsidR="007F25EA">
        <w:t xml:space="preserve"> into the iron yoke</w:t>
      </w:r>
    </w:p>
    <w:p w:rsidR="007F25EA" w:rsidRDefault="002B4397" w:rsidP="007F25EA">
      <w:pPr>
        <w:pStyle w:val="Paragraph"/>
        <w:numPr>
          <w:ilvl w:val="0"/>
          <w:numId w:val="18"/>
        </w:numPr>
      </w:pPr>
      <w:r>
        <w:t>Cool-down</w:t>
      </w:r>
    </w:p>
    <w:p w:rsidR="007F25EA" w:rsidRDefault="002B4397" w:rsidP="007F25EA">
      <w:pPr>
        <w:pStyle w:val="Paragraph"/>
        <w:numPr>
          <w:ilvl w:val="0"/>
          <w:numId w:val="18"/>
        </w:numPr>
      </w:pPr>
      <w:r>
        <w:t>Energization up to 4.5 T</w:t>
      </w:r>
    </w:p>
    <w:p w:rsidR="002B4397" w:rsidRDefault="00956FD3" w:rsidP="009720A5">
      <w:pPr>
        <w:pStyle w:val="Heading3"/>
      </w:pPr>
      <w:bookmarkStart w:id="328" w:name="_Ref212951566"/>
      <w:bookmarkStart w:id="329" w:name="_Toc350960898"/>
      <w:r>
        <w:t>Collaring</w:t>
      </w:r>
      <w:bookmarkEnd w:id="328"/>
      <w:bookmarkEnd w:id="329"/>
    </w:p>
    <w:p w:rsidR="002B4397" w:rsidRDefault="00F57A3B" w:rsidP="003D03AF">
      <w:pPr>
        <w:pStyle w:val="Paragraph"/>
      </w:pPr>
      <w:r w:rsidRPr="00F57A3B">
        <w:t xml:space="preserve">To perform </w:t>
      </w:r>
      <w:r>
        <w:t>the collaring</w:t>
      </w:r>
      <w:r w:rsidRPr="00F57A3B">
        <w:t xml:space="preserve"> operation, we have to press the collars</w:t>
      </w:r>
      <w:r>
        <w:t>, acting on the flat surfaces purposely grooved with this aim,</w:t>
      </w:r>
      <w:r w:rsidRPr="00F57A3B">
        <w:t xml:space="preserve"> until the holes which will host the keys </w:t>
      </w:r>
      <w:r>
        <w:t xml:space="preserve">on front and back collars, </w:t>
      </w:r>
      <w:r w:rsidRPr="00F57A3B">
        <w:t>are perfectly aligned</w:t>
      </w:r>
      <w:r>
        <w:t xml:space="preserve">. </w:t>
      </w:r>
      <w:r w:rsidR="00420372" w:rsidRPr="00420372">
        <w:t>Once this step is completed, the keys can be easily inserted</w:t>
      </w:r>
      <w:r w:rsidR="004D2D82">
        <w:t xml:space="preserve"> and then the force released</w:t>
      </w:r>
      <w:r w:rsidR="00420372">
        <w:t>, as sketched in Fig.</w:t>
      </w:r>
      <w:r w:rsidR="00E92170">
        <w:fldChar w:fldCharType="begin"/>
      </w:r>
      <w:r w:rsidR="008F7327">
        <w:instrText xml:space="preserve"> LINK </w:instrText>
      </w:r>
      <w:r w:rsidR="00912426">
        <w:instrText xml:space="preserve">Word.Document.12 D:\\fabbric\\TDR\\TDR-v31.docx OLE_LINK151 </w:instrText>
      </w:r>
      <w:r w:rsidR="008F7327">
        <w:instrText xml:space="preserve">\a \t </w:instrText>
      </w:r>
      <w:r w:rsidR="00912426">
        <w:fldChar w:fldCharType="separate"/>
      </w:r>
      <w:r w:rsidR="00912426">
        <w:t>48</w:t>
      </w:r>
      <w:r w:rsidR="00E92170">
        <w:fldChar w:fldCharType="end"/>
      </w:r>
      <w:r w:rsidR="00420372" w:rsidRPr="00420372">
        <w:t xml:space="preserve">. </w:t>
      </w:r>
      <w:r w:rsidR="00420372">
        <w:t>This operation needs a total pressing force of 5</w:t>
      </w:r>
      <w:r w:rsidR="002748C5">
        <w:t>05</w:t>
      </w:r>
      <w:r w:rsidR="00420372">
        <w:t xml:space="preserve"> tons/m.</w:t>
      </w:r>
      <w:r w:rsidR="00236BCD">
        <w:t xml:space="preserve"> </w:t>
      </w:r>
    </w:p>
    <w:p w:rsidR="002B4397" w:rsidRDefault="0091635D" w:rsidP="003D03AF">
      <w:pPr>
        <w:pStyle w:val="Paragraph"/>
      </w:pPr>
      <w:r>
        <w:t xml:space="preserve">A special comment has to be made on the pre-stress really acting on the winding. </w:t>
      </w:r>
      <w:r w:rsidR="007A4285">
        <w:t>The reference design, shown in Fig.</w:t>
      </w:r>
      <w:r w:rsidR="00E92170">
        <w:fldChar w:fldCharType="begin"/>
      </w:r>
      <w:r w:rsidR="008F7327">
        <w:instrText xml:space="preserve"> LINK </w:instrText>
      </w:r>
      <w:r w:rsidR="00912426">
        <w:instrText xml:space="preserve">Word.Document.12 D:\\fabbric\\TDR\\TDR-v31.docx OLE_LINK152 </w:instrText>
      </w:r>
      <w:r w:rsidR="008F7327">
        <w:instrText xml:space="preserve">\a \t </w:instrText>
      </w:r>
      <w:r w:rsidR="00912426">
        <w:fldChar w:fldCharType="separate"/>
      </w:r>
      <w:r w:rsidR="00912426">
        <w:t>117</w:t>
      </w:r>
      <w:r w:rsidR="00E92170">
        <w:fldChar w:fldCharType="end"/>
      </w:r>
      <w:r w:rsidR="00391633">
        <w:t>,</w:t>
      </w:r>
      <w:r w:rsidR="007A4285">
        <w:t xml:space="preserve"> </w:t>
      </w:r>
      <w:r w:rsidR="00BE694B">
        <w:t xml:space="preserve">has been carried out using the nominal dimensions of the </w:t>
      </w:r>
      <w:r w:rsidR="00BE694B">
        <w:lastRenderedPageBreak/>
        <w:t>conductor at 50 MPa</w:t>
      </w:r>
      <w:r w:rsidR="00741762">
        <w:t xml:space="preserve">, </w:t>
      </w:r>
      <w:r w:rsidR="007F691E">
        <w:t xml:space="preserve">described in Section </w:t>
      </w:r>
      <w:r w:rsidR="00E92170">
        <w:fldChar w:fldCharType="begin"/>
      </w:r>
      <w:r w:rsidR="007F691E">
        <w:instrText xml:space="preserve"> REF _Ref211747694 \r \h </w:instrText>
      </w:r>
      <w:r w:rsidR="00E92170">
        <w:fldChar w:fldCharType="separate"/>
      </w:r>
      <w:r w:rsidR="00912426">
        <w:t>3.4</w:t>
      </w:r>
      <w:r w:rsidR="00E92170">
        <w:fldChar w:fldCharType="end"/>
      </w:r>
      <w:r w:rsidR="007F691E">
        <w:t xml:space="preserve">, Table </w:t>
      </w:r>
      <w:r w:rsidR="00E92170">
        <w:fldChar w:fldCharType="begin"/>
      </w:r>
      <w:r w:rsidR="008F7327">
        <w:instrText xml:space="preserve"> LINK </w:instrText>
      </w:r>
      <w:r w:rsidR="00912426">
        <w:instrText xml:space="preserve">Word.Document.12 D:\\fabbric\\TDR\\TDR-v31.docx OLE_LINK219 </w:instrText>
      </w:r>
      <w:r w:rsidR="008F7327">
        <w:instrText xml:space="preserve">\a \t </w:instrText>
      </w:r>
      <w:r w:rsidR="00912426">
        <w:fldChar w:fldCharType="separate"/>
      </w:r>
      <w:r w:rsidR="00912426">
        <w:t>6</w:t>
      </w:r>
      <w:r w:rsidR="00E92170">
        <w:fldChar w:fldCharType="end"/>
      </w:r>
      <w:r w:rsidR="00BE694B">
        <w:t xml:space="preserve">. This means that </w:t>
      </w:r>
      <w:r w:rsidR="00741762">
        <w:t xml:space="preserve">in the conditions </w:t>
      </w:r>
      <w:r w:rsidR="00E92170" w:rsidRPr="00E92170">
        <w:rPr>
          <w:noProof/>
        </w:rPr>
        <w:pict>
          <v:shape id="_x0000_s1138" type="#_x0000_t202" style="position:absolute;left:0;text-align:left;margin-left:0;margin-top:85.05pt;width:453.55pt;height:458.2pt;z-index:251635200;mso-position-horizontal:center;mso-position-horizontal-relative:text;mso-position-vertical-relative:page;mso-width-relative:margin;mso-height-relative:margin" o:allowoverlap="f" stroked="f">
            <v:textbox style="mso-next-textbox:#_x0000_s1138">
              <w:txbxContent>
                <w:p w:rsidR="00F53921" w:rsidRDefault="00F53921" w:rsidP="00E8375E">
                  <w:pPr>
                    <w:pStyle w:val="Figure"/>
                  </w:pPr>
                  <w:r>
                    <w:rPr>
                      <w:noProof/>
                      <w:lang w:val="it-IT" w:eastAsia="it-IT"/>
                    </w:rPr>
                    <w:drawing>
                      <wp:inline distT="0" distB="0" distL="0" distR="0">
                        <wp:extent cx="1905000" cy="2247900"/>
                        <wp:effectExtent l="19050" t="0" r="0" b="0"/>
                        <wp:docPr id="138" name="Picture 132" descr="fil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ile011"/>
                                <pic:cNvPicPr>
                                  <a:picLocks noChangeAspect="1" noChangeArrowheads="1"/>
                                </pic:cNvPicPr>
                              </pic:nvPicPr>
                              <pic:blipFill>
                                <a:blip r:embed="rId303"/>
                                <a:srcRect/>
                                <a:stretch>
                                  <a:fillRect/>
                                </a:stretch>
                              </pic:blipFill>
                              <pic:spPr bwMode="auto">
                                <a:xfrm>
                                  <a:off x="0" y="0"/>
                                  <a:ext cx="1905000" cy="2247900"/>
                                </a:xfrm>
                                <a:prstGeom prst="rect">
                                  <a:avLst/>
                                </a:prstGeom>
                                <a:noFill/>
                                <a:ln w="9525">
                                  <a:noFill/>
                                  <a:miter lim="800000"/>
                                  <a:headEnd/>
                                  <a:tailEnd/>
                                </a:ln>
                              </pic:spPr>
                            </pic:pic>
                          </a:graphicData>
                        </a:graphic>
                      </wp:inline>
                    </w:drawing>
                  </w:r>
                  <w:r>
                    <w:rPr>
                      <w:noProof/>
                      <w:lang w:val="it-IT" w:eastAsia="it-IT"/>
                    </w:rPr>
                    <w:drawing>
                      <wp:inline distT="0" distB="0" distL="0" distR="0">
                        <wp:extent cx="1914525" cy="2247900"/>
                        <wp:effectExtent l="19050" t="0" r="9525" b="0"/>
                        <wp:docPr id="139" name="Picture 133" descr="fil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le010"/>
                                <pic:cNvPicPr>
                                  <a:picLocks noChangeAspect="1" noChangeArrowheads="1"/>
                                </pic:cNvPicPr>
                              </pic:nvPicPr>
                              <pic:blipFill>
                                <a:blip r:embed="rId304"/>
                                <a:srcRect/>
                                <a:stretch>
                                  <a:fillRect/>
                                </a:stretch>
                              </pic:blipFill>
                              <pic:spPr bwMode="auto">
                                <a:xfrm>
                                  <a:off x="0" y="0"/>
                                  <a:ext cx="1914525" cy="2247900"/>
                                </a:xfrm>
                                <a:prstGeom prst="rect">
                                  <a:avLst/>
                                </a:prstGeom>
                                <a:noFill/>
                                <a:ln w="9525">
                                  <a:noFill/>
                                  <a:miter lim="800000"/>
                                  <a:headEnd/>
                                  <a:tailEnd/>
                                </a:ln>
                              </pic:spPr>
                            </pic:pic>
                          </a:graphicData>
                        </a:graphic>
                      </wp:inline>
                    </w:drawing>
                  </w:r>
                  <w:r>
                    <w:rPr>
                      <w:noProof/>
                      <w:lang w:val="it-IT" w:eastAsia="it-IT"/>
                    </w:rPr>
                    <w:drawing>
                      <wp:inline distT="0" distB="0" distL="0" distR="0">
                        <wp:extent cx="1543050" cy="2247900"/>
                        <wp:effectExtent l="19050" t="0" r="0" b="0"/>
                        <wp:docPr id="140" name="Picture 134" descr="file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ile009"/>
                                <pic:cNvPicPr>
                                  <a:picLocks noChangeAspect="1" noChangeArrowheads="1"/>
                                </pic:cNvPicPr>
                              </pic:nvPicPr>
                              <pic:blipFill>
                                <a:blip r:embed="rId305"/>
                                <a:srcRect/>
                                <a:stretch>
                                  <a:fillRect/>
                                </a:stretch>
                              </pic:blipFill>
                              <pic:spPr bwMode="auto">
                                <a:xfrm>
                                  <a:off x="0" y="0"/>
                                  <a:ext cx="1543050" cy="2247900"/>
                                </a:xfrm>
                                <a:prstGeom prst="rect">
                                  <a:avLst/>
                                </a:prstGeom>
                                <a:noFill/>
                                <a:ln w="9525">
                                  <a:noFill/>
                                  <a:miter lim="800000"/>
                                  <a:headEnd/>
                                  <a:tailEnd/>
                                </a:ln>
                              </pic:spPr>
                            </pic:pic>
                          </a:graphicData>
                        </a:graphic>
                      </wp:inline>
                    </w:drawing>
                  </w:r>
                </w:p>
                <w:p w:rsidR="00F53921" w:rsidRDefault="00F53921" w:rsidP="00E8375E">
                  <w:pPr>
                    <w:pStyle w:val="Caption"/>
                    <w:rPr>
                      <w:b w:val="0"/>
                    </w:rPr>
                  </w:pPr>
                  <w:bookmarkStart w:id="330" w:name="_Toc350961218"/>
                  <w:r>
                    <w:t>FIG.</w:t>
                  </w:r>
                  <w:bookmarkStart w:id="331" w:name="OLE_LINK151"/>
                  <w:r w:rsidR="00E92170">
                    <w:fldChar w:fldCharType="begin"/>
                  </w:r>
                  <w:r>
                    <w:instrText xml:space="preserve"> SEQ FIG. \* ARABIC </w:instrText>
                  </w:r>
                  <w:r w:rsidR="00E92170">
                    <w:fldChar w:fldCharType="separate"/>
                  </w:r>
                  <w:r w:rsidR="00912426">
                    <w:rPr>
                      <w:noProof/>
                    </w:rPr>
                    <w:t>48</w:t>
                  </w:r>
                  <w:r w:rsidR="00E92170">
                    <w:fldChar w:fldCharType="end"/>
                  </w:r>
                  <w:bookmarkEnd w:id="331"/>
                  <w:r>
                    <w:t xml:space="preserve">: </w:t>
                  </w:r>
                  <w:r>
                    <w:rPr>
                      <w:b w:val="0"/>
                    </w:rPr>
                    <w:t>Collaring operation sequence.</w:t>
                  </w:r>
                  <w:bookmarkEnd w:id="330"/>
                </w:p>
                <w:p w:rsidR="00F53921" w:rsidRPr="00BB2327" w:rsidRDefault="00F53921" w:rsidP="00BB2327"/>
                <w:p w:rsidR="00F53921" w:rsidRDefault="00F53921" w:rsidP="000A1C6A">
                  <w:pPr>
                    <w:pStyle w:val="Figure"/>
                  </w:pPr>
                  <w:r>
                    <w:rPr>
                      <w:noProof/>
                      <w:lang w:val="it-IT" w:eastAsia="it-IT"/>
                    </w:rPr>
                    <w:drawing>
                      <wp:inline distT="0" distB="0" distL="0" distR="0">
                        <wp:extent cx="5572125" cy="2619375"/>
                        <wp:effectExtent l="19050" t="0" r="9525" b="0"/>
                        <wp:docPr id="141" name="Picture 135" descr="file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file008"/>
                                <pic:cNvPicPr>
                                  <a:picLocks noChangeAspect="1" noChangeArrowheads="1"/>
                                </pic:cNvPicPr>
                              </pic:nvPicPr>
                              <pic:blipFill>
                                <a:blip r:embed="rId306"/>
                                <a:srcRect/>
                                <a:stretch>
                                  <a:fillRect/>
                                </a:stretch>
                              </pic:blipFill>
                              <pic:spPr bwMode="auto">
                                <a:xfrm>
                                  <a:off x="0" y="0"/>
                                  <a:ext cx="5572125" cy="2619375"/>
                                </a:xfrm>
                                <a:prstGeom prst="rect">
                                  <a:avLst/>
                                </a:prstGeom>
                                <a:noFill/>
                                <a:ln w="9525">
                                  <a:noFill/>
                                  <a:miter lim="800000"/>
                                  <a:headEnd/>
                                  <a:tailEnd/>
                                </a:ln>
                              </pic:spPr>
                            </pic:pic>
                          </a:graphicData>
                        </a:graphic>
                      </wp:inline>
                    </w:drawing>
                  </w:r>
                </w:p>
                <w:p w:rsidR="00F53921" w:rsidRDefault="00F53921" w:rsidP="00BB2327">
                  <w:pPr>
                    <w:pStyle w:val="Caption"/>
                    <w:jc w:val="both"/>
                    <w:rPr>
                      <w:b w:val="0"/>
                    </w:rPr>
                  </w:pPr>
                  <w:bookmarkStart w:id="332" w:name="_Toc350961219"/>
                  <w:r>
                    <w:t>FIG.</w:t>
                  </w:r>
                  <w:fldSimple w:instr=" SEQ FIG. \* ARABIC ">
                    <w:r w:rsidR="00912426">
                      <w:rPr>
                        <w:noProof/>
                      </w:rPr>
                      <w:t>49</w:t>
                    </w:r>
                  </w:fldSimple>
                  <w:r>
                    <w:t xml:space="preserve">: </w:t>
                  </w:r>
                  <w:r>
                    <w:rPr>
                      <w:b w:val="0"/>
                    </w:rPr>
                    <w:t>Azimuthal stress (Pa) in winding after collaring, iron yoke assembly, cool-down and energization @ 4.5 T.</w:t>
                  </w:r>
                  <w:bookmarkEnd w:id="332"/>
                </w:p>
                <w:p w:rsidR="00F53921" w:rsidRPr="00F06606" w:rsidRDefault="00F53921" w:rsidP="000A1C6A">
                  <w:pPr>
                    <w:pStyle w:val="Caption"/>
                  </w:pPr>
                </w:p>
              </w:txbxContent>
            </v:textbox>
            <w10:wrap type="topAndBottom" anchory="margin"/>
          </v:shape>
        </w:pict>
      </w:r>
      <w:r w:rsidR="00741762">
        <w:t>represented in Fig.</w:t>
      </w:r>
      <w:r w:rsidR="00E92170">
        <w:fldChar w:fldCharType="begin"/>
      </w:r>
      <w:r w:rsidR="008F7327">
        <w:instrText xml:space="preserve"> LINK </w:instrText>
      </w:r>
      <w:r w:rsidR="00912426">
        <w:instrText xml:space="preserve">Word.Document.12 D:\\fabbric\\TDR\\TDR-v31.docx OLE_LINK152 </w:instrText>
      </w:r>
      <w:r w:rsidR="008F7327">
        <w:instrText xml:space="preserve">\a \t </w:instrText>
      </w:r>
      <w:r w:rsidR="00912426">
        <w:fldChar w:fldCharType="separate"/>
      </w:r>
      <w:r w:rsidR="00912426">
        <w:t>117</w:t>
      </w:r>
      <w:r w:rsidR="00E92170">
        <w:fldChar w:fldCharType="end"/>
      </w:r>
      <w:r w:rsidR="00741762">
        <w:t xml:space="preserve"> the winding will experience an average </w:t>
      </w:r>
      <w:r w:rsidR="000A1C6A">
        <w:t xml:space="preserve">azimuthal </w:t>
      </w:r>
      <w:r w:rsidR="00741762">
        <w:t xml:space="preserve">pre-stress of 50 MPa. We verified that this value is not enough, as it will reduce down to 30 MPa after cool-down, leading to a partial detaching of the winding from the collars in the pole region. To have a reasonable confidence of a continuous contact between collars and winding, we need to increase the </w:t>
      </w:r>
      <w:r w:rsidR="00C20033">
        <w:t xml:space="preserve">azimuthal </w:t>
      </w:r>
      <w:r w:rsidR="00741762">
        <w:t xml:space="preserve">pre-stress at warm after collaring up to </w:t>
      </w:r>
      <w:r w:rsidR="00C20033">
        <w:t xml:space="preserve">nearly </w:t>
      </w:r>
      <w:r w:rsidR="00741762">
        <w:t>70 MPa</w:t>
      </w:r>
      <w:r w:rsidR="00C20033">
        <w:t>, by introducing a stainless steel shimming 0.2</w:t>
      </w:r>
      <w:r w:rsidR="00BB2327">
        <w:t>5</w:t>
      </w:r>
      <w:r w:rsidR="00C20033">
        <w:t xml:space="preserve"> mm thick between winding and pole</w:t>
      </w:r>
      <w:r w:rsidR="00741762">
        <w:t>.</w:t>
      </w:r>
      <w:r w:rsidR="00C20033">
        <w:t xml:space="preserve"> As shown in Fig.</w:t>
      </w:r>
      <w:r w:rsidR="00E92170">
        <w:fldChar w:fldCharType="begin"/>
      </w:r>
      <w:r w:rsidR="008F7327">
        <w:instrText xml:space="preserve"> LINK </w:instrText>
      </w:r>
      <w:r w:rsidR="00912426">
        <w:instrText xml:space="preserve">Word.Document.12 D:\\fabbric\\TDR\\TDR-v31.docx OLE_LINK78 </w:instrText>
      </w:r>
      <w:r w:rsidR="008F7327">
        <w:instrText xml:space="preserve">\a \t </w:instrText>
      </w:r>
      <w:r w:rsidR="00912426">
        <w:fldChar w:fldCharType="separate"/>
      </w:r>
      <w:r w:rsidR="00912426">
        <w:t>118</w:t>
      </w:r>
      <w:r w:rsidR="00E92170">
        <w:fldChar w:fldCharType="end"/>
      </w:r>
      <w:r w:rsidR="00C20033">
        <w:t xml:space="preserve">, this shimming has been later </w:t>
      </w:r>
      <w:r w:rsidR="006C3314">
        <w:t xml:space="preserve">on </w:t>
      </w:r>
      <w:r w:rsidR="00C20033">
        <w:t xml:space="preserve">increased up to 1 mm, </w:t>
      </w:r>
      <w:r w:rsidR="00C96D64">
        <w:t xml:space="preserve">to enhance the flexibility of the system, </w:t>
      </w:r>
      <w:r w:rsidR="00C20033">
        <w:t xml:space="preserve">but analogously reducing the pole of the same amount. </w:t>
      </w:r>
    </w:p>
    <w:p w:rsidR="002B4397" w:rsidRDefault="006C3314" w:rsidP="003D03AF">
      <w:pPr>
        <w:pStyle w:val="Paragraph"/>
      </w:pPr>
      <w:r>
        <w:t xml:space="preserve">Table </w:t>
      </w:r>
      <w:r w:rsidR="00E92170">
        <w:fldChar w:fldCharType="begin"/>
      </w:r>
      <w:r w:rsidR="008F7327">
        <w:instrText xml:space="preserve"> LINK </w:instrText>
      </w:r>
      <w:r w:rsidR="00912426">
        <w:instrText xml:space="preserve">Word.Document.12 D:\\fabbric\\TDR\\TDR-v31.docx OLE_LINK153 </w:instrText>
      </w:r>
      <w:r w:rsidR="008F7327">
        <w:instrText xml:space="preserve">\a \t </w:instrText>
      </w:r>
      <w:r w:rsidR="00912426">
        <w:fldChar w:fldCharType="separate"/>
      </w:r>
      <w:r w:rsidR="00912426">
        <w:t>21</w:t>
      </w:r>
      <w:r w:rsidR="00E92170">
        <w:fldChar w:fldCharType="end"/>
      </w:r>
      <w:r>
        <w:t xml:space="preserve"> resumes the main data concerning the average azimuthal stress in the winding and the minimum, in absolute value; azimuthal stress of the last turn, the one in contact with the collar pole. The negative sign ensures that the winding, including the last turn, is always in compression, i.e. it never comes off the collars.</w:t>
      </w:r>
    </w:p>
    <w:p w:rsidR="002B4397" w:rsidRDefault="00E92170" w:rsidP="003D03AF">
      <w:pPr>
        <w:pStyle w:val="Paragraph"/>
      </w:pPr>
      <w:r w:rsidRPr="00E92170">
        <w:rPr>
          <w:noProof/>
        </w:rPr>
        <w:lastRenderedPageBreak/>
        <w:pict>
          <v:shape id="_x0000_s1139" type="#_x0000_t202" style="position:absolute;left:0;text-align:left;margin-left:0;margin-top:85.05pt;width:453.55pt;height:473.25pt;z-index:251636224;mso-position-horizontal:center;mso-position-vertical-relative:page;mso-width-relative:margin;mso-height-relative:margin" o:allowoverlap="f" stroked="f">
            <v:textbox style="mso-next-textbox:#_x0000_s1139">
              <w:txbxContent>
                <w:p w:rsidR="00F53921" w:rsidRDefault="00F53921" w:rsidP="000A1C6A">
                  <w:pPr>
                    <w:pStyle w:val="Caption"/>
                  </w:pPr>
                  <w:bookmarkStart w:id="333" w:name="_Toc307228187"/>
                  <w:bookmarkStart w:id="334" w:name="_Toc346631943"/>
                  <w:r>
                    <w:t>TAB.</w:t>
                  </w:r>
                  <w:bookmarkStart w:id="335" w:name="OLE_LINK153"/>
                  <w:r w:rsidR="00E92170">
                    <w:fldChar w:fldCharType="begin"/>
                  </w:r>
                  <w:r>
                    <w:instrText xml:space="preserve"> SEQ TAB. \* ARABIC </w:instrText>
                  </w:r>
                  <w:r w:rsidR="00E92170">
                    <w:fldChar w:fldCharType="separate"/>
                  </w:r>
                  <w:r w:rsidR="00912426">
                    <w:rPr>
                      <w:noProof/>
                    </w:rPr>
                    <w:t>21</w:t>
                  </w:r>
                  <w:r w:rsidR="00E92170">
                    <w:fldChar w:fldCharType="end"/>
                  </w:r>
                  <w:bookmarkEnd w:id="335"/>
                  <w:r>
                    <w:t xml:space="preserve">: </w:t>
                  </w:r>
                  <w:r>
                    <w:rPr>
                      <w:b w:val="0"/>
                    </w:rPr>
                    <w:t>Average and maximum azimuthal stress in the winding.</w:t>
                  </w:r>
                  <w:bookmarkEnd w:id="333"/>
                  <w:bookmarkEnd w:id="33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02"/>
                    <w:gridCol w:w="1553"/>
                    <w:gridCol w:w="1553"/>
                    <w:gridCol w:w="1553"/>
                    <w:gridCol w:w="1553"/>
                  </w:tblGrid>
                  <w:tr w:rsidR="00F53921" w:rsidTr="0050462D">
                    <w:tc>
                      <w:tcPr>
                        <w:tcW w:w="2802" w:type="dxa"/>
                        <w:tcBorders>
                          <w:bottom w:val="double" w:sz="4" w:space="0" w:color="auto"/>
                        </w:tcBorders>
                        <w:vAlign w:val="center"/>
                      </w:tcPr>
                      <w:p w:rsidR="00F53921" w:rsidRDefault="00F53921" w:rsidP="00DA54C3">
                        <w:pPr>
                          <w:jc w:val="center"/>
                        </w:pPr>
                      </w:p>
                    </w:tc>
                    <w:tc>
                      <w:tcPr>
                        <w:tcW w:w="1553" w:type="dxa"/>
                        <w:tcBorders>
                          <w:bottom w:val="double" w:sz="4" w:space="0" w:color="auto"/>
                        </w:tcBorders>
                        <w:vAlign w:val="center"/>
                      </w:tcPr>
                      <w:p w:rsidR="00F53921" w:rsidRDefault="00F53921" w:rsidP="00DA54C3">
                        <w:pPr>
                          <w:jc w:val="center"/>
                        </w:pPr>
                        <w:r>
                          <w:t>collaring</w:t>
                        </w:r>
                      </w:p>
                    </w:tc>
                    <w:tc>
                      <w:tcPr>
                        <w:tcW w:w="1553" w:type="dxa"/>
                        <w:tcBorders>
                          <w:bottom w:val="double" w:sz="4" w:space="0" w:color="auto"/>
                        </w:tcBorders>
                        <w:vAlign w:val="center"/>
                      </w:tcPr>
                      <w:p w:rsidR="00F53921" w:rsidRDefault="00F53921" w:rsidP="00BB2327">
                        <w:pPr>
                          <w:jc w:val="center"/>
                        </w:pPr>
                        <w:r>
                          <w:t>iron yoke assembly</w:t>
                        </w:r>
                      </w:p>
                    </w:tc>
                    <w:tc>
                      <w:tcPr>
                        <w:tcW w:w="1553" w:type="dxa"/>
                        <w:tcBorders>
                          <w:bottom w:val="double" w:sz="4" w:space="0" w:color="auto"/>
                        </w:tcBorders>
                        <w:vAlign w:val="center"/>
                      </w:tcPr>
                      <w:p w:rsidR="00F53921" w:rsidRDefault="00F53921" w:rsidP="00DA54C3">
                        <w:pPr>
                          <w:jc w:val="center"/>
                        </w:pPr>
                        <w:r>
                          <w:t>cool-down</w:t>
                        </w:r>
                      </w:p>
                    </w:tc>
                    <w:tc>
                      <w:tcPr>
                        <w:tcW w:w="1553" w:type="dxa"/>
                        <w:tcBorders>
                          <w:bottom w:val="double" w:sz="4" w:space="0" w:color="auto"/>
                        </w:tcBorders>
                        <w:vAlign w:val="center"/>
                      </w:tcPr>
                      <w:p w:rsidR="00F53921" w:rsidRDefault="00F53921" w:rsidP="00461773">
                        <w:pPr>
                          <w:jc w:val="center"/>
                        </w:pPr>
                        <w:r>
                          <w:t>energization @4.5 T</w:t>
                        </w:r>
                      </w:p>
                    </w:tc>
                  </w:tr>
                  <w:tr w:rsidR="00F53921" w:rsidTr="00BB2327">
                    <w:tc>
                      <w:tcPr>
                        <w:tcW w:w="2802" w:type="dxa"/>
                        <w:tcBorders>
                          <w:top w:val="double" w:sz="4" w:space="0" w:color="auto"/>
                        </w:tcBorders>
                        <w:vAlign w:val="center"/>
                      </w:tcPr>
                      <w:p w:rsidR="00F53921" w:rsidRDefault="00F53921" w:rsidP="0050462D">
                        <w:pPr>
                          <w:jc w:val="left"/>
                        </w:pPr>
                        <w:r>
                          <w:t>Average azimuthal stress in the winding (MPa)</w:t>
                        </w:r>
                      </w:p>
                    </w:tc>
                    <w:tc>
                      <w:tcPr>
                        <w:tcW w:w="1553" w:type="dxa"/>
                        <w:tcBorders>
                          <w:top w:val="double" w:sz="4" w:space="0" w:color="auto"/>
                        </w:tcBorders>
                        <w:vAlign w:val="center"/>
                      </w:tcPr>
                      <w:p w:rsidR="00F53921" w:rsidRPr="00143AD7" w:rsidRDefault="00F53921" w:rsidP="00BB2327">
                        <w:pPr>
                          <w:jc w:val="center"/>
                        </w:pPr>
                        <w:r w:rsidRPr="00143AD7">
                          <w:t>-64</w:t>
                        </w:r>
                      </w:p>
                    </w:tc>
                    <w:tc>
                      <w:tcPr>
                        <w:tcW w:w="1553" w:type="dxa"/>
                        <w:tcBorders>
                          <w:top w:val="double" w:sz="4" w:space="0" w:color="auto"/>
                        </w:tcBorders>
                        <w:vAlign w:val="center"/>
                      </w:tcPr>
                      <w:p w:rsidR="00F53921" w:rsidRPr="00143AD7" w:rsidRDefault="00F53921" w:rsidP="00BB2327">
                        <w:pPr>
                          <w:jc w:val="center"/>
                        </w:pPr>
                        <w:r w:rsidRPr="00143AD7">
                          <w:t>-68</w:t>
                        </w:r>
                      </w:p>
                    </w:tc>
                    <w:tc>
                      <w:tcPr>
                        <w:tcW w:w="1553" w:type="dxa"/>
                        <w:tcBorders>
                          <w:top w:val="double" w:sz="4" w:space="0" w:color="auto"/>
                        </w:tcBorders>
                        <w:vAlign w:val="center"/>
                      </w:tcPr>
                      <w:p w:rsidR="00F53921" w:rsidRPr="00143AD7" w:rsidRDefault="00F53921" w:rsidP="00BB2327">
                        <w:pPr>
                          <w:jc w:val="center"/>
                        </w:pPr>
                        <w:r w:rsidRPr="00143AD7">
                          <w:t>-38</w:t>
                        </w:r>
                      </w:p>
                    </w:tc>
                    <w:tc>
                      <w:tcPr>
                        <w:tcW w:w="1553" w:type="dxa"/>
                        <w:tcBorders>
                          <w:top w:val="double" w:sz="4" w:space="0" w:color="auto"/>
                        </w:tcBorders>
                        <w:vAlign w:val="center"/>
                      </w:tcPr>
                      <w:p w:rsidR="00F53921" w:rsidRPr="00143AD7" w:rsidRDefault="00F53921" w:rsidP="00BB2327">
                        <w:pPr>
                          <w:jc w:val="center"/>
                        </w:pPr>
                        <w:r w:rsidRPr="00143AD7">
                          <w:t>-43</w:t>
                        </w:r>
                      </w:p>
                    </w:tc>
                  </w:tr>
                  <w:tr w:rsidR="00F53921" w:rsidTr="00BB2327">
                    <w:tc>
                      <w:tcPr>
                        <w:tcW w:w="2802" w:type="dxa"/>
                        <w:vAlign w:val="center"/>
                      </w:tcPr>
                      <w:p w:rsidR="00F53921" w:rsidRDefault="00F53921" w:rsidP="00BB2327">
                        <w:pPr>
                          <w:jc w:val="left"/>
                        </w:pPr>
                        <w:r>
                          <w:t>Maximum azimuthal stress of last turn (MPa)</w:t>
                        </w:r>
                      </w:p>
                    </w:tc>
                    <w:tc>
                      <w:tcPr>
                        <w:tcW w:w="1553" w:type="dxa"/>
                        <w:vAlign w:val="center"/>
                      </w:tcPr>
                      <w:p w:rsidR="00F53921" w:rsidRPr="00143AD7" w:rsidRDefault="00F53921" w:rsidP="00BB2327">
                        <w:pPr>
                          <w:jc w:val="center"/>
                        </w:pPr>
                        <w:r w:rsidRPr="00143AD7">
                          <w:t>-27</w:t>
                        </w:r>
                      </w:p>
                    </w:tc>
                    <w:tc>
                      <w:tcPr>
                        <w:tcW w:w="1553" w:type="dxa"/>
                        <w:vAlign w:val="center"/>
                      </w:tcPr>
                      <w:p w:rsidR="00F53921" w:rsidRPr="00143AD7" w:rsidRDefault="00F53921" w:rsidP="00BB2327">
                        <w:pPr>
                          <w:jc w:val="center"/>
                        </w:pPr>
                        <w:r w:rsidRPr="00143AD7">
                          <w:t>-30</w:t>
                        </w:r>
                      </w:p>
                    </w:tc>
                    <w:tc>
                      <w:tcPr>
                        <w:tcW w:w="1553" w:type="dxa"/>
                        <w:vAlign w:val="center"/>
                      </w:tcPr>
                      <w:p w:rsidR="00F53921" w:rsidRPr="00143AD7" w:rsidRDefault="00F53921" w:rsidP="00BB2327">
                        <w:pPr>
                          <w:jc w:val="center"/>
                        </w:pPr>
                        <w:r w:rsidRPr="00143AD7">
                          <w:t>-16</w:t>
                        </w:r>
                      </w:p>
                    </w:tc>
                    <w:tc>
                      <w:tcPr>
                        <w:tcW w:w="1553" w:type="dxa"/>
                        <w:vAlign w:val="center"/>
                      </w:tcPr>
                      <w:p w:rsidR="00F53921" w:rsidRDefault="00F53921" w:rsidP="00BB2327">
                        <w:pPr>
                          <w:jc w:val="center"/>
                        </w:pPr>
                        <w:r w:rsidRPr="00143AD7">
                          <w:t>-1</w:t>
                        </w:r>
                      </w:p>
                    </w:tc>
                  </w:tr>
                </w:tbl>
                <w:p w:rsidR="00F53921" w:rsidRDefault="00F53921" w:rsidP="001743AD">
                  <w:pPr>
                    <w:pStyle w:val="Figure"/>
                  </w:pPr>
                  <w:r>
                    <w:rPr>
                      <w:noProof/>
                      <w:lang w:val="it-IT" w:eastAsia="it-IT"/>
                    </w:rPr>
                    <w:drawing>
                      <wp:inline distT="0" distB="0" distL="0" distR="0">
                        <wp:extent cx="5572125" cy="4295775"/>
                        <wp:effectExtent l="19050" t="0" r="9525" b="0"/>
                        <wp:docPr id="142" name="Picture 136" descr="file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file031"/>
                                <pic:cNvPicPr>
                                  <a:picLocks noChangeAspect="1" noChangeArrowheads="1"/>
                                </pic:cNvPicPr>
                              </pic:nvPicPr>
                              <pic:blipFill>
                                <a:blip r:embed="rId307"/>
                                <a:srcRect t="-2629"/>
                                <a:stretch>
                                  <a:fillRect/>
                                </a:stretch>
                              </pic:blipFill>
                              <pic:spPr bwMode="auto">
                                <a:xfrm>
                                  <a:off x="0" y="0"/>
                                  <a:ext cx="5572125" cy="4295775"/>
                                </a:xfrm>
                                <a:prstGeom prst="rect">
                                  <a:avLst/>
                                </a:prstGeom>
                                <a:noFill/>
                                <a:ln w="9525">
                                  <a:noFill/>
                                  <a:miter lim="800000"/>
                                  <a:headEnd/>
                                  <a:tailEnd/>
                                </a:ln>
                              </pic:spPr>
                            </pic:pic>
                          </a:graphicData>
                        </a:graphic>
                      </wp:inline>
                    </w:drawing>
                  </w:r>
                </w:p>
                <w:p w:rsidR="00F53921" w:rsidRDefault="00F53921" w:rsidP="001743AD">
                  <w:pPr>
                    <w:pStyle w:val="Caption"/>
                    <w:rPr>
                      <w:b w:val="0"/>
                    </w:rPr>
                  </w:pPr>
                  <w:bookmarkStart w:id="336" w:name="_Toc350961220"/>
                  <w:r>
                    <w:t>FIG.</w:t>
                  </w:r>
                  <w:bookmarkStart w:id="337" w:name="OLE_LINK154"/>
                  <w:r w:rsidR="00E92170">
                    <w:fldChar w:fldCharType="begin"/>
                  </w:r>
                  <w:r>
                    <w:instrText xml:space="preserve"> SEQ FIG. \* ARABIC </w:instrText>
                  </w:r>
                  <w:r w:rsidR="00E92170">
                    <w:fldChar w:fldCharType="separate"/>
                  </w:r>
                  <w:r w:rsidR="00912426">
                    <w:rPr>
                      <w:noProof/>
                    </w:rPr>
                    <w:t>50</w:t>
                  </w:r>
                  <w:r w:rsidR="00E92170">
                    <w:fldChar w:fldCharType="end"/>
                  </w:r>
                  <w:bookmarkEnd w:id="337"/>
                  <w:r>
                    <w:t xml:space="preserve">: </w:t>
                  </w:r>
                  <w:r>
                    <w:rPr>
                      <w:b w:val="0"/>
                    </w:rPr>
                    <w:t>Von Mises stress (Pa) in collars after collaring operation.</w:t>
                  </w:r>
                  <w:bookmarkEnd w:id="336"/>
                </w:p>
              </w:txbxContent>
            </v:textbox>
            <w10:wrap type="topAndBottom" anchory="margin"/>
          </v:shape>
        </w:pict>
      </w:r>
      <w:r w:rsidR="006101D8">
        <w:t>It is worth noting that the insertion of this 0.2</w:t>
      </w:r>
      <w:r w:rsidR="00BB2327">
        <w:t>5</w:t>
      </w:r>
      <w:r w:rsidR="006101D8">
        <w:t xml:space="preserve"> mm thick shimming “breaks” the initial cross section optimization, actually reducing the real volume occupied by the winding. As it could be expected, this has a negative impact on the harmonic component of the magnetic field, which can be </w:t>
      </w:r>
      <w:r w:rsidR="00D6281E">
        <w:t>estimated</w:t>
      </w:r>
      <w:r w:rsidR="006101D8">
        <w:t xml:space="preserve"> </w:t>
      </w:r>
      <w:r w:rsidR="006101D8" w:rsidRPr="00055E03">
        <w:t>(see Section</w:t>
      </w:r>
      <w:r w:rsidR="00055E03">
        <w:t xml:space="preserve"> </w:t>
      </w:r>
      <w:fldSimple w:instr=" REF _Ref212541969 ">
        <w:r w:rsidR="00912426">
          <w:t>Thermal and mechanic effects</w:t>
        </w:r>
      </w:fldSimple>
      <w:r w:rsidR="006101D8" w:rsidRPr="00055E03">
        <w:t>)</w:t>
      </w:r>
      <w:r w:rsidR="006101D8">
        <w:t xml:space="preserve"> and avoided simply designing from beginning a dipole optimized to have </w:t>
      </w:r>
      <w:r w:rsidR="00D6281E">
        <w:t xml:space="preserve">a pre-stress of </w:t>
      </w:r>
      <w:r w:rsidR="006101D8">
        <w:t>70 MPa at warm.</w:t>
      </w:r>
    </w:p>
    <w:p w:rsidR="00BB31A6" w:rsidRDefault="00BB31A6" w:rsidP="003D03AF">
      <w:pPr>
        <w:pStyle w:val="Paragraph"/>
      </w:pPr>
      <w:r>
        <w:t xml:space="preserve">The peak stress at the end of the collaring operation, </w:t>
      </w:r>
      <w:r w:rsidR="00F667E0">
        <w:t>667</w:t>
      </w:r>
      <w:r>
        <w:t xml:space="preserve"> MPa (see Fig.</w:t>
      </w:r>
      <w:r w:rsidR="00E92170">
        <w:fldChar w:fldCharType="begin"/>
      </w:r>
      <w:r w:rsidR="008F7327">
        <w:instrText xml:space="preserve"> LINK </w:instrText>
      </w:r>
      <w:r w:rsidR="00912426">
        <w:instrText xml:space="preserve">Word.Document.12 D:\\fabbric\\TDR\\TDR-v31.docx OLE_LINK154 </w:instrText>
      </w:r>
      <w:r w:rsidR="008F7327">
        <w:instrText xml:space="preserve">\a \t </w:instrText>
      </w:r>
      <w:r w:rsidR="00912426">
        <w:fldChar w:fldCharType="separate"/>
      </w:r>
      <w:r w:rsidR="00912426">
        <w:t>50</w:t>
      </w:r>
      <w:r w:rsidR="00E92170">
        <w:fldChar w:fldCharType="end"/>
      </w:r>
      <w:r>
        <w:t xml:space="preserve">), is located in the collars around </w:t>
      </w:r>
      <w:r w:rsidRPr="00BB31A6">
        <w:t>the keys. Th</w:t>
      </w:r>
      <w:r>
        <w:t>ose</w:t>
      </w:r>
      <w:r w:rsidRPr="00BB31A6">
        <w:t xml:space="preserve"> region</w:t>
      </w:r>
      <w:r>
        <w:t>s moderately plasticize, but</w:t>
      </w:r>
      <w:r w:rsidRPr="00BB31A6">
        <w:t xml:space="preserve"> </w:t>
      </w:r>
      <w:r>
        <w:t>they</w:t>
      </w:r>
      <w:r w:rsidRPr="00BB31A6">
        <w:t xml:space="preserve"> will not experience any esp</w:t>
      </w:r>
      <w:r>
        <w:t xml:space="preserve">ecially critical fatigue issue, as it will be described in Section </w:t>
      </w:r>
      <w:r w:rsidR="00E92170">
        <w:fldChar w:fldCharType="begin"/>
      </w:r>
      <w:r w:rsidR="009578FE">
        <w:instrText xml:space="preserve"> REF _Ref210619947 </w:instrText>
      </w:r>
      <w:r w:rsidR="00E92170">
        <w:fldChar w:fldCharType="separate"/>
      </w:r>
      <w:r w:rsidR="00912426">
        <w:t>Energization</w:t>
      </w:r>
      <w:r w:rsidR="00E92170">
        <w:fldChar w:fldCharType="end"/>
      </w:r>
      <w:r>
        <w:t xml:space="preserve">. A secondary peak stress of </w:t>
      </w:r>
      <w:r w:rsidR="00F667E0">
        <w:t>160</w:t>
      </w:r>
      <w:r>
        <w:t xml:space="preserve"> MPa is located in the pole corner and is not especially critical at this stage.</w:t>
      </w:r>
    </w:p>
    <w:p w:rsidR="00BB31A6" w:rsidRDefault="00E92170" w:rsidP="007A2D1B">
      <w:pPr>
        <w:pStyle w:val="Heading3"/>
      </w:pPr>
      <w:r w:rsidRPr="00E92170">
        <w:rPr>
          <w:noProof/>
        </w:rPr>
        <w:lastRenderedPageBreak/>
        <w:pict>
          <v:shape id="_x0000_s1140" type="#_x0000_t202" style="position:absolute;left:0;text-align:left;margin-left:0;margin-top:346.05pt;width:453.55pt;height:425.8pt;z-index:251637248;mso-position-horizontal-relative:margin;mso-position-vertical-relative:page;mso-width-relative:margin;mso-height-relative:margin" o:allowoverlap="f" stroked="f">
            <v:textbox style="mso-next-textbox:#_x0000_s1140">
              <w:txbxContent>
                <w:p w:rsidR="00F53921" w:rsidRDefault="00F53921" w:rsidP="00CB4B6C">
                  <w:pPr>
                    <w:pStyle w:val="Figure"/>
                  </w:pPr>
                  <w:r>
                    <w:rPr>
                      <w:noProof/>
                      <w:lang w:val="it-IT" w:eastAsia="it-IT"/>
                    </w:rPr>
                    <w:drawing>
                      <wp:inline distT="0" distB="0" distL="0" distR="0">
                        <wp:extent cx="2819400" cy="3333750"/>
                        <wp:effectExtent l="19050" t="0" r="0" b="0"/>
                        <wp:docPr id="143" name="Picture 137" descr="file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file023"/>
                                <pic:cNvPicPr>
                                  <a:picLocks noChangeAspect="1" noChangeArrowheads="1"/>
                                </pic:cNvPicPr>
                              </pic:nvPicPr>
                              <pic:blipFill>
                                <a:blip r:embed="rId308"/>
                                <a:srcRect t="-7008"/>
                                <a:stretch>
                                  <a:fillRect/>
                                </a:stretch>
                              </pic:blipFill>
                              <pic:spPr bwMode="auto">
                                <a:xfrm>
                                  <a:off x="0" y="0"/>
                                  <a:ext cx="2819400" cy="3333750"/>
                                </a:xfrm>
                                <a:prstGeom prst="rect">
                                  <a:avLst/>
                                </a:prstGeom>
                                <a:noFill/>
                                <a:ln w="9525">
                                  <a:noFill/>
                                  <a:miter lim="800000"/>
                                  <a:headEnd/>
                                  <a:tailEnd/>
                                </a:ln>
                              </pic:spPr>
                            </pic:pic>
                          </a:graphicData>
                        </a:graphic>
                      </wp:inline>
                    </w:drawing>
                  </w:r>
                </w:p>
                <w:p w:rsidR="00F53921" w:rsidRDefault="00F53921" w:rsidP="00CB4B6C">
                  <w:pPr>
                    <w:pStyle w:val="Figure"/>
                  </w:pPr>
                </w:p>
                <w:p w:rsidR="00F53921" w:rsidRDefault="00F53921" w:rsidP="00CB4B6C">
                  <w:pPr>
                    <w:pStyle w:val="Caption"/>
                    <w:rPr>
                      <w:b w:val="0"/>
                    </w:rPr>
                  </w:pPr>
                  <w:bookmarkStart w:id="338" w:name="_Toc350961221"/>
                  <w:r>
                    <w:t>FIG.</w:t>
                  </w:r>
                  <w:bookmarkStart w:id="339" w:name="OLE_LINK155"/>
                  <w:r w:rsidR="00E92170">
                    <w:fldChar w:fldCharType="begin"/>
                  </w:r>
                  <w:r>
                    <w:instrText xml:space="preserve"> SEQ FIG. \* ARABIC </w:instrText>
                  </w:r>
                  <w:r w:rsidR="00E92170">
                    <w:fldChar w:fldCharType="separate"/>
                  </w:r>
                  <w:r w:rsidR="00912426">
                    <w:rPr>
                      <w:noProof/>
                    </w:rPr>
                    <w:t>51</w:t>
                  </w:r>
                  <w:r w:rsidR="00E92170">
                    <w:fldChar w:fldCharType="end"/>
                  </w:r>
                  <w:bookmarkEnd w:id="339"/>
                  <w:r>
                    <w:t xml:space="preserve">: </w:t>
                  </w:r>
                  <w:r>
                    <w:rPr>
                      <w:b w:val="0"/>
                    </w:rPr>
                    <w:t>Insertion of C-clamps into the iron yoke.</w:t>
                  </w:r>
                  <w:bookmarkEnd w:id="338"/>
                </w:p>
                <w:p w:rsidR="00F53921" w:rsidRDefault="00F53921" w:rsidP="00C52EAE"/>
                <w:p w:rsidR="00F53921" w:rsidRDefault="00F53921" w:rsidP="00C52EAE">
                  <w:pPr>
                    <w:pStyle w:val="Caption"/>
                  </w:pPr>
                  <w:bookmarkStart w:id="340" w:name="_Toc307228188"/>
                  <w:bookmarkStart w:id="341" w:name="_Toc346631944"/>
                  <w:r>
                    <w:t>TAB.</w:t>
                  </w:r>
                  <w:bookmarkStart w:id="342" w:name="OLE_LINK156"/>
                  <w:r w:rsidR="00E92170">
                    <w:fldChar w:fldCharType="begin"/>
                  </w:r>
                  <w:r>
                    <w:instrText xml:space="preserve"> SEQ TAB. \* ARABIC </w:instrText>
                  </w:r>
                  <w:r w:rsidR="00E92170">
                    <w:fldChar w:fldCharType="separate"/>
                  </w:r>
                  <w:r w:rsidR="00912426">
                    <w:rPr>
                      <w:noProof/>
                    </w:rPr>
                    <w:t>22</w:t>
                  </w:r>
                  <w:r w:rsidR="00E92170">
                    <w:fldChar w:fldCharType="end"/>
                  </w:r>
                  <w:bookmarkEnd w:id="342"/>
                  <w:r>
                    <w:t xml:space="preserve">: </w:t>
                  </w:r>
                  <w:r>
                    <w:rPr>
                      <w:b w:val="0"/>
                    </w:rPr>
                    <w:t>D</w:t>
                  </w:r>
                  <w:r w:rsidRPr="00461773">
                    <w:rPr>
                      <w:b w:val="0"/>
                    </w:rPr>
                    <w:t>istance between the two halves of the iron yoke as function of the load.</w:t>
                  </w:r>
                  <w:bookmarkEnd w:id="340"/>
                  <w:bookmarkEnd w:id="34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76"/>
                    <w:gridCol w:w="1232"/>
                    <w:gridCol w:w="1809"/>
                    <w:gridCol w:w="1518"/>
                    <w:gridCol w:w="1028"/>
                    <w:gridCol w:w="1835"/>
                  </w:tblGrid>
                  <w:tr w:rsidR="00F53921" w:rsidTr="00C52EAE">
                    <w:tc>
                      <w:tcPr>
                        <w:tcW w:w="0" w:type="auto"/>
                        <w:tcBorders>
                          <w:bottom w:val="double" w:sz="4" w:space="0" w:color="auto"/>
                        </w:tcBorders>
                        <w:vAlign w:val="center"/>
                      </w:tcPr>
                      <w:p w:rsidR="00F53921" w:rsidRDefault="00F53921" w:rsidP="00C52EAE">
                        <w:pPr>
                          <w:jc w:val="center"/>
                        </w:pPr>
                      </w:p>
                    </w:tc>
                    <w:tc>
                      <w:tcPr>
                        <w:tcW w:w="0" w:type="auto"/>
                        <w:tcBorders>
                          <w:bottom w:val="double" w:sz="4" w:space="0" w:color="auto"/>
                        </w:tcBorders>
                        <w:vAlign w:val="center"/>
                      </w:tcPr>
                      <w:p w:rsidR="00F53921" w:rsidRDefault="00F53921" w:rsidP="00C52EAE">
                        <w:pPr>
                          <w:jc w:val="center"/>
                        </w:pPr>
                        <w:r>
                          <w:t>As designed</w:t>
                        </w:r>
                      </w:p>
                    </w:tc>
                    <w:tc>
                      <w:tcPr>
                        <w:tcW w:w="0" w:type="auto"/>
                        <w:tcBorders>
                          <w:bottom w:val="double" w:sz="4" w:space="0" w:color="auto"/>
                        </w:tcBorders>
                        <w:vAlign w:val="center"/>
                      </w:tcPr>
                      <w:p w:rsidR="00F53921" w:rsidRDefault="00F53921" w:rsidP="00C52EAE">
                        <w:pPr>
                          <w:jc w:val="center"/>
                        </w:pPr>
                        <w:r>
                          <w:t>Iron yoke under pressure</w:t>
                        </w:r>
                      </w:p>
                    </w:tc>
                    <w:tc>
                      <w:tcPr>
                        <w:tcW w:w="0" w:type="auto"/>
                        <w:tcBorders>
                          <w:bottom w:val="double" w:sz="4" w:space="0" w:color="auto"/>
                        </w:tcBorders>
                        <w:vAlign w:val="center"/>
                      </w:tcPr>
                      <w:p w:rsidR="00F53921" w:rsidRDefault="00F53921" w:rsidP="00C52EAE">
                        <w:pPr>
                          <w:jc w:val="center"/>
                        </w:pPr>
                        <w:r>
                          <w:t>Pressure releasing</w:t>
                        </w:r>
                      </w:p>
                    </w:tc>
                    <w:tc>
                      <w:tcPr>
                        <w:tcW w:w="0" w:type="auto"/>
                        <w:tcBorders>
                          <w:bottom w:val="double" w:sz="4" w:space="0" w:color="auto"/>
                        </w:tcBorders>
                        <w:vAlign w:val="center"/>
                      </w:tcPr>
                      <w:p w:rsidR="00F53921" w:rsidRDefault="00F53921" w:rsidP="00C52EAE">
                        <w:pPr>
                          <w:jc w:val="center"/>
                        </w:pPr>
                        <w:r>
                          <w:t>Cool-down</w:t>
                        </w:r>
                      </w:p>
                    </w:tc>
                    <w:tc>
                      <w:tcPr>
                        <w:tcW w:w="0" w:type="auto"/>
                        <w:tcBorders>
                          <w:bottom w:val="double" w:sz="4" w:space="0" w:color="auto"/>
                        </w:tcBorders>
                        <w:vAlign w:val="center"/>
                      </w:tcPr>
                      <w:p w:rsidR="00F53921" w:rsidRDefault="00F53921" w:rsidP="00C52EAE">
                        <w:pPr>
                          <w:jc w:val="center"/>
                        </w:pPr>
                        <w:r>
                          <w:t>Energization @4.5 T</w:t>
                        </w:r>
                      </w:p>
                    </w:tc>
                  </w:tr>
                  <w:tr w:rsidR="00F53921" w:rsidTr="00C52EAE">
                    <w:tc>
                      <w:tcPr>
                        <w:tcW w:w="0" w:type="auto"/>
                        <w:tcBorders>
                          <w:top w:val="double" w:sz="4" w:space="0" w:color="auto"/>
                        </w:tcBorders>
                        <w:vAlign w:val="center"/>
                      </w:tcPr>
                      <w:p w:rsidR="00F53921" w:rsidRDefault="00F53921" w:rsidP="00C52EAE">
                        <w:pPr>
                          <w:jc w:val="left"/>
                        </w:pPr>
                        <w:r>
                          <w:t>Inner distance (</w:t>
                        </w:r>
                        <w:r w:rsidRPr="00461773">
                          <w:rPr>
                            <w:rFonts w:ascii="Symbol" w:hAnsi="Symbol"/>
                          </w:rPr>
                          <w:t></w:t>
                        </w:r>
                        <w:r>
                          <w:t>m)</w:t>
                        </w:r>
                      </w:p>
                    </w:tc>
                    <w:tc>
                      <w:tcPr>
                        <w:tcW w:w="0" w:type="auto"/>
                        <w:tcBorders>
                          <w:top w:val="double" w:sz="4" w:space="0" w:color="auto"/>
                        </w:tcBorders>
                        <w:vAlign w:val="center"/>
                      </w:tcPr>
                      <w:p w:rsidR="00F53921" w:rsidRDefault="00F53921" w:rsidP="00C52EAE">
                        <w:pPr>
                          <w:jc w:val="center"/>
                        </w:pPr>
                        <w:r>
                          <w:t>160</w:t>
                        </w:r>
                      </w:p>
                    </w:tc>
                    <w:tc>
                      <w:tcPr>
                        <w:tcW w:w="0" w:type="auto"/>
                        <w:tcBorders>
                          <w:top w:val="double" w:sz="4" w:space="0" w:color="auto"/>
                        </w:tcBorders>
                        <w:vAlign w:val="center"/>
                      </w:tcPr>
                      <w:p w:rsidR="00F53921" w:rsidRDefault="00F53921" w:rsidP="00C52EAE">
                        <w:pPr>
                          <w:jc w:val="center"/>
                        </w:pPr>
                        <w:r>
                          <w:t>4</w:t>
                        </w:r>
                      </w:p>
                    </w:tc>
                    <w:tc>
                      <w:tcPr>
                        <w:tcW w:w="0" w:type="auto"/>
                        <w:tcBorders>
                          <w:top w:val="double" w:sz="4" w:space="0" w:color="auto"/>
                        </w:tcBorders>
                        <w:vAlign w:val="center"/>
                      </w:tcPr>
                      <w:p w:rsidR="00F53921" w:rsidRDefault="00F53921" w:rsidP="00C52EAE">
                        <w:pPr>
                          <w:jc w:val="center"/>
                        </w:pPr>
                        <w:r>
                          <w:t>236</w:t>
                        </w:r>
                      </w:p>
                    </w:tc>
                    <w:tc>
                      <w:tcPr>
                        <w:tcW w:w="0" w:type="auto"/>
                        <w:tcBorders>
                          <w:top w:val="double" w:sz="4" w:space="0" w:color="auto"/>
                        </w:tcBorders>
                        <w:vAlign w:val="center"/>
                      </w:tcPr>
                      <w:p w:rsidR="00F53921" w:rsidRDefault="00F53921" w:rsidP="00C52EAE">
                        <w:pPr>
                          <w:jc w:val="center"/>
                        </w:pPr>
                        <w:r>
                          <w:t>69</w:t>
                        </w:r>
                      </w:p>
                    </w:tc>
                    <w:tc>
                      <w:tcPr>
                        <w:tcW w:w="0" w:type="auto"/>
                        <w:tcBorders>
                          <w:top w:val="double" w:sz="4" w:space="0" w:color="auto"/>
                        </w:tcBorders>
                        <w:vAlign w:val="center"/>
                      </w:tcPr>
                      <w:p w:rsidR="00F53921" w:rsidRDefault="00F53921" w:rsidP="00C52EAE">
                        <w:pPr>
                          <w:jc w:val="center"/>
                        </w:pPr>
                        <w:r>
                          <w:t>36</w:t>
                        </w:r>
                      </w:p>
                    </w:tc>
                  </w:tr>
                  <w:tr w:rsidR="00F53921" w:rsidTr="00C52EAE">
                    <w:tc>
                      <w:tcPr>
                        <w:tcW w:w="0" w:type="auto"/>
                        <w:vAlign w:val="center"/>
                      </w:tcPr>
                      <w:p w:rsidR="00F53921" w:rsidRDefault="00F53921" w:rsidP="00C52EAE">
                        <w:pPr>
                          <w:jc w:val="left"/>
                        </w:pPr>
                        <w:r>
                          <w:t>Outer distance (</w:t>
                        </w:r>
                        <w:r w:rsidRPr="00461773">
                          <w:rPr>
                            <w:rFonts w:ascii="Symbol" w:hAnsi="Symbol"/>
                          </w:rPr>
                          <w:t></w:t>
                        </w:r>
                        <w:r>
                          <w:t>m)</w:t>
                        </w:r>
                      </w:p>
                    </w:tc>
                    <w:tc>
                      <w:tcPr>
                        <w:tcW w:w="0" w:type="auto"/>
                        <w:vAlign w:val="center"/>
                      </w:tcPr>
                      <w:p w:rsidR="00F53921" w:rsidRDefault="00F53921" w:rsidP="00C52EAE">
                        <w:pPr>
                          <w:jc w:val="center"/>
                        </w:pPr>
                        <w:r>
                          <w:t>160</w:t>
                        </w:r>
                      </w:p>
                    </w:tc>
                    <w:tc>
                      <w:tcPr>
                        <w:tcW w:w="0" w:type="auto"/>
                        <w:vAlign w:val="center"/>
                      </w:tcPr>
                      <w:p w:rsidR="00F53921" w:rsidRDefault="00F53921" w:rsidP="00C52EAE">
                        <w:pPr>
                          <w:jc w:val="center"/>
                        </w:pPr>
                        <w:r>
                          <w:t>56</w:t>
                        </w:r>
                      </w:p>
                    </w:tc>
                    <w:tc>
                      <w:tcPr>
                        <w:tcW w:w="0" w:type="auto"/>
                        <w:vAlign w:val="center"/>
                      </w:tcPr>
                      <w:p w:rsidR="00F53921" w:rsidRDefault="00F53921" w:rsidP="00C52EAE">
                        <w:pPr>
                          <w:jc w:val="center"/>
                        </w:pPr>
                        <w:r>
                          <w:t>152</w:t>
                        </w:r>
                      </w:p>
                    </w:tc>
                    <w:tc>
                      <w:tcPr>
                        <w:tcW w:w="0" w:type="auto"/>
                        <w:vAlign w:val="center"/>
                      </w:tcPr>
                      <w:p w:rsidR="00F53921" w:rsidRDefault="00F53921" w:rsidP="00C52EAE">
                        <w:pPr>
                          <w:jc w:val="center"/>
                        </w:pPr>
                        <w:r>
                          <w:t>41</w:t>
                        </w:r>
                      </w:p>
                    </w:tc>
                    <w:tc>
                      <w:tcPr>
                        <w:tcW w:w="0" w:type="auto"/>
                        <w:vAlign w:val="center"/>
                      </w:tcPr>
                      <w:p w:rsidR="00F53921" w:rsidRDefault="00F53921" w:rsidP="00C52EAE">
                        <w:pPr>
                          <w:jc w:val="center"/>
                        </w:pPr>
                        <w:r>
                          <w:t>39</w:t>
                        </w:r>
                      </w:p>
                    </w:tc>
                  </w:tr>
                </w:tbl>
                <w:p w:rsidR="00F53921" w:rsidRDefault="00F53921" w:rsidP="00C52EAE">
                  <w:pPr>
                    <w:pStyle w:val="Figure"/>
                  </w:pPr>
                </w:p>
                <w:p w:rsidR="00F53921" w:rsidRPr="00C52EAE" w:rsidRDefault="00F53921" w:rsidP="00C52EAE"/>
              </w:txbxContent>
            </v:textbox>
            <w10:wrap type="topAndBottom" anchorx="margin" anchory="margin"/>
            <w10:anchorlock/>
          </v:shape>
        </w:pict>
      </w:r>
      <w:bookmarkStart w:id="343" w:name="_Toc350960899"/>
      <w:r w:rsidR="004B2D56">
        <w:t>Fitting of the collared coils into the iron yoke</w:t>
      </w:r>
      <w:bookmarkEnd w:id="343"/>
    </w:p>
    <w:p w:rsidR="00B628C6" w:rsidRDefault="00EE3D62" w:rsidP="003D03AF">
      <w:pPr>
        <w:pStyle w:val="Paragraph"/>
      </w:pPr>
      <w:r>
        <w:t xml:space="preserve">The iron yoke has </w:t>
      </w:r>
      <w:r w:rsidR="00F667E0">
        <w:t xml:space="preserve">an important </w:t>
      </w:r>
      <w:r>
        <w:t xml:space="preserve">mechanical function: </w:t>
      </w:r>
      <w:r w:rsidRPr="00EE3D62">
        <w:t>it has to contain the radial movement of the winding at the midplane level, which is the main responsible of the peak stresses between cool-down and energization.</w:t>
      </w:r>
      <w:r w:rsidR="00F667E0">
        <w:t xml:space="preserve"> Schematically, the iron yoke is divided into two halves which are kept together </w:t>
      </w:r>
      <w:r w:rsidR="00B628C6">
        <w:t>by the stainless steel C-clamps shown in Fig.</w:t>
      </w:r>
      <w:r w:rsidR="00E92170">
        <w:fldChar w:fldCharType="begin"/>
      </w:r>
      <w:r w:rsidR="008F7327">
        <w:instrText xml:space="preserve"> LINK </w:instrText>
      </w:r>
      <w:r w:rsidR="00912426">
        <w:instrText xml:space="preserve">Word.Document.12 D:\\fabbric\\TDR\\TDR-v31.docx OLE_LINK155 </w:instrText>
      </w:r>
      <w:r w:rsidR="008F7327">
        <w:instrText xml:space="preserve">\a \t </w:instrText>
      </w:r>
      <w:r w:rsidR="00912426">
        <w:fldChar w:fldCharType="separate"/>
      </w:r>
      <w:r w:rsidR="00912426">
        <w:t>51</w:t>
      </w:r>
      <w:r w:rsidR="00E92170">
        <w:fldChar w:fldCharType="end"/>
      </w:r>
      <w:r w:rsidR="00B628C6">
        <w:t>. It is clear that this system works as long as there is a whatever small gap between them. If the two halves of the iron yoke enter into contact, the C.-clamps can apply no further compression.</w:t>
      </w:r>
      <w:r w:rsidR="0068115B">
        <w:t xml:space="preserve"> As a consequence, we need to cut away a gap from the iron yoke at the midplane level. In order to assess its thickness, two aspects have to be taken into account: the effect of the differential thermal contraction from room temperature to 4.5 K of iron (~1.8</w:t>
      </w:r>
      <w:r w:rsidR="0068115B">
        <w:rPr>
          <w:rFonts w:cs="Times"/>
        </w:rPr>
        <w:t>·</w:t>
      </w:r>
      <w:r w:rsidR="0068115B">
        <w:t>10</w:t>
      </w:r>
      <w:r w:rsidR="0068115B" w:rsidRPr="004D58B6">
        <w:rPr>
          <w:vertAlign w:val="superscript"/>
        </w:rPr>
        <w:t>-3</w:t>
      </w:r>
      <w:r w:rsidR="0068115B">
        <w:t>) and Nitronic40 (~2.4</w:t>
      </w:r>
      <w:r w:rsidR="0068115B">
        <w:rPr>
          <w:rFonts w:cs="Times"/>
        </w:rPr>
        <w:t>·</w:t>
      </w:r>
      <w:r w:rsidR="0068115B">
        <w:t>10</w:t>
      </w:r>
      <w:r w:rsidR="0068115B" w:rsidRPr="004D58B6">
        <w:rPr>
          <w:vertAlign w:val="superscript"/>
        </w:rPr>
        <w:t>-3</w:t>
      </w:r>
      <w:r w:rsidR="0068115B">
        <w:t>)</w:t>
      </w:r>
      <w:r w:rsidR="000F44AD">
        <w:t xml:space="preserve">, so that collars contract more than yoke, and the fact that the inner radius of iron yoke is 40 </w:t>
      </w:r>
      <w:r w:rsidR="000F44AD" w:rsidRPr="003233A9">
        <w:rPr>
          <w:rFonts w:ascii="Symbol" w:hAnsi="Symbol"/>
        </w:rPr>
        <w:t></w:t>
      </w:r>
      <w:r w:rsidR="000F44AD">
        <w:t>m larger than the outer layer of collars, to make the assembly easier.</w:t>
      </w:r>
      <w:r w:rsidR="003233A9">
        <w:t xml:space="preserve"> A reasonable gap is the one that keeps the two halves of the yoke at a distance which never becomes less tha</w:t>
      </w:r>
      <w:r w:rsidR="002767AE">
        <w:t>n</w:t>
      </w:r>
      <w:r w:rsidR="003233A9">
        <w:t xml:space="preserve"> the manufacturing tolerance</w:t>
      </w:r>
      <w:r w:rsidR="002767AE">
        <w:t xml:space="preserve"> of the iron laminations</w:t>
      </w:r>
      <w:r w:rsidR="003233A9">
        <w:t xml:space="preserve">, i.e. 20 </w:t>
      </w:r>
      <w:r w:rsidR="003233A9" w:rsidRPr="003233A9">
        <w:rPr>
          <w:rFonts w:ascii="Symbol" w:hAnsi="Symbol"/>
        </w:rPr>
        <w:t></w:t>
      </w:r>
      <w:r w:rsidR="003233A9">
        <w:t>m.</w:t>
      </w:r>
      <w:r w:rsidR="00C04297">
        <w:t xml:space="preserve"> Table </w:t>
      </w:r>
      <w:r w:rsidR="00E92170">
        <w:fldChar w:fldCharType="begin"/>
      </w:r>
      <w:r w:rsidR="008F7327">
        <w:instrText xml:space="preserve"> LINK </w:instrText>
      </w:r>
      <w:r w:rsidR="00912426">
        <w:instrText xml:space="preserve">Word.Document.12 D:\\fabbric\\TDR\\TDR-v31.docx OLE_LINK156 </w:instrText>
      </w:r>
      <w:r w:rsidR="008F7327">
        <w:instrText xml:space="preserve">\a \t </w:instrText>
      </w:r>
      <w:r w:rsidR="00912426">
        <w:fldChar w:fldCharType="separate"/>
      </w:r>
      <w:r w:rsidR="00912426">
        <w:t>22</w:t>
      </w:r>
      <w:r w:rsidR="00E92170">
        <w:fldChar w:fldCharType="end"/>
      </w:r>
      <w:r w:rsidR="00C04297">
        <w:t xml:space="preserve"> and </w:t>
      </w:r>
      <w:r w:rsidR="008B78A4">
        <w:t xml:space="preserve">Fig. </w:t>
      </w:r>
      <w:r w:rsidR="00E92170">
        <w:fldChar w:fldCharType="begin"/>
      </w:r>
      <w:r w:rsidR="008F7327">
        <w:instrText xml:space="preserve"> LINK </w:instrText>
      </w:r>
      <w:r w:rsidR="00912426">
        <w:instrText xml:space="preserve">Word.Document.12 D:\\fabbric\\TDR\\TDR-v31.docx OLE_LINK252 </w:instrText>
      </w:r>
      <w:r w:rsidR="008F7327">
        <w:instrText xml:space="preserve">\a \t </w:instrText>
      </w:r>
      <w:r w:rsidR="00912426">
        <w:fldChar w:fldCharType="separate"/>
      </w:r>
      <w:r w:rsidR="00912426">
        <w:t>52</w:t>
      </w:r>
      <w:r w:rsidR="00E92170">
        <w:fldChar w:fldCharType="end"/>
      </w:r>
      <w:r w:rsidR="008B78A4">
        <w:t xml:space="preserve"> </w:t>
      </w:r>
      <w:r w:rsidR="00C04297">
        <w:t xml:space="preserve">resume the behavior of the distance between the two halves of the iron yoke as function of the </w:t>
      </w:r>
      <w:r w:rsidR="00C04297">
        <w:lastRenderedPageBreak/>
        <w:t>load</w:t>
      </w:r>
      <w:r w:rsidR="008B78A4">
        <w:t xml:space="preserve"> with an initial geometrical gap of 160 </w:t>
      </w:r>
      <w:r w:rsidR="008B78A4" w:rsidRPr="003233A9">
        <w:rPr>
          <w:rFonts w:ascii="Symbol" w:hAnsi="Symbol"/>
        </w:rPr>
        <w:t></w:t>
      </w:r>
      <w:r w:rsidR="008B78A4">
        <w:t xml:space="preserve">m, 80 </w:t>
      </w:r>
      <w:r w:rsidR="008B78A4" w:rsidRPr="003233A9">
        <w:rPr>
          <w:rFonts w:ascii="Symbol" w:hAnsi="Symbol"/>
        </w:rPr>
        <w:t></w:t>
      </w:r>
      <w:r w:rsidR="008B78A4">
        <w:t>m per side</w:t>
      </w:r>
      <w:r w:rsidR="00C04297">
        <w:t>.</w:t>
      </w:r>
      <w:r w:rsidR="008B78A4">
        <w:t xml:space="preserve"> The outer distance reaches 21.8 </w:t>
      </w:r>
      <w:r w:rsidR="008B78A4" w:rsidRPr="003233A9">
        <w:rPr>
          <w:rFonts w:ascii="Symbol" w:hAnsi="Symbol"/>
        </w:rPr>
        <w:t></w:t>
      </w:r>
      <w:r w:rsidR="008B78A4">
        <w:t>m at 2.5 T, which is an acceptable minimum value.</w:t>
      </w:r>
      <w:r w:rsidR="002767AE">
        <w:t xml:space="preserve"> With this gap, the force we need to apply to put into contact the two halves of the iron yoke is 470 tons/m. This contact happens to be at the inner radius, so that to ensure the insertion of the C-clamps with no or limited applied force, they are foreseen to be heated.</w:t>
      </w:r>
    </w:p>
    <w:p w:rsidR="009B5BAB" w:rsidRDefault="00E92170" w:rsidP="00992D1D">
      <w:pPr>
        <w:pStyle w:val="Paragraph"/>
      </w:pPr>
      <w:r w:rsidRPr="00E92170">
        <w:rPr>
          <w:noProof/>
        </w:rPr>
        <w:pict>
          <v:shape id="_x0000_s1141" type="#_x0000_t202" style="position:absolute;left:0;text-align:left;margin-left:0;margin-top:85.05pt;width:453.55pt;height:286.1pt;z-index:251638272;mso-position-horizontal:center;mso-position-vertical-relative:page;mso-width-relative:margin;mso-height-relative:margin" o:allowoverlap="f" stroked="f">
            <v:textbox style="mso-next-textbox:#_x0000_s1141">
              <w:txbxContent>
                <w:p w:rsidR="00F53921" w:rsidRDefault="00F53921" w:rsidP="00924ADB">
                  <w:pPr>
                    <w:pStyle w:val="Figure"/>
                  </w:pPr>
                  <w:r>
                    <w:rPr>
                      <w:noProof/>
                      <w:lang w:val="it-IT" w:eastAsia="it-IT"/>
                    </w:rPr>
                    <w:drawing>
                      <wp:inline distT="0" distB="0" distL="0" distR="0">
                        <wp:extent cx="4448175" cy="3067050"/>
                        <wp:effectExtent l="19050" t="0" r="9525" b="0"/>
                        <wp:docPr id="144" name="Picture 138"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ap2"/>
                                <pic:cNvPicPr>
                                  <a:picLocks noChangeAspect="1" noChangeArrowheads="1"/>
                                </pic:cNvPicPr>
                              </pic:nvPicPr>
                              <pic:blipFill>
                                <a:blip r:embed="rId309"/>
                                <a:srcRect/>
                                <a:stretch>
                                  <a:fillRect/>
                                </a:stretch>
                              </pic:blipFill>
                              <pic:spPr bwMode="auto">
                                <a:xfrm>
                                  <a:off x="0" y="0"/>
                                  <a:ext cx="4448175" cy="3067050"/>
                                </a:xfrm>
                                <a:prstGeom prst="rect">
                                  <a:avLst/>
                                </a:prstGeom>
                                <a:noFill/>
                                <a:ln w="9525">
                                  <a:noFill/>
                                  <a:miter lim="800000"/>
                                  <a:headEnd/>
                                  <a:tailEnd/>
                                </a:ln>
                              </pic:spPr>
                            </pic:pic>
                          </a:graphicData>
                        </a:graphic>
                      </wp:inline>
                    </w:drawing>
                  </w:r>
                </w:p>
                <w:p w:rsidR="00F53921" w:rsidRDefault="00F53921" w:rsidP="008B78A4">
                  <w:pPr>
                    <w:pStyle w:val="Caption"/>
                    <w:jc w:val="both"/>
                    <w:rPr>
                      <w:b w:val="0"/>
                    </w:rPr>
                  </w:pPr>
                  <w:bookmarkStart w:id="344" w:name="_Toc350961222"/>
                  <w:r>
                    <w:t>FIG.</w:t>
                  </w:r>
                  <w:bookmarkStart w:id="345" w:name="OLE_LINK252"/>
                  <w:r w:rsidR="00E92170">
                    <w:fldChar w:fldCharType="begin"/>
                  </w:r>
                  <w:r>
                    <w:instrText xml:space="preserve"> SEQ FIG. \* ARABIC </w:instrText>
                  </w:r>
                  <w:r w:rsidR="00E92170">
                    <w:fldChar w:fldCharType="separate"/>
                  </w:r>
                  <w:r w:rsidR="00912426">
                    <w:rPr>
                      <w:noProof/>
                    </w:rPr>
                    <w:t>52</w:t>
                  </w:r>
                  <w:r w:rsidR="00E92170">
                    <w:fldChar w:fldCharType="end"/>
                  </w:r>
                  <w:bookmarkEnd w:id="345"/>
                  <w:r>
                    <w:t xml:space="preserve">: </w:t>
                  </w:r>
                  <w:r>
                    <w:rPr>
                      <w:b w:val="0"/>
                    </w:rPr>
                    <w:t>D</w:t>
                  </w:r>
                  <w:r w:rsidRPr="00461773">
                    <w:rPr>
                      <w:b w:val="0"/>
                    </w:rPr>
                    <w:t xml:space="preserve">istance between the two halves of the iron yoke as function of the </w:t>
                  </w:r>
                  <w:r>
                    <w:rPr>
                      <w:b w:val="0"/>
                    </w:rPr>
                    <w:t>magnetic field, from cool-down to full energization.</w:t>
                  </w:r>
                  <w:bookmarkEnd w:id="344"/>
                </w:p>
                <w:p w:rsidR="00F53921" w:rsidRDefault="00F53921" w:rsidP="00924ADB">
                  <w:pPr>
                    <w:pStyle w:val="Figure"/>
                  </w:pPr>
                </w:p>
              </w:txbxContent>
            </v:textbox>
            <w10:wrap type="topAndBottom" anchory="margin"/>
          </v:shape>
        </w:pict>
      </w:r>
      <w:r w:rsidR="002767AE">
        <w:t>Between cool-down and energization, the yoke gap is small enough to have very small effects on the harmonics.</w:t>
      </w:r>
      <w:r w:rsidR="00054878">
        <w:t xml:space="preserve"> To understand its impact, let’s consider </w:t>
      </w:r>
      <w:r w:rsidR="001363A3">
        <w:t xml:space="preserve">the worst possible configuration, that is </w:t>
      </w:r>
      <w:r w:rsidR="00054878">
        <w:t>a model in which one side of the iron yoke is perfectly closed while the other has a gap two time</w:t>
      </w:r>
      <w:r w:rsidR="00C52EAE">
        <w:t>s</w:t>
      </w:r>
      <w:r w:rsidR="00054878">
        <w:t xml:space="preserve"> of the average </w:t>
      </w:r>
      <w:r w:rsidR="00C52EAE">
        <w:t xml:space="preserve">distance thick, i.e. </w:t>
      </w:r>
      <w:r w:rsidR="00C52EAE" w:rsidRPr="00C52EAE">
        <w:rPr>
          <w:position w:val="-12"/>
        </w:rPr>
        <w:object w:dxaOrig="2720" w:dyaOrig="360">
          <v:shape id="_x0000_i1076" type="#_x0000_t75" style="width:135.75pt;height:18pt" o:ole="" fillcolor="#ffc">
            <v:imagedata r:id="rId310" o:title=""/>
          </v:shape>
          <o:OLEObject Type="Embed" ProgID="Equation.3" ShapeID="_x0000_i1076" DrawAspect="Content" ObjectID="_1424704938" r:id="rId311"/>
        </w:object>
      </w:r>
      <w:r w:rsidR="00C52EAE">
        <w:t>, as shown in Fig.</w:t>
      </w:r>
      <w:r>
        <w:fldChar w:fldCharType="begin"/>
      </w:r>
      <w:r w:rsidR="008F7327">
        <w:instrText xml:space="preserve"> LINK </w:instrText>
      </w:r>
      <w:r w:rsidR="00912426">
        <w:instrText xml:space="preserve">Word.Document.12 D:\\fabbric\\TDR\\TDR-v31.docx OLE_LINK264 </w:instrText>
      </w:r>
      <w:r w:rsidR="008F7327">
        <w:instrText xml:space="preserve">\a \t </w:instrText>
      </w:r>
      <w:r w:rsidR="00912426">
        <w:fldChar w:fldCharType="separate"/>
      </w:r>
      <w:r w:rsidR="00912426">
        <w:t>53</w:t>
      </w:r>
      <w:r>
        <w:fldChar w:fldCharType="end"/>
      </w:r>
      <w:r w:rsidR="00C52EAE">
        <w:t>.</w:t>
      </w:r>
      <w:r w:rsidR="00E60725">
        <w:t xml:space="preserve"> </w:t>
      </w:r>
      <w:r w:rsidR="00992D1D">
        <w:t>Looking at Fig</w:t>
      </w:r>
      <w:r w:rsidR="004D1A6A">
        <w:t>.</w:t>
      </w:r>
      <w:r>
        <w:fldChar w:fldCharType="begin"/>
      </w:r>
      <w:r w:rsidR="008F7327">
        <w:instrText xml:space="preserve"> LINK </w:instrText>
      </w:r>
      <w:r w:rsidR="00912426">
        <w:instrText xml:space="preserve">Word.Document.12 D:\\fabbric\\TDR\\TDR-v31.docx OLE_LINK265 </w:instrText>
      </w:r>
      <w:r w:rsidR="008F7327">
        <w:instrText xml:space="preserve">\a \t </w:instrText>
      </w:r>
      <w:r w:rsidR="00912426">
        <w:fldChar w:fldCharType="separate"/>
      </w:r>
      <w:r w:rsidR="00912426">
        <w:t>54</w:t>
      </w:r>
      <w:r>
        <w:fldChar w:fldCharType="end"/>
      </w:r>
      <w:r w:rsidR="00992D1D">
        <w:t xml:space="preserve">, in which </w:t>
      </w:r>
      <w:r w:rsidR="00992D1D" w:rsidRPr="00C52EAE">
        <w:rPr>
          <w:position w:val="-12"/>
        </w:rPr>
        <w:object w:dxaOrig="880" w:dyaOrig="360">
          <v:shape id="_x0000_i1077" type="#_x0000_t75" style="width:43.5pt;height:18pt" o:ole="" fillcolor="#ffc">
            <v:imagedata r:id="rId62" o:title=""/>
          </v:shape>
          <o:OLEObject Type="Embed" ProgID="Equation.3" ShapeID="_x0000_i1077" DrawAspect="Content" ObjectID="_1424704939" r:id="rId312"/>
        </w:object>
      </w:r>
      <w:r w:rsidR="00992D1D">
        <w:t xml:space="preserve"> as function of field is shown, we can indentify two main regions, the very low field region, in which </w:t>
      </w:r>
      <w:r w:rsidR="00992D1D" w:rsidRPr="00C52EAE">
        <w:rPr>
          <w:position w:val="-12"/>
        </w:rPr>
        <w:object w:dxaOrig="880" w:dyaOrig="360">
          <v:shape id="_x0000_i1078" type="#_x0000_t75" style="width:43.5pt;height:18pt" o:ole="" fillcolor="#ffc">
            <v:imagedata r:id="rId62" o:title=""/>
          </v:shape>
          <o:OLEObject Type="Embed" ProgID="Equation.3" ShapeID="_x0000_i1078" DrawAspect="Content" ObjectID="_1424704940" r:id="rId313"/>
        </w:object>
      </w:r>
      <w:r w:rsidR="00992D1D">
        <w:t xml:space="preserve"> is around 100 </w:t>
      </w:r>
      <w:r w:rsidR="00992D1D" w:rsidRPr="003233A9">
        <w:rPr>
          <w:rFonts w:ascii="Symbol" w:hAnsi="Symbol"/>
        </w:rPr>
        <w:t></w:t>
      </w:r>
      <w:r w:rsidR="00992D1D">
        <w:t xml:space="preserve">m, and the region between 1.5 and 4.5 T, in which </w:t>
      </w:r>
      <w:r w:rsidR="00992D1D" w:rsidRPr="00C52EAE">
        <w:rPr>
          <w:position w:val="-12"/>
        </w:rPr>
        <w:object w:dxaOrig="880" w:dyaOrig="360">
          <v:shape id="_x0000_i1079" type="#_x0000_t75" style="width:43.5pt;height:18pt" o:ole="" fillcolor="#ffc">
            <v:imagedata r:id="rId62" o:title=""/>
          </v:shape>
          <o:OLEObject Type="Embed" ProgID="Equation.3" ShapeID="_x0000_i1079" DrawAspect="Content" ObjectID="_1424704941" r:id="rId314"/>
        </w:object>
      </w:r>
      <w:r w:rsidR="00992D1D">
        <w:t xml:space="preserve"> is at worst around 75 </w:t>
      </w:r>
      <w:r w:rsidR="00992D1D" w:rsidRPr="003233A9">
        <w:rPr>
          <w:rFonts w:ascii="Symbol" w:hAnsi="Symbol"/>
        </w:rPr>
        <w:t></w:t>
      </w:r>
      <w:r w:rsidR="00992D1D">
        <w:t>m.</w:t>
      </w:r>
      <w:r w:rsidR="00FC53F0">
        <w:t xml:space="preserve"> The corresponding quadrupole and sextupole variation with respect to the designed geometry (no gap) are shown in Figs. </w:t>
      </w:r>
      <w:r>
        <w:fldChar w:fldCharType="begin"/>
      </w:r>
      <w:r w:rsidR="008F7327">
        <w:instrText xml:space="preserve"> LINK </w:instrText>
      </w:r>
      <w:r w:rsidR="00912426">
        <w:instrText xml:space="preserve">Word.Document.12 D:\\fabbric\\TDR\\TDR-v31.docx OLE_LINK255 </w:instrText>
      </w:r>
      <w:r w:rsidR="008F7327">
        <w:instrText xml:space="preserve">\a \t </w:instrText>
      </w:r>
      <w:r w:rsidR="00912426">
        <w:fldChar w:fldCharType="separate"/>
      </w:r>
      <w:r w:rsidR="00912426">
        <w:t>55</w:t>
      </w:r>
      <w:r>
        <w:fldChar w:fldCharType="end"/>
      </w:r>
      <w:r w:rsidR="00FC53F0">
        <w:t xml:space="preserve"> and </w:t>
      </w:r>
      <w:r>
        <w:fldChar w:fldCharType="begin"/>
      </w:r>
      <w:r w:rsidR="008F7327">
        <w:instrText xml:space="preserve"> LINK </w:instrText>
      </w:r>
      <w:r w:rsidR="00912426">
        <w:instrText xml:space="preserve">Word.Document.12 D:\\fabbric\\TDR\\TDR-v31.docx OLE_LINK257 </w:instrText>
      </w:r>
      <w:r w:rsidR="008F7327">
        <w:instrText xml:space="preserve">\a \t </w:instrText>
      </w:r>
      <w:r w:rsidR="00912426">
        <w:fldChar w:fldCharType="separate"/>
      </w:r>
      <w:r w:rsidR="00912426">
        <w:t>56</w:t>
      </w:r>
      <w:r>
        <w:fldChar w:fldCharType="end"/>
      </w:r>
      <w:r w:rsidR="00FC53F0">
        <w:t xml:space="preserve">. The worst case in the worst conditions </w:t>
      </w:r>
      <w:r w:rsidR="00CC7159">
        <w:t xml:space="preserve">leads to a maximum quadrupole variation around -0.3 units and a maximum sextupole variation around -0.1 units (the sign depends on the side we cut away the gap with respect to the verse of the current). </w:t>
      </w:r>
      <w:r w:rsidR="00D21B17">
        <w:t>These values are within acceptable limits.</w:t>
      </w:r>
    </w:p>
    <w:p w:rsidR="0031121B" w:rsidRDefault="00D21B17" w:rsidP="003D03AF">
      <w:pPr>
        <w:pStyle w:val="Paragraph"/>
      </w:pPr>
      <w:r>
        <w:t xml:space="preserve">As expected, once the collared coils are fitted into the iron yoke and the pressing force is discharged, there is a general release of stress in the collars, whose peak value, still in the region around the keys, decreases from </w:t>
      </w:r>
      <w:r w:rsidR="00F93419">
        <w:t>667</w:t>
      </w:r>
      <w:r>
        <w:t xml:space="preserve"> MPa down to </w:t>
      </w:r>
      <w:r w:rsidR="00F93419">
        <w:t>503</w:t>
      </w:r>
      <w:r>
        <w:t xml:space="preserve"> MPa (Fig.</w:t>
      </w:r>
      <w:r w:rsidR="00E92170">
        <w:fldChar w:fldCharType="begin"/>
      </w:r>
      <w:r w:rsidR="008F7327">
        <w:instrText xml:space="preserve"> LINK </w:instrText>
      </w:r>
      <w:r w:rsidR="00912426">
        <w:instrText xml:space="preserve">Word.Document.12 D:\\fabbric\\TDR\\TDR-v31.docx OLE_LINK157 </w:instrText>
      </w:r>
      <w:r w:rsidR="008F7327">
        <w:instrText xml:space="preserve">\a \t </w:instrText>
      </w:r>
      <w:r w:rsidR="00912426">
        <w:fldChar w:fldCharType="separate"/>
      </w:r>
      <w:r w:rsidR="00912426">
        <w:t>57</w:t>
      </w:r>
      <w:r w:rsidR="00E92170">
        <w:fldChar w:fldCharType="end"/>
      </w:r>
      <w:r>
        <w:t xml:space="preserve">). This has to correspond to a rise of the stress level in iron yoke and C-clamps, whose peak values, </w:t>
      </w:r>
      <w:r w:rsidR="006C6F21">
        <w:t>193</w:t>
      </w:r>
      <w:r w:rsidRPr="00832051">
        <w:t xml:space="preserve"> MPa and </w:t>
      </w:r>
      <w:r w:rsidR="006C6F21">
        <w:t>192</w:t>
      </w:r>
      <w:r w:rsidRPr="00832051">
        <w:t xml:space="preserve"> MPa, are acceptably within the yield limits of the materials.</w:t>
      </w:r>
      <w:r>
        <w:t xml:space="preserve"> </w:t>
      </w:r>
    </w:p>
    <w:p w:rsidR="00495934" w:rsidRDefault="00495934" w:rsidP="003D03AF">
      <w:pPr>
        <w:pStyle w:val="Paragraph"/>
      </w:pPr>
    </w:p>
    <w:p w:rsidR="00495934" w:rsidRDefault="00E92170" w:rsidP="003D03AF">
      <w:pPr>
        <w:pStyle w:val="Paragraph"/>
      </w:pPr>
      <w:r w:rsidRPr="00E92170">
        <w:rPr>
          <w:noProof/>
          <w:lang w:eastAsia="zh-TW"/>
        </w:rPr>
        <w:lastRenderedPageBreak/>
        <w:pict>
          <v:shape id="_x0000_s1244" type="#_x0000_t202" style="position:absolute;left:0;text-align:left;margin-left:0;margin-top:19pt;width:453.55pt;height:631.55pt;z-index:251690496;mso-position-horizontal:center;mso-width-relative:margin;mso-height-relative:margin" stroked="f">
            <v:textbox style="mso-next-textbox:#_x0000_s1244">
              <w:txbxContent>
                <w:tbl>
                  <w:tblPr>
                    <w:tblW w:w="0" w:type="auto"/>
                    <w:tblLook w:val="04A0"/>
                  </w:tblPr>
                  <w:tblGrid>
                    <w:gridCol w:w="3666"/>
                    <w:gridCol w:w="222"/>
                    <w:gridCol w:w="5346"/>
                  </w:tblGrid>
                  <w:tr w:rsidR="00F53921" w:rsidTr="00495934">
                    <w:tc>
                      <w:tcPr>
                        <w:tcW w:w="3620" w:type="dxa"/>
                      </w:tcPr>
                      <w:p w:rsidR="00F53921" w:rsidRDefault="00F53921" w:rsidP="007A2305">
                        <w:pPr>
                          <w:pStyle w:val="Figure"/>
                        </w:pPr>
                        <w:r>
                          <w:rPr>
                            <w:noProof/>
                            <w:lang w:val="it-IT" w:eastAsia="it-IT"/>
                          </w:rPr>
                          <w:drawing>
                            <wp:inline distT="0" distB="0" distL="0" distR="0">
                              <wp:extent cx="2162175" cy="2200275"/>
                              <wp:effectExtent l="19050" t="0" r="9525" b="0"/>
                              <wp:docPr id="14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15"/>
                                      <a:srcRect t="-7069" b="-2882"/>
                                      <a:stretch>
                                        <a:fillRect/>
                                      </a:stretch>
                                    </pic:blipFill>
                                    <pic:spPr bwMode="auto">
                                      <a:xfrm>
                                        <a:off x="0" y="0"/>
                                        <a:ext cx="2162175" cy="2200275"/>
                                      </a:xfrm>
                                      <a:prstGeom prst="rect">
                                        <a:avLst/>
                                      </a:prstGeom>
                                      <a:noFill/>
                                      <a:ln w="9525">
                                        <a:noFill/>
                                        <a:miter lim="800000"/>
                                        <a:headEnd/>
                                        <a:tailEnd/>
                                      </a:ln>
                                    </pic:spPr>
                                  </pic:pic>
                                </a:graphicData>
                              </a:graphic>
                            </wp:inline>
                          </w:drawing>
                        </w:r>
                      </w:p>
                    </w:tc>
                    <w:tc>
                      <w:tcPr>
                        <w:tcW w:w="222" w:type="dxa"/>
                      </w:tcPr>
                      <w:p w:rsidR="00F53921" w:rsidRDefault="00F53921" w:rsidP="007A2305">
                        <w:pPr>
                          <w:pStyle w:val="Figure"/>
                        </w:pPr>
                      </w:p>
                    </w:tc>
                    <w:tc>
                      <w:tcPr>
                        <w:tcW w:w="5302" w:type="dxa"/>
                      </w:tcPr>
                      <w:p w:rsidR="00F53921" w:rsidRDefault="00F53921" w:rsidP="007A2305">
                        <w:pPr>
                          <w:pStyle w:val="Figure"/>
                        </w:pPr>
                        <w:r>
                          <w:rPr>
                            <w:noProof/>
                            <w:lang w:val="it-IT" w:eastAsia="it-IT"/>
                          </w:rPr>
                          <w:drawing>
                            <wp:inline distT="0" distB="0" distL="0" distR="0">
                              <wp:extent cx="3228975" cy="2228850"/>
                              <wp:effectExtent l="19050" t="0" r="9525" b="0"/>
                              <wp:docPr id="146" name="Picture 200" descr="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gap2"/>
                                      <pic:cNvPicPr>
                                        <a:picLocks noChangeAspect="1" noChangeArrowheads="1"/>
                                      </pic:cNvPicPr>
                                    </pic:nvPicPr>
                                    <pic:blipFill>
                                      <a:blip r:embed="rId316"/>
                                      <a:srcRect/>
                                      <a:stretch>
                                        <a:fillRect/>
                                      </a:stretch>
                                    </pic:blipFill>
                                    <pic:spPr bwMode="auto">
                                      <a:xfrm>
                                        <a:off x="0" y="0"/>
                                        <a:ext cx="3228975" cy="2228850"/>
                                      </a:xfrm>
                                      <a:prstGeom prst="rect">
                                        <a:avLst/>
                                      </a:prstGeom>
                                      <a:noFill/>
                                      <a:ln w="9525">
                                        <a:noFill/>
                                        <a:miter lim="800000"/>
                                        <a:headEnd/>
                                        <a:tailEnd/>
                                      </a:ln>
                                    </pic:spPr>
                                  </pic:pic>
                                </a:graphicData>
                              </a:graphic>
                            </wp:inline>
                          </w:drawing>
                        </w:r>
                      </w:p>
                    </w:tc>
                  </w:tr>
                  <w:tr w:rsidR="00F53921" w:rsidTr="00495934">
                    <w:tc>
                      <w:tcPr>
                        <w:tcW w:w="3620" w:type="dxa"/>
                      </w:tcPr>
                      <w:p w:rsidR="00F53921" w:rsidRPr="007A2305" w:rsidRDefault="00F53921" w:rsidP="007A2305">
                        <w:pPr>
                          <w:pStyle w:val="Caption"/>
                          <w:jc w:val="both"/>
                          <w:rPr>
                            <w:b w:val="0"/>
                          </w:rPr>
                        </w:pPr>
                        <w:bookmarkStart w:id="346" w:name="_Toc350961223"/>
                        <w:r>
                          <w:t>FIG.</w:t>
                        </w:r>
                        <w:bookmarkStart w:id="347" w:name="OLE_LINK264"/>
                        <w:r w:rsidR="00E92170">
                          <w:fldChar w:fldCharType="begin"/>
                        </w:r>
                        <w:r>
                          <w:instrText xml:space="preserve"> SEQ FIG. \* ARABIC </w:instrText>
                        </w:r>
                        <w:r w:rsidR="00E92170">
                          <w:fldChar w:fldCharType="separate"/>
                        </w:r>
                        <w:r w:rsidR="00912426">
                          <w:rPr>
                            <w:noProof/>
                          </w:rPr>
                          <w:t>53</w:t>
                        </w:r>
                        <w:r w:rsidR="00E92170">
                          <w:fldChar w:fldCharType="end"/>
                        </w:r>
                        <w:bookmarkEnd w:id="347"/>
                        <w:r>
                          <w:t xml:space="preserve">: </w:t>
                        </w:r>
                        <w:r w:rsidRPr="00495934">
                          <w:rPr>
                            <w:b w:val="0"/>
                          </w:rPr>
                          <w:t>Special magnetic model for assessing the impact of iron yoke gap on harmonics.</w:t>
                        </w:r>
                        <w:bookmarkEnd w:id="346"/>
                      </w:p>
                    </w:tc>
                    <w:tc>
                      <w:tcPr>
                        <w:tcW w:w="222" w:type="dxa"/>
                      </w:tcPr>
                      <w:p w:rsidR="00F53921" w:rsidRDefault="00F53921" w:rsidP="00495934">
                        <w:pPr>
                          <w:pStyle w:val="Caption"/>
                          <w:jc w:val="both"/>
                        </w:pPr>
                      </w:p>
                    </w:tc>
                    <w:tc>
                      <w:tcPr>
                        <w:tcW w:w="5302" w:type="dxa"/>
                      </w:tcPr>
                      <w:p w:rsidR="00F53921" w:rsidRDefault="00F53921" w:rsidP="00495934">
                        <w:pPr>
                          <w:pStyle w:val="Caption"/>
                          <w:jc w:val="both"/>
                        </w:pPr>
                        <w:bookmarkStart w:id="348" w:name="_Toc350961224"/>
                        <w:r>
                          <w:t>FIG.</w:t>
                        </w:r>
                        <w:r w:rsidRPr="0031121B">
                          <w:t xml:space="preserve"> </w:t>
                        </w:r>
                        <w:bookmarkStart w:id="349" w:name="OLE_LINK265"/>
                        <w:r w:rsidR="00E92170">
                          <w:fldChar w:fldCharType="begin"/>
                        </w:r>
                        <w:r>
                          <w:instrText xml:space="preserve"> SEQ FIG. \* ARABIC </w:instrText>
                        </w:r>
                        <w:r w:rsidR="00E92170">
                          <w:fldChar w:fldCharType="separate"/>
                        </w:r>
                        <w:r w:rsidR="00912426">
                          <w:rPr>
                            <w:noProof/>
                          </w:rPr>
                          <w:t>54</w:t>
                        </w:r>
                        <w:r w:rsidR="00E92170">
                          <w:fldChar w:fldCharType="end"/>
                        </w:r>
                        <w:bookmarkEnd w:id="349"/>
                        <w:r>
                          <w:t xml:space="preserve">: </w:t>
                        </w:r>
                        <w:r w:rsidRPr="00495934">
                          <w:rPr>
                            <w:b w:val="0"/>
                          </w:rPr>
                          <w:t>Distance between the two halves of the iron yoke as function of the magnetic field, from cool-down to full energization.</w:t>
                        </w:r>
                        <w:bookmarkEnd w:id="348"/>
                      </w:p>
                    </w:tc>
                  </w:tr>
                </w:tbl>
                <w:p w:rsidR="00F53921" w:rsidRDefault="00F53921"/>
                <w:p w:rsidR="00F53921" w:rsidRDefault="00F53921"/>
                <w:tbl>
                  <w:tblPr>
                    <w:tblW w:w="0" w:type="auto"/>
                    <w:tblLook w:val="04A0"/>
                  </w:tblPr>
                  <w:tblGrid>
                    <w:gridCol w:w="4476"/>
                    <w:gridCol w:w="222"/>
                    <w:gridCol w:w="4476"/>
                  </w:tblGrid>
                  <w:tr w:rsidR="00F53921" w:rsidTr="007A2305">
                    <w:tc>
                      <w:tcPr>
                        <w:tcW w:w="4453" w:type="dxa"/>
                      </w:tcPr>
                      <w:p w:rsidR="00F53921" w:rsidRDefault="00F53921" w:rsidP="007A2305">
                        <w:pPr>
                          <w:pStyle w:val="Figure"/>
                        </w:pPr>
                        <w:r>
                          <w:rPr>
                            <w:noProof/>
                            <w:lang w:val="it-IT" w:eastAsia="it-IT"/>
                          </w:rPr>
                          <w:drawing>
                            <wp:inline distT="0" distB="0" distL="0" distR="0">
                              <wp:extent cx="2686050" cy="3733800"/>
                              <wp:effectExtent l="19050" t="0" r="0" b="0"/>
                              <wp:docPr id="147" name="Picture 201"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lot 7"/>
                                      <pic:cNvPicPr>
                                        <a:picLocks noChangeAspect="1" noChangeArrowheads="1"/>
                                      </pic:cNvPicPr>
                                    </pic:nvPicPr>
                                    <pic:blipFill>
                                      <a:blip r:embed="rId317"/>
                                      <a:srcRect t="1343"/>
                                      <a:stretch>
                                        <a:fillRect/>
                                      </a:stretch>
                                    </pic:blipFill>
                                    <pic:spPr bwMode="auto">
                                      <a:xfrm>
                                        <a:off x="0" y="0"/>
                                        <a:ext cx="2686050" cy="3733800"/>
                                      </a:xfrm>
                                      <a:prstGeom prst="rect">
                                        <a:avLst/>
                                      </a:prstGeom>
                                      <a:noFill/>
                                      <a:ln w="9525">
                                        <a:noFill/>
                                        <a:miter lim="800000"/>
                                        <a:headEnd/>
                                        <a:tailEnd/>
                                      </a:ln>
                                    </pic:spPr>
                                  </pic:pic>
                                </a:graphicData>
                              </a:graphic>
                            </wp:inline>
                          </w:drawing>
                        </w:r>
                      </w:p>
                    </w:tc>
                    <w:tc>
                      <w:tcPr>
                        <w:tcW w:w="222" w:type="dxa"/>
                      </w:tcPr>
                      <w:p w:rsidR="00F53921" w:rsidRDefault="00F53921" w:rsidP="007A2305">
                        <w:pPr>
                          <w:pStyle w:val="Figure"/>
                        </w:pPr>
                      </w:p>
                    </w:tc>
                    <w:tc>
                      <w:tcPr>
                        <w:tcW w:w="4453" w:type="dxa"/>
                      </w:tcPr>
                      <w:p w:rsidR="00F53921" w:rsidRDefault="00F53921" w:rsidP="007A2305">
                        <w:pPr>
                          <w:pStyle w:val="Figure"/>
                        </w:pPr>
                        <w:r>
                          <w:rPr>
                            <w:noProof/>
                            <w:lang w:val="it-IT" w:eastAsia="it-IT"/>
                          </w:rPr>
                          <w:drawing>
                            <wp:inline distT="0" distB="0" distL="0" distR="0">
                              <wp:extent cx="2686050" cy="3733800"/>
                              <wp:effectExtent l="19050" t="0" r="0" b="0"/>
                              <wp:docPr id="148" name="Picture 202" descr="Pl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Plot 6"/>
                                      <pic:cNvPicPr>
                                        <a:picLocks noChangeAspect="1" noChangeArrowheads="1"/>
                                      </pic:cNvPicPr>
                                    </pic:nvPicPr>
                                    <pic:blipFill>
                                      <a:blip r:embed="rId318"/>
                                      <a:srcRect t="1208"/>
                                      <a:stretch>
                                        <a:fillRect/>
                                      </a:stretch>
                                    </pic:blipFill>
                                    <pic:spPr bwMode="auto">
                                      <a:xfrm>
                                        <a:off x="0" y="0"/>
                                        <a:ext cx="2686050" cy="3733800"/>
                                      </a:xfrm>
                                      <a:prstGeom prst="rect">
                                        <a:avLst/>
                                      </a:prstGeom>
                                      <a:noFill/>
                                      <a:ln w="9525">
                                        <a:noFill/>
                                        <a:miter lim="800000"/>
                                        <a:headEnd/>
                                        <a:tailEnd/>
                                      </a:ln>
                                    </pic:spPr>
                                  </pic:pic>
                                </a:graphicData>
                              </a:graphic>
                            </wp:inline>
                          </w:drawing>
                        </w:r>
                      </w:p>
                    </w:tc>
                  </w:tr>
                  <w:tr w:rsidR="00F53921" w:rsidTr="007A2305">
                    <w:tc>
                      <w:tcPr>
                        <w:tcW w:w="4453" w:type="dxa"/>
                      </w:tcPr>
                      <w:p w:rsidR="00F53921" w:rsidRPr="007A2305" w:rsidRDefault="00F53921" w:rsidP="007A2305">
                        <w:pPr>
                          <w:pStyle w:val="Caption"/>
                          <w:jc w:val="both"/>
                          <w:rPr>
                            <w:b w:val="0"/>
                          </w:rPr>
                        </w:pPr>
                        <w:bookmarkStart w:id="350" w:name="_Toc350961225"/>
                        <w:r>
                          <w:t>FIG.</w:t>
                        </w:r>
                        <w:r w:rsidRPr="0031121B">
                          <w:t xml:space="preserve"> </w:t>
                        </w:r>
                        <w:bookmarkStart w:id="351" w:name="OLE_LINK255"/>
                        <w:r w:rsidR="00E92170">
                          <w:fldChar w:fldCharType="begin"/>
                        </w:r>
                        <w:r>
                          <w:instrText xml:space="preserve"> SEQ FIG. \* ARABIC </w:instrText>
                        </w:r>
                        <w:r w:rsidR="00E92170">
                          <w:fldChar w:fldCharType="separate"/>
                        </w:r>
                        <w:r w:rsidR="00912426">
                          <w:rPr>
                            <w:noProof/>
                          </w:rPr>
                          <w:t>55</w:t>
                        </w:r>
                        <w:r w:rsidR="00E92170">
                          <w:fldChar w:fldCharType="end"/>
                        </w:r>
                        <w:bookmarkEnd w:id="351"/>
                        <w:r>
                          <w:t xml:space="preserve">: </w:t>
                        </w:r>
                        <w:r w:rsidRPr="007A2305">
                          <w:rPr>
                            <w:b w:val="0"/>
                          </w:rPr>
                          <w:t xml:space="preserve">Quadrupole and sextupole variation in the low field region corresponding to a gap </w:t>
                        </w:r>
                        <w:r w:rsidRPr="007A2305">
                          <w:rPr>
                            <w:position w:val="-12"/>
                          </w:rPr>
                          <w:object w:dxaOrig="880" w:dyaOrig="360">
                            <v:shape id="_x0000_i1081" type="#_x0000_t75" style="width:43.5pt;height:18pt" o:ole="" fillcolor="#ffc">
                              <v:imagedata r:id="rId62" o:title=""/>
                            </v:shape>
                            <o:OLEObject Type="Embed" ProgID="Equation.3" ShapeID="_x0000_i1081" DrawAspect="Content" ObjectID="_1424704969" r:id="rId319"/>
                          </w:object>
                        </w:r>
                        <w:r w:rsidRPr="007A2305">
                          <w:rPr>
                            <w:b w:val="0"/>
                          </w:rPr>
                          <w:t xml:space="preserve">=100 </w:t>
                        </w:r>
                        <w:r w:rsidRPr="007A2305">
                          <w:rPr>
                            <w:rFonts w:ascii="Symbol" w:hAnsi="Symbol"/>
                            <w:b w:val="0"/>
                          </w:rPr>
                          <w:t></w:t>
                        </w:r>
                        <w:r w:rsidRPr="007A2305">
                          <w:rPr>
                            <w:b w:val="0"/>
                          </w:rPr>
                          <w:t>m.</w:t>
                        </w:r>
                        <w:bookmarkEnd w:id="350"/>
                      </w:p>
                    </w:tc>
                    <w:tc>
                      <w:tcPr>
                        <w:tcW w:w="222" w:type="dxa"/>
                      </w:tcPr>
                      <w:p w:rsidR="00F53921" w:rsidRDefault="00F53921" w:rsidP="007A2305">
                        <w:pPr>
                          <w:pStyle w:val="Caption"/>
                          <w:jc w:val="both"/>
                        </w:pPr>
                      </w:p>
                    </w:tc>
                    <w:tc>
                      <w:tcPr>
                        <w:tcW w:w="4453" w:type="dxa"/>
                      </w:tcPr>
                      <w:p w:rsidR="00F53921" w:rsidRPr="007A2305" w:rsidRDefault="00F53921" w:rsidP="007A2305">
                        <w:pPr>
                          <w:pStyle w:val="Caption"/>
                          <w:jc w:val="both"/>
                          <w:rPr>
                            <w:b w:val="0"/>
                          </w:rPr>
                        </w:pPr>
                        <w:bookmarkStart w:id="352" w:name="_Toc350961226"/>
                        <w:r>
                          <w:t>FIG.</w:t>
                        </w:r>
                        <w:r w:rsidRPr="0031121B">
                          <w:t xml:space="preserve"> </w:t>
                        </w:r>
                        <w:bookmarkStart w:id="353" w:name="OLE_LINK257"/>
                        <w:r w:rsidR="00E92170">
                          <w:fldChar w:fldCharType="begin"/>
                        </w:r>
                        <w:r>
                          <w:instrText xml:space="preserve"> SEQ FIG. \* ARABIC </w:instrText>
                        </w:r>
                        <w:r w:rsidR="00E92170">
                          <w:fldChar w:fldCharType="separate"/>
                        </w:r>
                        <w:r w:rsidR="00912426">
                          <w:rPr>
                            <w:noProof/>
                          </w:rPr>
                          <w:t>56</w:t>
                        </w:r>
                        <w:r w:rsidR="00E92170">
                          <w:fldChar w:fldCharType="end"/>
                        </w:r>
                        <w:bookmarkEnd w:id="353"/>
                        <w:r>
                          <w:t xml:space="preserve">: </w:t>
                        </w:r>
                        <w:r w:rsidRPr="007A2305">
                          <w:rPr>
                            <w:b w:val="0"/>
                          </w:rPr>
                          <w:t xml:space="preserve">Quadrupole and sextupole variation in the range between 1 and 4.5 T corresponding to a gap </w:t>
                        </w:r>
                        <w:r w:rsidRPr="007A2305">
                          <w:rPr>
                            <w:position w:val="-12"/>
                          </w:rPr>
                          <w:object w:dxaOrig="880" w:dyaOrig="360">
                            <v:shape id="_x0000_i1083" type="#_x0000_t75" style="width:43.5pt;height:18pt" o:ole="" fillcolor="#ffc">
                              <v:imagedata r:id="rId62" o:title=""/>
                            </v:shape>
                            <o:OLEObject Type="Embed" ProgID="Equation.3" ShapeID="_x0000_i1083" DrawAspect="Content" ObjectID="_1424704970" r:id="rId320"/>
                          </w:object>
                        </w:r>
                        <w:r w:rsidRPr="007A2305">
                          <w:rPr>
                            <w:b w:val="0"/>
                          </w:rPr>
                          <w:t xml:space="preserve">=75 </w:t>
                        </w:r>
                        <w:r w:rsidRPr="007A2305">
                          <w:rPr>
                            <w:rFonts w:ascii="Symbol" w:hAnsi="Symbol"/>
                            <w:b w:val="0"/>
                          </w:rPr>
                          <w:t></w:t>
                        </w:r>
                        <w:r w:rsidRPr="007A2305">
                          <w:rPr>
                            <w:b w:val="0"/>
                          </w:rPr>
                          <w:t>m.</w:t>
                        </w:r>
                        <w:bookmarkEnd w:id="352"/>
                      </w:p>
                    </w:tc>
                  </w:tr>
                </w:tbl>
                <w:p w:rsidR="00F53921" w:rsidRDefault="00F53921"/>
                <w:p w:rsidR="00F53921" w:rsidRDefault="00F53921"/>
              </w:txbxContent>
            </v:textbox>
          </v:shape>
        </w:pict>
      </w: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495934" w:rsidRDefault="00495934" w:rsidP="003D03AF">
      <w:pPr>
        <w:pStyle w:val="Paragraph"/>
      </w:pPr>
    </w:p>
    <w:p w:rsidR="00BB31A6" w:rsidRDefault="007A2D1B" w:rsidP="007A2D1B">
      <w:pPr>
        <w:pStyle w:val="Heading3"/>
      </w:pPr>
      <w:bookmarkStart w:id="354" w:name="_Toc350960900"/>
      <w:r>
        <w:t>Cool-down</w:t>
      </w:r>
      <w:bookmarkEnd w:id="354"/>
    </w:p>
    <w:p w:rsidR="0050400C" w:rsidRDefault="005F62FF" w:rsidP="0050400C">
      <w:pPr>
        <w:pStyle w:val="Paragraph"/>
      </w:pPr>
      <w:r>
        <w:t xml:space="preserve">Cool-down contributes with a general stress release of the system, as resumed in Table </w:t>
      </w:r>
      <w:r w:rsidR="00E92170">
        <w:fldChar w:fldCharType="begin"/>
      </w:r>
      <w:r w:rsidR="008F7327">
        <w:instrText xml:space="preserve"> LINK </w:instrText>
      </w:r>
      <w:r w:rsidR="00912426">
        <w:instrText xml:space="preserve">Word.Document.12 D:\\fabbric\\TDR\\TDR-v31.docx OLE_LINK158 </w:instrText>
      </w:r>
      <w:r w:rsidR="008F7327">
        <w:instrText xml:space="preserve">\a \t </w:instrText>
      </w:r>
      <w:r w:rsidR="00912426">
        <w:fldChar w:fldCharType="separate"/>
      </w:r>
      <w:r w:rsidR="00912426">
        <w:t>23</w:t>
      </w:r>
      <w:r w:rsidR="00E92170">
        <w:fldChar w:fldCharType="end"/>
      </w:r>
      <w:r>
        <w:t xml:space="preserve">. </w:t>
      </w:r>
      <w:r w:rsidR="0079254C">
        <w:t>Also, most of the contact force between collared coils and iron yoke, gained during assembly, is lost, as shown in Fig.</w:t>
      </w:r>
      <w:r w:rsidR="00E92170">
        <w:fldChar w:fldCharType="begin"/>
      </w:r>
      <w:r w:rsidR="008F7327">
        <w:instrText xml:space="preserve"> LINK </w:instrText>
      </w:r>
      <w:r w:rsidR="00912426">
        <w:instrText xml:space="preserve">Word.Document.12 D:\\fabbric\\TDR\\TDR-v31.docx OLE_LINK159 </w:instrText>
      </w:r>
      <w:r w:rsidR="008F7327">
        <w:instrText xml:space="preserve">\a \t </w:instrText>
      </w:r>
      <w:r w:rsidR="00912426">
        <w:fldChar w:fldCharType="separate"/>
      </w:r>
      <w:r w:rsidR="00912426">
        <w:t>58</w:t>
      </w:r>
      <w:r w:rsidR="00E92170">
        <w:fldChar w:fldCharType="end"/>
      </w:r>
      <w:r w:rsidR="00DE255A">
        <w:t xml:space="preserve"> for a subset of nodes at the interface</w:t>
      </w:r>
      <w:r w:rsidR="0079254C">
        <w:t>.</w:t>
      </w:r>
      <w:r w:rsidR="00DE255A">
        <w:t xml:space="preserve"> This is not critical; actually, the iron yoke is designed to </w:t>
      </w:r>
      <w:r w:rsidR="00C32E24">
        <w:t>become effective</w:t>
      </w:r>
      <w:r w:rsidR="00DE255A">
        <w:t xml:space="preserve"> during energization, limiting the winding radial movement at the midplane level. This mechanism is </w:t>
      </w:r>
      <w:r w:rsidR="00C32E24">
        <w:t>proved</w:t>
      </w:r>
      <w:r w:rsidR="00DE255A">
        <w:t xml:space="preserve"> by the fact that at</w:t>
      </w:r>
      <w:r w:rsidR="0050400C">
        <w:t xml:space="preserve"> </w:t>
      </w:r>
    </w:p>
    <w:p w:rsidR="007A2D1B" w:rsidRDefault="00DE255A" w:rsidP="0050400C">
      <w:pPr>
        <w:pStyle w:val="Paragraph"/>
        <w:ind w:firstLine="0"/>
      </w:pPr>
      <w:r>
        <w:t xml:space="preserve">full energization there is a net contact force between collars and yoke </w:t>
      </w:r>
      <w:r w:rsidR="008614A0">
        <w:t>starting</w:t>
      </w:r>
      <w:r w:rsidR="00C32E24">
        <w:t xml:space="preserve"> </w:t>
      </w:r>
      <w:r w:rsidR="008614A0">
        <w:t>immediately after</w:t>
      </w:r>
      <w:r w:rsidR="00C32E24">
        <w:t xml:space="preserve"> the midplane.</w:t>
      </w: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7A2305" w:rsidP="0050400C">
      <w:pPr>
        <w:pStyle w:val="Paragraph"/>
        <w:ind w:firstLine="0"/>
      </w:pPr>
    </w:p>
    <w:p w:rsidR="007A2305" w:rsidRDefault="00E92170" w:rsidP="0050400C">
      <w:pPr>
        <w:pStyle w:val="Paragraph"/>
        <w:ind w:firstLine="0"/>
      </w:pPr>
      <w:r w:rsidRPr="00E92170">
        <w:rPr>
          <w:noProof/>
        </w:rPr>
        <w:lastRenderedPageBreak/>
        <w:pict>
          <v:shape id="_x0000_s1239" type="#_x0000_t202" style="position:absolute;left:0;text-align:left;margin-left:0;margin-top:0;width:453.55pt;height:683.05pt;z-index:251685376;mso-position-vertical-relative:margin;mso-width-relative:margin;mso-height-relative:margin" stroked="f">
            <v:textbox style="mso-next-textbox:#_x0000_s1239">
              <w:txbxContent>
                <w:p w:rsidR="00F53921" w:rsidRDefault="00F53921" w:rsidP="0050400C">
                  <w:pPr>
                    <w:pStyle w:val="Figure"/>
                  </w:pPr>
                  <w:r>
                    <w:rPr>
                      <w:noProof/>
                      <w:lang w:val="it-IT" w:eastAsia="it-IT"/>
                    </w:rPr>
                    <w:drawing>
                      <wp:inline distT="0" distB="0" distL="0" distR="0">
                        <wp:extent cx="4724400" cy="3533775"/>
                        <wp:effectExtent l="19050" t="0" r="0" b="0"/>
                        <wp:docPr id="151" name="Picture 139" descr="file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file033"/>
                                <pic:cNvPicPr>
                                  <a:picLocks noChangeAspect="1" noChangeArrowheads="1"/>
                                </pic:cNvPicPr>
                              </pic:nvPicPr>
                              <pic:blipFill>
                                <a:blip r:embed="rId321"/>
                                <a:srcRect/>
                                <a:stretch>
                                  <a:fillRect/>
                                </a:stretch>
                              </pic:blipFill>
                              <pic:spPr bwMode="auto">
                                <a:xfrm>
                                  <a:off x="0" y="0"/>
                                  <a:ext cx="4724400" cy="3533775"/>
                                </a:xfrm>
                                <a:prstGeom prst="rect">
                                  <a:avLst/>
                                </a:prstGeom>
                                <a:noFill/>
                                <a:ln w="9525">
                                  <a:noFill/>
                                  <a:miter lim="800000"/>
                                  <a:headEnd/>
                                  <a:tailEnd/>
                                </a:ln>
                              </pic:spPr>
                            </pic:pic>
                          </a:graphicData>
                        </a:graphic>
                      </wp:inline>
                    </w:drawing>
                  </w:r>
                </w:p>
                <w:p w:rsidR="00F53921" w:rsidRDefault="00F53921" w:rsidP="0050400C">
                  <w:pPr>
                    <w:pStyle w:val="Caption"/>
                    <w:rPr>
                      <w:b w:val="0"/>
                    </w:rPr>
                  </w:pPr>
                  <w:bookmarkStart w:id="355" w:name="_Toc350961227"/>
                  <w:r>
                    <w:t>FIG.</w:t>
                  </w:r>
                  <w:bookmarkStart w:id="356" w:name="OLE_LINK157"/>
                  <w:r w:rsidR="00E92170">
                    <w:fldChar w:fldCharType="begin"/>
                  </w:r>
                  <w:r>
                    <w:instrText xml:space="preserve"> SEQ FIG. \* ARABIC </w:instrText>
                  </w:r>
                  <w:r w:rsidR="00E92170">
                    <w:fldChar w:fldCharType="separate"/>
                  </w:r>
                  <w:r w:rsidR="00912426">
                    <w:rPr>
                      <w:noProof/>
                    </w:rPr>
                    <w:t>57</w:t>
                  </w:r>
                  <w:r w:rsidR="00E92170">
                    <w:fldChar w:fldCharType="end"/>
                  </w:r>
                  <w:bookmarkEnd w:id="356"/>
                  <w:r>
                    <w:t xml:space="preserve">: </w:t>
                  </w:r>
                  <w:r>
                    <w:rPr>
                      <w:b w:val="0"/>
                    </w:rPr>
                    <w:t>Von Mises stress (Pa) after the fitting of the collared coils into the iron yoke.</w:t>
                  </w:r>
                  <w:bookmarkEnd w:id="355"/>
                </w:p>
                <w:p w:rsidR="00F53921" w:rsidRPr="005342EA" w:rsidRDefault="00F53921" w:rsidP="0050400C">
                  <w:pPr>
                    <w:spacing w:line="100" w:lineRule="exact"/>
                  </w:pPr>
                </w:p>
                <w:p w:rsidR="00F53921" w:rsidRDefault="00F53921" w:rsidP="0050400C">
                  <w:pPr>
                    <w:pStyle w:val="Caption"/>
                  </w:pPr>
                  <w:bookmarkStart w:id="357" w:name="_Toc307228189"/>
                  <w:bookmarkStart w:id="358" w:name="_Toc346631945"/>
                  <w:r>
                    <w:t>TAB.</w:t>
                  </w:r>
                  <w:bookmarkStart w:id="359" w:name="OLE_LINK158"/>
                  <w:r w:rsidR="00E92170">
                    <w:fldChar w:fldCharType="begin"/>
                  </w:r>
                  <w:r>
                    <w:instrText xml:space="preserve"> SEQ TAB. \* ARABIC </w:instrText>
                  </w:r>
                  <w:r w:rsidR="00E92170">
                    <w:fldChar w:fldCharType="separate"/>
                  </w:r>
                  <w:r w:rsidR="00912426">
                    <w:rPr>
                      <w:noProof/>
                    </w:rPr>
                    <w:t>23</w:t>
                  </w:r>
                  <w:r w:rsidR="00E92170">
                    <w:fldChar w:fldCharType="end"/>
                  </w:r>
                  <w:bookmarkEnd w:id="359"/>
                  <w:r>
                    <w:t xml:space="preserve">: </w:t>
                  </w:r>
                  <w:r>
                    <w:rPr>
                      <w:b w:val="0"/>
                    </w:rPr>
                    <w:t>Peak Von Mises stresses (MPa) as function of constructive and operating steps</w:t>
                  </w:r>
                  <w:r w:rsidRPr="00461773">
                    <w:rPr>
                      <w:b w:val="0"/>
                    </w:rPr>
                    <w:t>.</w:t>
                  </w:r>
                  <w:bookmarkEnd w:id="357"/>
                  <w:bookmarkEnd w:id="358"/>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9"/>
                    <w:gridCol w:w="1352"/>
                    <w:gridCol w:w="1352"/>
                    <w:gridCol w:w="1351"/>
                    <w:gridCol w:w="1351"/>
                    <w:gridCol w:w="1353"/>
                  </w:tblGrid>
                  <w:tr w:rsidR="00F53921" w:rsidTr="00345781">
                    <w:trPr>
                      <w:jc w:val="center"/>
                    </w:trPr>
                    <w:tc>
                      <w:tcPr>
                        <w:tcW w:w="2243" w:type="dxa"/>
                        <w:tcBorders>
                          <w:bottom w:val="double" w:sz="4" w:space="0" w:color="auto"/>
                        </w:tcBorders>
                        <w:vAlign w:val="center"/>
                      </w:tcPr>
                      <w:p w:rsidR="00F53921" w:rsidRDefault="00F53921" w:rsidP="00345781">
                        <w:pPr>
                          <w:jc w:val="center"/>
                        </w:pPr>
                        <w:r>
                          <w:t>Step</w:t>
                        </w:r>
                      </w:p>
                    </w:tc>
                    <w:tc>
                      <w:tcPr>
                        <w:tcW w:w="1354" w:type="dxa"/>
                        <w:tcBorders>
                          <w:bottom w:val="double" w:sz="4" w:space="0" w:color="auto"/>
                        </w:tcBorders>
                        <w:vAlign w:val="center"/>
                      </w:tcPr>
                      <w:p w:rsidR="00F53921" w:rsidRDefault="00F53921" w:rsidP="00345781">
                        <w:pPr>
                          <w:jc w:val="center"/>
                        </w:pPr>
                        <w:r>
                          <w:t>Collar – key region</w:t>
                        </w:r>
                      </w:p>
                    </w:tc>
                    <w:tc>
                      <w:tcPr>
                        <w:tcW w:w="1354" w:type="dxa"/>
                        <w:tcBorders>
                          <w:bottom w:val="double" w:sz="4" w:space="0" w:color="auto"/>
                        </w:tcBorders>
                        <w:vAlign w:val="center"/>
                      </w:tcPr>
                      <w:p w:rsidR="00F53921" w:rsidRDefault="00F53921" w:rsidP="00345781">
                        <w:pPr>
                          <w:jc w:val="center"/>
                        </w:pPr>
                        <w:r>
                          <w:t>Collar – pole region</w:t>
                        </w:r>
                      </w:p>
                    </w:tc>
                    <w:tc>
                      <w:tcPr>
                        <w:tcW w:w="1354" w:type="dxa"/>
                        <w:tcBorders>
                          <w:bottom w:val="double" w:sz="4" w:space="0" w:color="auto"/>
                        </w:tcBorders>
                        <w:vAlign w:val="center"/>
                      </w:tcPr>
                      <w:p w:rsidR="00F53921" w:rsidRDefault="00F53921" w:rsidP="00345781">
                        <w:pPr>
                          <w:jc w:val="center"/>
                        </w:pPr>
                        <w:r>
                          <w:t xml:space="preserve">Keys </w:t>
                        </w:r>
                      </w:p>
                    </w:tc>
                    <w:tc>
                      <w:tcPr>
                        <w:tcW w:w="1354" w:type="dxa"/>
                        <w:tcBorders>
                          <w:bottom w:val="double" w:sz="4" w:space="0" w:color="auto"/>
                        </w:tcBorders>
                        <w:vAlign w:val="center"/>
                      </w:tcPr>
                      <w:p w:rsidR="00F53921" w:rsidRDefault="00F53921" w:rsidP="00345781">
                        <w:pPr>
                          <w:jc w:val="center"/>
                        </w:pPr>
                        <w:r>
                          <w:t>Iron yoke</w:t>
                        </w:r>
                      </w:p>
                    </w:tc>
                    <w:tc>
                      <w:tcPr>
                        <w:tcW w:w="1355" w:type="dxa"/>
                        <w:tcBorders>
                          <w:bottom w:val="double" w:sz="4" w:space="0" w:color="auto"/>
                        </w:tcBorders>
                        <w:vAlign w:val="center"/>
                      </w:tcPr>
                      <w:p w:rsidR="00F53921" w:rsidRDefault="00F53921" w:rsidP="00345781">
                        <w:pPr>
                          <w:jc w:val="center"/>
                        </w:pPr>
                        <w:r>
                          <w:t>C-clamps</w:t>
                        </w:r>
                      </w:p>
                    </w:tc>
                  </w:tr>
                  <w:tr w:rsidR="00F53921" w:rsidTr="00345781">
                    <w:trPr>
                      <w:jc w:val="center"/>
                    </w:trPr>
                    <w:tc>
                      <w:tcPr>
                        <w:tcW w:w="2243" w:type="dxa"/>
                        <w:tcBorders>
                          <w:top w:val="double" w:sz="4" w:space="0" w:color="auto"/>
                        </w:tcBorders>
                        <w:vAlign w:val="center"/>
                      </w:tcPr>
                      <w:p w:rsidR="00F53921" w:rsidRDefault="00F53921" w:rsidP="00345781">
                        <w:pPr>
                          <w:jc w:val="left"/>
                        </w:pPr>
                        <w:r>
                          <w:t>Collaring</w:t>
                        </w:r>
                      </w:p>
                    </w:tc>
                    <w:tc>
                      <w:tcPr>
                        <w:tcW w:w="1354" w:type="dxa"/>
                        <w:tcBorders>
                          <w:top w:val="double" w:sz="4" w:space="0" w:color="auto"/>
                        </w:tcBorders>
                        <w:vAlign w:val="center"/>
                      </w:tcPr>
                      <w:p w:rsidR="00F53921" w:rsidRDefault="00F53921" w:rsidP="00345781">
                        <w:pPr>
                          <w:jc w:val="center"/>
                        </w:pPr>
                        <w:r>
                          <w:t>667</w:t>
                        </w:r>
                      </w:p>
                    </w:tc>
                    <w:tc>
                      <w:tcPr>
                        <w:tcW w:w="1354" w:type="dxa"/>
                        <w:tcBorders>
                          <w:top w:val="double" w:sz="4" w:space="0" w:color="auto"/>
                        </w:tcBorders>
                        <w:vAlign w:val="center"/>
                      </w:tcPr>
                      <w:p w:rsidR="00F53921" w:rsidRDefault="00F53921" w:rsidP="00345781">
                        <w:pPr>
                          <w:jc w:val="center"/>
                        </w:pPr>
                        <w:r>
                          <w:t>160</w:t>
                        </w:r>
                      </w:p>
                    </w:tc>
                    <w:tc>
                      <w:tcPr>
                        <w:tcW w:w="1354" w:type="dxa"/>
                        <w:tcBorders>
                          <w:top w:val="double" w:sz="4" w:space="0" w:color="auto"/>
                        </w:tcBorders>
                        <w:vAlign w:val="center"/>
                      </w:tcPr>
                      <w:p w:rsidR="00F53921" w:rsidRDefault="00F53921" w:rsidP="00345781">
                        <w:pPr>
                          <w:jc w:val="center"/>
                        </w:pPr>
                        <w:r>
                          <w:t>155</w:t>
                        </w:r>
                      </w:p>
                    </w:tc>
                    <w:tc>
                      <w:tcPr>
                        <w:tcW w:w="1354" w:type="dxa"/>
                        <w:tcBorders>
                          <w:top w:val="double" w:sz="4" w:space="0" w:color="auto"/>
                        </w:tcBorders>
                        <w:vAlign w:val="center"/>
                      </w:tcPr>
                      <w:p w:rsidR="00F53921" w:rsidRDefault="00F53921" w:rsidP="00345781">
                        <w:pPr>
                          <w:jc w:val="center"/>
                        </w:pPr>
                        <w:r>
                          <w:noBreakHyphen/>
                        </w:r>
                      </w:p>
                    </w:tc>
                    <w:tc>
                      <w:tcPr>
                        <w:tcW w:w="1355" w:type="dxa"/>
                        <w:tcBorders>
                          <w:top w:val="double" w:sz="4" w:space="0" w:color="auto"/>
                        </w:tcBorders>
                        <w:vAlign w:val="center"/>
                      </w:tcPr>
                      <w:p w:rsidR="00F53921" w:rsidRDefault="00F53921" w:rsidP="00345781">
                        <w:pPr>
                          <w:jc w:val="center"/>
                        </w:pPr>
                        <w:r>
                          <w:noBreakHyphen/>
                        </w:r>
                      </w:p>
                    </w:tc>
                  </w:tr>
                  <w:tr w:rsidR="00F53921" w:rsidTr="00345781">
                    <w:trPr>
                      <w:jc w:val="center"/>
                    </w:trPr>
                    <w:tc>
                      <w:tcPr>
                        <w:tcW w:w="2243" w:type="dxa"/>
                        <w:vAlign w:val="center"/>
                      </w:tcPr>
                      <w:p w:rsidR="00F53921" w:rsidRDefault="00F53921" w:rsidP="00345781">
                        <w:pPr>
                          <w:jc w:val="left"/>
                        </w:pPr>
                        <w:r>
                          <w:t>Iron yoke assembly</w:t>
                        </w:r>
                      </w:p>
                    </w:tc>
                    <w:tc>
                      <w:tcPr>
                        <w:tcW w:w="1354" w:type="dxa"/>
                        <w:vAlign w:val="center"/>
                      </w:tcPr>
                      <w:p w:rsidR="00F53921" w:rsidRDefault="00F53921" w:rsidP="00345781">
                        <w:pPr>
                          <w:jc w:val="center"/>
                        </w:pPr>
                        <w:r>
                          <w:t>503</w:t>
                        </w:r>
                      </w:p>
                    </w:tc>
                    <w:tc>
                      <w:tcPr>
                        <w:tcW w:w="1354" w:type="dxa"/>
                        <w:vAlign w:val="center"/>
                      </w:tcPr>
                      <w:p w:rsidR="00F53921" w:rsidRDefault="00F53921" w:rsidP="00345781">
                        <w:pPr>
                          <w:jc w:val="center"/>
                        </w:pPr>
                        <w:r>
                          <w:t>167</w:t>
                        </w:r>
                      </w:p>
                    </w:tc>
                    <w:tc>
                      <w:tcPr>
                        <w:tcW w:w="1354" w:type="dxa"/>
                        <w:vAlign w:val="center"/>
                      </w:tcPr>
                      <w:p w:rsidR="00F53921" w:rsidRDefault="00F53921" w:rsidP="00345781">
                        <w:pPr>
                          <w:jc w:val="center"/>
                        </w:pPr>
                        <w:r>
                          <w:t>124</w:t>
                        </w:r>
                      </w:p>
                    </w:tc>
                    <w:tc>
                      <w:tcPr>
                        <w:tcW w:w="1354" w:type="dxa"/>
                        <w:vAlign w:val="center"/>
                      </w:tcPr>
                      <w:p w:rsidR="00F53921" w:rsidRDefault="00F53921" w:rsidP="00345781">
                        <w:pPr>
                          <w:jc w:val="center"/>
                        </w:pPr>
                        <w:r>
                          <w:t>193</w:t>
                        </w:r>
                      </w:p>
                    </w:tc>
                    <w:tc>
                      <w:tcPr>
                        <w:tcW w:w="1355" w:type="dxa"/>
                        <w:vAlign w:val="center"/>
                      </w:tcPr>
                      <w:p w:rsidR="00F53921" w:rsidRDefault="00F53921" w:rsidP="00345781">
                        <w:pPr>
                          <w:jc w:val="center"/>
                        </w:pPr>
                        <w:r>
                          <w:t>192</w:t>
                        </w:r>
                      </w:p>
                    </w:tc>
                  </w:tr>
                  <w:tr w:rsidR="00F53921" w:rsidTr="00345781">
                    <w:trPr>
                      <w:jc w:val="center"/>
                    </w:trPr>
                    <w:tc>
                      <w:tcPr>
                        <w:tcW w:w="2243" w:type="dxa"/>
                        <w:vAlign w:val="center"/>
                      </w:tcPr>
                      <w:p w:rsidR="00F53921" w:rsidRDefault="00F53921" w:rsidP="00345781">
                        <w:pPr>
                          <w:jc w:val="left"/>
                        </w:pPr>
                        <w:r>
                          <w:t>Cool-down</w:t>
                        </w:r>
                      </w:p>
                    </w:tc>
                    <w:tc>
                      <w:tcPr>
                        <w:tcW w:w="1354" w:type="dxa"/>
                        <w:vAlign w:val="center"/>
                      </w:tcPr>
                      <w:p w:rsidR="00F53921" w:rsidRDefault="00F53921" w:rsidP="00345781">
                        <w:pPr>
                          <w:jc w:val="center"/>
                        </w:pPr>
                        <w:r>
                          <w:t>368</w:t>
                        </w:r>
                      </w:p>
                    </w:tc>
                    <w:tc>
                      <w:tcPr>
                        <w:tcW w:w="1354" w:type="dxa"/>
                        <w:vAlign w:val="center"/>
                      </w:tcPr>
                      <w:p w:rsidR="00F53921" w:rsidRDefault="00F53921" w:rsidP="00345781">
                        <w:pPr>
                          <w:jc w:val="center"/>
                        </w:pPr>
                        <w:r>
                          <w:t>178</w:t>
                        </w:r>
                      </w:p>
                    </w:tc>
                    <w:tc>
                      <w:tcPr>
                        <w:tcW w:w="1354" w:type="dxa"/>
                        <w:vAlign w:val="center"/>
                      </w:tcPr>
                      <w:p w:rsidR="00F53921" w:rsidRDefault="00F53921" w:rsidP="00345781">
                        <w:pPr>
                          <w:jc w:val="center"/>
                        </w:pPr>
                        <w:r>
                          <w:t>90</w:t>
                        </w:r>
                      </w:p>
                    </w:tc>
                    <w:tc>
                      <w:tcPr>
                        <w:tcW w:w="1354" w:type="dxa"/>
                        <w:vAlign w:val="center"/>
                      </w:tcPr>
                      <w:p w:rsidR="00F53921" w:rsidRDefault="00F53921" w:rsidP="00345781">
                        <w:pPr>
                          <w:jc w:val="center"/>
                        </w:pPr>
                        <w:r>
                          <w:t>50</w:t>
                        </w:r>
                      </w:p>
                    </w:tc>
                    <w:tc>
                      <w:tcPr>
                        <w:tcW w:w="1355" w:type="dxa"/>
                        <w:vAlign w:val="center"/>
                      </w:tcPr>
                      <w:p w:rsidR="00F53921" w:rsidRDefault="00F53921" w:rsidP="00345781">
                        <w:pPr>
                          <w:jc w:val="center"/>
                        </w:pPr>
                        <w:r>
                          <w:t>59</w:t>
                        </w:r>
                      </w:p>
                    </w:tc>
                  </w:tr>
                  <w:tr w:rsidR="00F53921" w:rsidTr="00345781">
                    <w:trPr>
                      <w:jc w:val="center"/>
                    </w:trPr>
                    <w:tc>
                      <w:tcPr>
                        <w:tcW w:w="2243" w:type="dxa"/>
                        <w:vAlign w:val="center"/>
                      </w:tcPr>
                      <w:p w:rsidR="00F53921" w:rsidRDefault="00F53921" w:rsidP="00345781">
                        <w:pPr>
                          <w:jc w:val="left"/>
                        </w:pPr>
                        <w:r>
                          <w:t>Energization @4.5 T</w:t>
                        </w:r>
                      </w:p>
                    </w:tc>
                    <w:tc>
                      <w:tcPr>
                        <w:tcW w:w="1354" w:type="dxa"/>
                        <w:vAlign w:val="center"/>
                      </w:tcPr>
                      <w:p w:rsidR="00F53921" w:rsidRDefault="00F53921" w:rsidP="00345781">
                        <w:pPr>
                          <w:jc w:val="center"/>
                        </w:pPr>
                        <w:r>
                          <w:t>419</w:t>
                        </w:r>
                      </w:p>
                    </w:tc>
                    <w:tc>
                      <w:tcPr>
                        <w:tcW w:w="1354" w:type="dxa"/>
                        <w:vAlign w:val="center"/>
                      </w:tcPr>
                      <w:p w:rsidR="00F53921" w:rsidRDefault="00F53921" w:rsidP="00345781">
                        <w:pPr>
                          <w:jc w:val="center"/>
                        </w:pPr>
                        <w:r>
                          <w:t>403</w:t>
                        </w:r>
                      </w:p>
                    </w:tc>
                    <w:tc>
                      <w:tcPr>
                        <w:tcW w:w="1354" w:type="dxa"/>
                        <w:vAlign w:val="center"/>
                      </w:tcPr>
                      <w:p w:rsidR="00F53921" w:rsidRDefault="00F53921" w:rsidP="00345781">
                        <w:pPr>
                          <w:jc w:val="center"/>
                        </w:pPr>
                        <w:r>
                          <w:t>93</w:t>
                        </w:r>
                      </w:p>
                    </w:tc>
                    <w:tc>
                      <w:tcPr>
                        <w:tcW w:w="1354" w:type="dxa"/>
                        <w:vAlign w:val="center"/>
                      </w:tcPr>
                      <w:p w:rsidR="00F53921" w:rsidRDefault="00F53921" w:rsidP="00345781">
                        <w:pPr>
                          <w:jc w:val="center"/>
                        </w:pPr>
                        <w:r>
                          <w:t>46</w:t>
                        </w:r>
                      </w:p>
                    </w:tc>
                    <w:tc>
                      <w:tcPr>
                        <w:tcW w:w="1355" w:type="dxa"/>
                        <w:vAlign w:val="center"/>
                      </w:tcPr>
                      <w:p w:rsidR="00F53921" w:rsidRDefault="00F53921" w:rsidP="00345781">
                        <w:pPr>
                          <w:jc w:val="center"/>
                        </w:pPr>
                        <w:r>
                          <w:t>56</w:t>
                        </w:r>
                      </w:p>
                    </w:tc>
                  </w:tr>
                </w:tbl>
                <w:p w:rsidR="00F53921" w:rsidRDefault="00F53921" w:rsidP="0050400C">
                  <w:pPr>
                    <w:pStyle w:val="Figure"/>
                  </w:pPr>
                  <w:r>
                    <w:rPr>
                      <w:noProof/>
                      <w:lang w:val="it-IT" w:eastAsia="it-IT"/>
                    </w:rPr>
                    <w:drawing>
                      <wp:inline distT="0" distB="0" distL="0" distR="0">
                        <wp:extent cx="4762500" cy="2819400"/>
                        <wp:effectExtent l="19050" t="0" r="0" b="0"/>
                        <wp:docPr id="152" name="Picture 140"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lot 1"/>
                                <pic:cNvPicPr>
                                  <a:picLocks noChangeAspect="1" noChangeArrowheads="1"/>
                                </pic:cNvPicPr>
                              </pic:nvPicPr>
                              <pic:blipFill>
                                <a:blip r:embed="rId322"/>
                                <a:srcRect t="-4070"/>
                                <a:stretch>
                                  <a:fillRect/>
                                </a:stretch>
                              </pic:blipFill>
                              <pic:spPr bwMode="auto">
                                <a:xfrm>
                                  <a:off x="0" y="0"/>
                                  <a:ext cx="4762500" cy="2819400"/>
                                </a:xfrm>
                                <a:prstGeom prst="rect">
                                  <a:avLst/>
                                </a:prstGeom>
                                <a:noFill/>
                                <a:ln w="9525">
                                  <a:noFill/>
                                  <a:miter lim="800000"/>
                                  <a:headEnd/>
                                  <a:tailEnd/>
                                </a:ln>
                              </pic:spPr>
                            </pic:pic>
                          </a:graphicData>
                        </a:graphic>
                      </wp:inline>
                    </w:drawing>
                  </w:r>
                </w:p>
                <w:p w:rsidR="00F53921" w:rsidRDefault="00F53921" w:rsidP="0050400C">
                  <w:pPr>
                    <w:pStyle w:val="Caption"/>
                    <w:ind w:left="284" w:right="270"/>
                    <w:jc w:val="both"/>
                    <w:rPr>
                      <w:b w:val="0"/>
                    </w:rPr>
                  </w:pPr>
                  <w:bookmarkStart w:id="360" w:name="_Toc350961228"/>
                  <w:r>
                    <w:t>FIG.</w:t>
                  </w:r>
                  <w:bookmarkStart w:id="361" w:name="OLE_LINK159"/>
                  <w:r w:rsidR="00E92170">
                    <w:fldChar w:fldCharType="begin"/>
                  </w:r>
                  <w:r>
                    <w:instrText xml:space="preserve"> SEQ FIG. \* ARABIC </w:instrText>
                  </w:r>
                  <w:r w:rsidR="00E92170">
                    <w:fldChar w:fldCharType="separate"/>
                  </w:r>
                  <w:r w:rsidR="00912426">
                    <w:rPr>
                      <w:noProof/>
                    </w:rPr>
                    <w:t>58</w:t>
                  </w:r>
                  <w:r w:rsidR="00E92170">
                    <w:fldChar w:fldCharType="end"/>
                  </w:r>
                  <w:bookmarkEnd w:id="361"/>
                  <w:r>
                    <w:t xml:space="preserve">: </w:t>
                  </w:r>
                  <w:r>
                    <w:rPr>
                      <w:b w:val="0"/>
                    </w:rPr>
                    <w:t>Evolution of the contact force between collars and iron yoke as function of the angular position.</w:t>
                  </w:r>
                  <w:bookmarkEnd w:id="360"/>
                </w:p>
                <w:p w:rsidR="00F53921" w:rsidRDefault="00F53921" w:rsidP="0050400C">
                  <w:pPr>
                    <w:pStyle w:val="Figure"/>
                  </w:pPr>
                </w:p>
                <w:p w:rsidR="00F53921" w:rsidRPr="00C04297" w:rsidRDefault="00F53921" w:rsidP="0050400C"/>
              </w:txbxContent>
            </v:textbox>
            <w10:wrap type="topAndBottom" anchory="margin"/>
          </v:shape>
        </w:pict>
      </w:r>
    </w:p>
    <w:p w:rsidR="007A2D1B" w:rsidRPr="007A2D1B" w:rsidRDefault="007A2D1B" w:rsidP="007A2D1B">
      <w:pPr>
        <w:pStyle w:val="Heading3"/>
      </w:pPr>
      <w:bookmarkStart w:id="362" w:name="_Ref210619947"/>
      <w:bookmarkStart w:id="363" w:name="_Toc350960901"/>
      <w:r>
        <w:lastRenderedPageBreak/>
        <w:t>Energization</w:t>
      </w:r>
      <w:bookmarkEnd w:id="362"/>
      <w:bookmarkEnd w:id="363"/>
    </w:p>
    <w:p w:rsidR="00511222" w:rsidRDefault="00E92170" w:rsidP="003D03AF">
      <w:pPr>
        <w:pStyle w:val="Paragraph"/>
      </w:pPr>
      <w:r w:rsidRPr="00E92170">
        <w:rPr>
          <w:rFonts w:cs="Times"/>
          <w:noProof/>
        </w:rPr>
        <w:pict>
          <v:shape id="_x0000_s1228" type="#_x0000_t202" style="position:absolute;left:0;text-align:left;margin-left:0;margin-top:402.25pt;width:453.55pt;height:292.55pt;z-index:251684352;mso-position-horizontal-relative:margin;mso-position-vertical-relative:margin;mso-width-relative:margin;mso-height-relative:margin" o:allowoverlap="f" stroked="f">
            <v:textbox style="mso-next-textbox:#_x0000_s1228">
              <w:txbxContent>
                <w:p w:rsidR="00F53921" w:rsidRDefault="00F53921" w:rsidP="008614A0">
                  <w:pPr>
                    <w:pStyle w:val="Figure"/>
                  </w:pPr>
                  <w:r>
                    <w:rPr>
                      <w:noProof/>
                      <w:lang w:val="it-IT" w:eastAsia="it-IT"/>
                    </w:rPr>
                    <w:drawing>
                      <wp:inline distT="0" distB="0" distL="0" distR="0">
                        <wp:extent cx="5572125" cy="3333750"/>
                        <wp:effectExtent l="19050" t="0" r="9525" b="0"/>
                        <wp:docPr id="153" name="Picture 205" descr="so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ode1"/>
                                <pic:cNvPicPr>
                                  <a:picLocks noChangeAspect="1" noChangeArrowheads="1"/>
                                </pic:cNvPicPr>
                              </pic:nvPicPr>
                              <pic:blipFill>
                                <a:blip r:embed="rId323"/>
                                <a:srcRect/>
                                <a:stretch>
                                  <a:fillRect/>
                                </a:stretch>
                              </pic:blipFill>
                              <pic:spPr bwMode="auto">
                                <a:xfrm>
                                  <a:off x="0" y="0"/>
                                  <a:ext cx="5572125" cy="3333750"/>
                                </a:xfrm>
                                <a:prstGeom prst="rect">
                                  <a:avLst/>
                                </a:prstGeom>
                                <a:noFill/>
                                <a:ln w="9525">
                                  <a:noFill/>
                                  <a:miter lim="800000"/>
                                  <a:headEnd/>
                                  <a:tailEnd/>
                                </a:ln>
                              </pic:spPr>
                            </pic:pic>
                          </a:graphicData>
                        </a:graphic>
                      </wp:inline>
                    </w:drawing>
                  </w:r>
                </w:p>
                <w:p w:rsidR="00F53921" w:rsidRDefault="00F53921" w:rsidP="002D5E95">
                  <w:pPr>
                    <w:pStyle w:val="Caption"/>
                    <w:ind w:left="284" w:right="270"/>
                    <w:rPr>
                      <w:b w:val="0"/>
                    </w:rPr>
                  </w:pPr>
                  <w:bookmarkStart w:id="364" w:name="_Toc350961229"/>
                  <w:r>
                    <w:t>FIG.</w:t>
                  </w:r>
                  <w:bookmarkStart w:id="365" w:name="OLE_LINK256"/>
                  <w:r w:rsidR="00E92170">
                    <w:fldChar w:fldCharType="begin"/>
                  </w:r>
                  <w:r>
                    <w:instrText xml:space="preserve"> SEQ FIG. \* ARABIC </w:instrText>
                  </w:r>
                  <w:r w:rsidR="00E92170">
                    <w:fldChar w:fldCharType="separate"/>
                  </w:r>
                  <w:r w:rsidR="00912426">
                    <w:rPr>
                      <w:noProof/>
                    </w:rPr>
                    <w:t>59</w:t>
                  </w:r>
                  <w:r w:rsidR="00E92170">
                    <w:fldChar w:fldCharType="end"/>
                  </w:r>
                  <w:bookmarkEnd w:id="365"/>
                  <w:r>
                    <w:t xml:space="preserve">: </w:t>
                  </w:r>
                  <w:r w:rsidRPr="002D5E95">
                    <w:rPr>
                      <w:b w:val="0"/>
                    </w:rPr>
                    <w:t>Sodeberg criterion for collar pole corners and key zone</w:t>
                  </w:r>
                  <w:r>
                    <w:rPr>
                      <w:b w:val="0"/>
                    </w:rPr>
                    <w:t>.</w:t>
                  </w:r>
                  <w:bookmarkEnd w:id="364"/>
                </w:p>
                <w:p w:rsidR="00F53921" w:rsidRDefault="00F53921" w:rsidP="008614A0">
                  <w:pPr>
                    <w:pStyle w:val="Figure"/>
                  </w:pPr>
                </w:p>
              </w:txbxContent>
            </v:textbox>
            <w10:wrap type="topAndBottom" anchorx="margin" anchory="margin"/>
          </v:shape>
        </w:pict>
      </w:r>
      <w:r w:rsidR="005D1CC4" w:rsidRPr="005D1CC4">
        <w:t xml:space="preserve">The main peak Von Mises stresses after energization are listed in Table </w:t>
      </w:r>
      <w:r>
        <w:fldChar w:fldCharType="begin"/>
      </w:r>
      <w:r w:rsidR="008F7327">
        <w:instrText xml:space="preserve"> LINK </w:instrText>
      </w:r>
      <w:r w:rsidR="00912426">
        <w:instrText xml:space="preserve">Word.Document.12 D:\\fabbric\\TDR\\TDR-v31.docx OLE_LINK158 </w:instrText>
      </w:r>
      <w:r w:rsidR="008F7327">
        <w:instrText xml:space="preserve">\a \t </w:instrText>
      </w:r>
      <w:r w:rsidR="00912426">
        <w:fldChar w:fldCharType="separate"/>
      </w:r>
      <w:r w:rsidR="00912426">
        <w:t>23</w:t>
      </w:r>
      <w:r>
        <w:fldChar w:fldCharType="end"/>
      </w:r>
      <w:r w:rsidR="005D1CC4" w:rsidRPr="005D1CC4">
        <w:t>. The yield stress of Nitronic40 ranging from 700 MPa at room temperature up to 1400 MPa at 4.2 K, those values do not appear to be remarkably critical in absolute, but they need to be further analyzed from the fatigue point of view. The simplest and most conservative fatigue criterion is the Sodeberg method, illustrated in Fig.</w:t>
      </w:r>
      <w:r>
        <w:fldChar w:fldCharType="begin"/>
      </w:r>
      <w:r w:rsidR="008F7327">
        <w:instrText xml:space="preserve"> LINK </w:instrText>
      </w:r>
      <w:r w:rsidR="00912426">
        <w:instrText xml:space="preserve">Word.Document.12 D:\\fabbric\\TDR\\TDR-v31.docx OLE_LINK256 </w:instrText>
      </w:r>
      <w:r w:rsidR="008F7327">
        <w:instrText xml:space="preserve">\a \t </w:instrText>
      </w:r>
      <w:r w:rsidR="00912426">
        <w:fldChar w:fldCharType="separate"/>
      </w:r>
      <w:r w:rsidR="00912426">
        <w:t>59</w:t>
      </w:r>
      <w:r>
        <w:fldChar w:fldCharType="end"/>
      </w:r>
      <w:r w:rsidR="005D1CC4" w:rsidRPr="005D1CC4">
        <w:t>. Let’s consider a material cycling between a minimum (</w:t>
      </w:r>
      <w:r w:rsidR="005D1CC4" w:rsidRPr="005D1CC4">
        <w:rPr>
          <w:rFonts w:ascii="Symbol" w:hAnsi="Symbol" w:cs="Times"/>
        </w:rPr>
        <w:t></w:t>
      </w:r>
      <w:r w:rsidR="005D1CC4" w:rsidRPr="005D1CC4">
        <w:rPr>
          <w:rFonts w:cs="Times"/>
          <w:vertAlign w:val="subscript"/>
        </w:rPr>
        <w:t>min</w:t>
      </w:r>
      <w:r w:rsidR="005D1CC4" w:rsidRPr="005D1CC4">
        <w:rPr>
          <w:rFonts w:cs="Times"/>
        </w:rPr>
        <w:t>) and a</w:t>
      </w:r>
      <w:r w:rsidR="005D1CC4" w:rsidRPr="005D1CC4">
        <w:t xml:space="preserve"> maximum (</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 Von Mises stress. We can define a graph having the mean stress,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w:t>
      </w:r>
      <w:r w:rsidR="005D1CC4" w:rsidRP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 xml:space="preserve">)/2, on the x-axis and the oscillation amplitude, </w:t>
      </w:r>
      <w:r w:rsidR="005D1CC4">
        <w:rPr>
          <w:rFonts w:cs="Times"/>
        </w:rPr>
        <w:br/>
      </w:r>
      <w:r w:rsidR="005D1CC4" w:rsidRPr="005D1CC4">
        <w:rPr>
          <w:rFonts w:ascii="Symbol" w:hAnsi="Symbol" w:cs="Times"/>
        </w:rPr>
        <w:t></w:t>
      </w:r>
      <w:r w:rsidR="005D1CC4" w:rsidRPr="005D1CC4">
        <w:rPr>
          <w:rFonts w:cs="Times"/>
          <w:vertAlign w:val="subscript"/>
        </w:rPr>
        <w:t>alt</w:t>
      </w:r>
      <w:r w:rsidR="005D1CC4">
        <w:rPr>
          <w:rFonts w:cs="Times"/>
        </w:rPr>
        <w:t>=(</w:t>
      </w:r>
      <w:r w:rsidR="005D1CC4" w:rsidRPr="005D1CC4">
        <w:rPr>
          <w:rFonts w:ascii="Symbol" w:hAnsi="Symbol" w:cs="Times"/>
        </w:rPr>
        <w:t></w:t>
      </w:r>
      <w:r w:rsidR="005D1CC4" w:rsidRPr="005D1CC4">
        <w:rPr>
          <w:rFonts w:cs="Times"/>
          <w:vertAlign w:val="subscript"/>
        </w:rPr>
        <w:t>max</w:t>
      </w:r>
      <w:r w:rsidR="005D1CC4" w:rsidRPr="005D1CC4">
        <w:rPr>
          <w:rFonts w:cs="Times"/>
        </w:rPr>
        <w:t>-</w:t>
      </w:r>
      <w:r w:rsidR="005D1CC4" w:rsidRPr="005D1CC4">
        <w:rPr>
          <w:rFonts w:ascii="Symbol" w:hAnsi="Symbol" w:cs="Times"/>
        </w:rPr>
        <w:t></w:t>
      </w:r>
      <w:r w:rsidR="005D1CC4" w:rsidRPr="005D1CC4">
        <w:rPr>
          <w:rFonts w:ascii="Symbol" w:hAnsi="Symbol" w:cs="Times"/>
        </w:rPr>
        <w:t></w:t>
      </w:r>
      <w:r w:rsidR="005D1CC4" w:rsidRPr="005D1CC4">
        <w:rPr>
          <w:rFonts w:cs="Times"/>
          <w:vertAlign w:val="subscript"/>
        </w:rPr>
        <w:t>min</w:t>
      </w:r>
      <w:r w:rsidR="005D1CC4" w:rsidRPr="005D1CC4">
        <w:rPr>
          <w:rFonts w:cs="Times"/>
        </w:rPr>
        <w:t xml:space="preserve">)/2, on the y-axis. A material which is loaded under a purely static load will have </w:t>
      </w:r>
      <w:r w:rsidR="005D1CC4" w:rsidRPr="005D1CC4">
        <w:rPr>
          <w:rFonts w:ascii="Symbol" w:hAnsi="Symbol" w:cs="Times"/>
        </w:rPr>
        <w:t></w:t>
      </w:r>
      <w:r w:rsidR="005D1CC4" w:rsidRPr="005D1CC4">
        <w:rPr>
          <w:rFonts w:cs="Times"/>
          <w:vertAlign w:val="subscript"/>
        </w:rPr>
        <w:t>alt</w:t>
      </w:r>
      <w:r w:rsidR="005D1CC4" w:rsidRPr="005D1CC4">
        <w:rPr>
          <w:rFonts w:cs="Times"/>
        </w:rPr>
        <w:t xml:space="preserve">=0 </w:t>
      </w:r>
      <w:r w:rsidR="005D1CC4" w:rsidRPr="005D1CC4">
        <w:t xml:space="preserve">and </w:t>
      </w:r>
      <w:r w:rsidR="005D1CC4" w:rsidRPr="005D1CC4">
        <w:rPr>
          <w:rFonts w:ascii="Symbol" w:hAnsi="Symbol" w:cs="Times"/>
        </w:rPr>
        <w:t></w:t>
      </w:r>
      <w:r w:rsidR="005D1CC4" w:rsidRPr="005D1CC4">
        <w:rPr>
          <w:rFonts w:cs="Times"/>
          <w:vertAlign w:val="subscript"/>
        </w:rPr>
        <w:t>mean</w:t>
      </w:r>
      <w:r w:rsidR="005D1CC4" w:rsidRPr="005D1CC4">
        <w:rPr>
          <w:rFonts w:cs="Times"/>
        </w:rPr>
        <w:t>=</w:t>
      </w:r>
      <w:r w:rsidR="005D1CC4" w:rsidRPr="005D1CC4">
        <w:rPr>
          <w:rFonts w:ascii="Symbol" w:hAnsi="Symbol" w:cs="Times"/>
        </w:rPr>
        <w:t></w:t>
      </w:r>
      <w:r w:rsidR="005D1CC4" w:rsidRPr="005D1CC4">
        <w:rPr>
          <w:rFonts w:cs="Times"/>
          <w:vertAlign w:val="subscript"/>
        </w:rPr>
        <w:t>yield</w:t>
      </w:r>
      <w:r w:rsidR="005D1CC4" w:rsidRPr="005D1CC4">
        <w:rPr>
          <w:rFonts w:cs="Times"/>
        </w:rPr>
        <w:t>. In Fig.</w:t>
      </w:r>
      <w:r>
        <w:rPr>
          <w:rFonts w:cs="Times"/>
        </w:rPr>
        <w:fldChar w:fldCharType="begin"/>
      </w:r>
      <w:r w:rsidR="008F7327">
        <w:rPr>
          <w:rFonts w:cs="Times"/>
        </w:rPr>
        <w:instrText xml:space="preserve"> LINK </w:instrText>
      </w:r>
      <w:r w:rsidR="00912426">
        <w:rPr>
          <w:rFonts w:cs="Times"/>
        </w:rPr>
        <w:instrText xml:space="preserve">Word.Document.12 D:\\fabbric\\TDR\\TDR-v31.docx OLE_LINK256 </w:instrText>
      </w:r>
      <w:r w:rsidR="008F7327">
        <w:rPr>
          <w:rFonts w:cs="Times"/>
        </w:rPr>
        <w:instrText xml:space="preserve">\a \t </w:instrText>
      </w:r>
      <w:r w:rsidR="00912426">
        <w:rPr>
          <w:rFonts w:cs="Times"/>
        </w:rPr>
        <w:fldChar w:fldCharType="separate"/>
      </w:r>
      <w:r w:rsidR="00912426">
        <w:t>59</w:t>
      </w:r>
      <w:r>
        <w:rPr>
          <w:rFonts w:cs="Times"/>
        </w:rPr>
        <w:fldChar w:fldCharType="end"/>
      </w:r>
      <w:r w:rsidR="005D1CC4" w:rsidRPr="005D1CC4">
        <w:rPr>
          <w:rFonts w:cs="Times"/>
        </w:rPr>
        <w:t xml:space="preserve">, </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 has been fix</w:t>
      </w:r>
      <w:r w:rsidR="008756C2">
        <w:rPr>
          <w:rFonts w:cs="Times"/>
        </w:rPr>
        <w:t>ed at 1200 MPa, instead of 1400 </w:t>
      </w:r>
      <w:r w:rsidR="005D1CC4" w:rsidRPr="005D1CC4">
        <w:rPr>
          <w:rFonts w:cs="Times"/>
        </w:rPr>
        <w:t xml:space="preserve">MPa, in order to keep a safety factor. </w:t>
      </w:r>
      <w:r w:rsidR="00571161">
        <w:rPr>
          <w:rFonts w:cs="Times"/>
        </w:rPr>
        <w:t>This is confirmed by a set of measurements that indicate for Nitronic40 minimum yield strength at 4 K of 1240 MPa.</w:t>
      </w:r>
      <w:r>
        <w:rPr>
          <w:rFonts w:cs="Times"/>
          <w:vertAlign w:val="superscript"/>
        </w:rPr>
        <w:fldChar w:fldCharType="begin"/>
      </w:r>
      <w:r w:rsidR="008F7327">
        <w:rPr>
          <w:rFonts w:cs="Times"/>
          <w:vertAlign w:val="superscript"/>
        </w:rPr>
        <w:instrText xml:space="preserve"> LINK </w:instrText>
      </w:r>
      <w:r w:rsidR="00912426">
        <w:rPr>
          <w:rFonts w:cs="Times"/>
          <w:vertAlign w:val="superscript"/>
        </w:rPr>
        <w:instrText xml:space="preserve">Word.Document.12 D:\\fabbric\\TDR\\TDR-v31.docx OLE_LINK161 </w:instrText>
      </w:r>
      <w:r w:rsidR="008F7327">
        <w:rPr>
          <w:rFonts w:cs="Times"/>
          <w:vertAlign w:val="superscript"/>
        </w:rPr>
        <w:instrText xml:space="preserve">\a \t \* MERGEFORMAT </w:instrText>
      </w:r>
      <w:r w:rsidR="00912426">
        <w:rPr>
          <w:rFonts w:cs="Times"/>
          <w:vertAlign w:val="superscript"/>
        </w:rPr>
        <w:fldChar w:fldCharType="separate"/>
      </w:r>
      <w:r w:rsidR="00912426" w:rsidRPr="00912426">
        <w:rPr>
          <w:rFonts w:cs="Times"/>
          <w:b/>
          <w:bCs/>
          <w:vertAlign w:val="superscript"/>
        </w:rPr>
        <w:t>11)</w:t>
      </w:r>
      <w:r>
        <w:rPr>
          <w:rFonts w:cs="Times"/>
          <w:vertAlign w:val="superscript"/>
        </w:rPr>
        <w:fldChar w:fldCharType="end"/>
      </w:r>
      <w:r w:rsidR="00571161">
        <w:rPr>
          <w:rFonts w:cs="Times"/>
        </w:rPr>
        <w:t xml:space="preserve"> </w:t>
      </w:r>
      <w:r w:rsidR="005D1CC4" w:rsidRPr="005D1CC4">
        <w:rPr>
          <w:rFonts w:cs="Times"/>
        </w:rPr>
        <w:t xml:space="preserve">Conversely, a material which is loaded under a purely oscillating load will have </w:t>
      </w:r>
      <w:r w:rsidR="005D1CC4" w:rsidRPr="005D1CC4">
        <w:rPr>
          <w:rFonts w:ascii="Symbol" w:hAnsi="Symbol" w:cs="Times"/>
        </w:rPr>
        <w:t></w:t>
      </w:r>
      <w:r w:rsidR="005D1CC4" w:rsidRPr="005D1CC4">
        <w:rPr>
          <w:rFonts w:cs="Times"/>
          <w:vertAlign w:val="subscript"/>
        </w:rPr>
        <w:t>mean</w:t>
      </w:r>
      <w:r w:rsidR="005D1CC4" w:rsidRPr="005D1CC4">
        <w:rPr>
          <w:rFonts w:cs="Times"/>
        </w:rPr>
        <w:t xml:space="preserve">=0 and </w:t>
      </w:r>
      <w:r w:rsidR="005D1CC4" w:rsidRPr="005D1CC4">
        <w:rPr>
          <w:rFonts w:ascii="Symbol" w:hAnsi="Symbol" w:cs="Times"/>
        </w:rPr>
        <w:t></w:t>
      </w:r>
      <w:r w:rsidR="005D1CC4" w:rsidRPr="005D1CC4">
        <w:rPr>
          <w:rFonts w:cs="Times"/>
          <w:vertAlign w:val="subscript"/>
        </w:rPr>
        <w:t>alt</w:t>
      </w:r>
      <w:r w:rsidR="005D1CC4" w:rsidRPr="005D1CC4">
        <w:rPr>
          <w:rFonts w:cs="Times"/>
        </w:rPr>
        <w:t>=</w:t>
      </w:r>
      <w:r w:rsidR="005D1CC4" w:rsidRPr="005D1CC4">
        <w:rPr>
          <w:rFonts w:ascii="Symbol" w:hAnsi="Symbol" w:cs="Times"/>
        </w:rPr>
        <w:t></w:t>
      </w:r>
      <w:r w:rsidR="005D1CC4" w:rsidRPr="005D1CC4">
        <w:rPr>
          <w:rFonts w:cs="Times"/>
          <w:vertAlign w:val="subscript"/>
        </w:rPr>
        <w:t>fatigue</w:t>
      </w:r>
      <w:r w:rsidR="005D1CC4" w:rsidRPr="005D1CC4">
        <w:rPr>
          <w:rFonts w:cs="Times"/>
        </w:rPr>
        <w:t>. The limit for ten millions cy</w:t>
      </w:r>
      <w:r w:rsidR="005D1CC4" w:rsidRPr="005D1CC4">
        <w:t xml:space="preserve">cles under uni-axial load of Nitronic40 </w:t>
      </w:r>
      <w:r w:rsidR="008C0680">
        <w:t>can be assumed to be</w:t>
      </w:r>
      <w:r w:rsidR="005D1CC4" w:rsidRPr="005D1CC4">
        <w:t xml:space="preserve"> </w:t>
      </w:r>
      <w:r w:rsidR="005D1CC4" w:rsidRPr="005D1CC4">
        <w:rPr>
          <w:rFonts w:ascii="Symbol" w:hAnsi="Symbol" w:cs="Times"/>
        </w:rPr>
        <w:t></w:t>
      </w:r>
      <w:r w:rsidR="005D1CC4" w:rsidRPr="005D1CC4">
        <w:rPr>
          <w:rFonts w:cs="Times"/>
          <w:vertAlign w:val="subscript"/>
        </w:rPr>
        <w:t>fatigue</w:t>
      </w:r>
      <w:r w:rsidR="005D1CC4" w:rsidRPr="005D1CC4">
        <w:rPr>
          <w:rFonts w:cs="Times"/>
        </w:rPr>
        <w:t>=</w:t>
      </w:r>
      <w:r w:rsidR="005D1CC4">
        <w:rPr>
          <w:rFonts w:cs="Times"/>
        </w:rPr>
        <w:t>0.35·</w:t>
      </w:r>
      <w:r w:rsidR="005D1CC4" w:rsidRPr="005D1CC4">
        <w:rPr>
          <w:rFonts w:ascii="Symbol" w:hAnsi="Symbol" w:cs="Times"/>
        </w:rPr>
        <w:t></w:t>
      </w:r>
      <w:r w:rsidR="005D1CC4" w:rsidRPr="005D1CC4">
        <w:rPr>
          <w:rFonts w:cs="Times"/>
          <w:vertAlign w:val="subscript"/>
        </w:rPr>
        <w:t>yield</w:t>
      </w:r>
      <w:r w:rsidR="005D1CC4" w:rsidRPr="005D1CC4">
        <w:rPr>
          <w:rFonts w:cs="Times"/>
        </w:rPr>
        <w:t xml:space="preserve">=420 MPa. </w:t>
      </w:r>
      <w:r w:rsidR="009B0CCA">
        <w:rPr>
          <w:rFonts w:cs="Times"/>
        </w:rPr>
        <w:t xml:space="preserve">This value is compatible with </w:t>
      </w:r>
      <w:r>
        <w:rPr>
          <w:rFonts w:cs="Times"/>
        </w:rPr>
        <w:fldChar w:fldCharType="begin"/>
      </w:r>
      <w:r w:rsidR="008F7327">
        <w:rPr>
          <w:rFonts w:cs="Times"/>
        </w:rPr>
        <w:instrText xml:space="preserve"> LINK </w:instrText>
      </w:r>
      <w:r w:rsidR="00912426">
        <w:rPr>
          <w:rFonts w:cs="Times"/>
        </w:rPr>
        <w:instrText xml:space="preserve">Word.Document.12 D:\\fabbric\\TDR\\TDR-v31.docx OLE_LINK162 </w:instrText>
      </w:r>
      <w:r w:rsidR="008F7327">
        <w:rPr>
          <w:rFonts w:cs="Times"/>
        </w:rPr>
        <w:instrText xml:space="preserve">\a \t </w:instrText>
      </w:r>
      <w:r w:rsidR="00912426">
        <w:rPr>
          <w:rFonts w:cs="Times"/>
        </w:rPr>
        <w:fldChar w:fldCharType="separate"/>
      </w:r>
      <w:r w:rsidR="00912426">
        <w:t>40)</w:t>
      </w:r>
      <w:r>
        <w:rPr>
          <w:rFonts w:cs="Times"/>
        </w:rPr>
        <w:fldChar w:fldCharType="end"/>
      </w:r>
      <w:r w:rsidR="009B0CCA">
        <w:rPr>
          <w:rFonts w:cs="Times"/>
        </w:rPr>
        <w:t xml:space="preserve">, where </w:t>
      </w:r>
      <w:r w:rsidR="00FF0622">
        <w:rPr>
          <w:rFonts w:cs="Times"/>
        </w:rPr>
        <w:t xml:space="preserve">it has been measured at least 450 MPa for 10 millions cycles. </w:t>
      </w:r>
      <w:r w:rsidR="005D1CC4" w:rsidRPr="005D1CC4">
        <w:rPr>
          <w:rFonts w:cs="Times"/>
        </w:rPr>
        <w:t>Now, connecting with a straight line these two points, the Sodeberg criterion divides the plane into two halves: the region below the line is safe from fatigue, with potentially infi</w:t>
      </w:r>
      <w:r w:rsidR="005D1CC4" w:rsidRPr="005D1CC4">
        <w:t xml:space="preserve">nite life, whilst the region above the line corresponds to a likely fatigue failure. </w:t>
      </w:r>
      <w:r w:rsidR="002D5E95">
        <w:t xml:space="preserve">Analyzing the data in Table </w:t>
      </w:r>
      <w:r>
        <w:fldChar w:fldCharType="begin"/>
      </w:r>
      <w:r w:rsidR="008F7327">
        <w:instrText xml:space="preserve"> LINK </w:instrText>
      </w:r>
      <w:r w:rsidR="00912426">
        <w:instrText xml:space="preserve">Word.Document.12 D:\\fabbric\\TDR\\TDR-v31.docx OLE_LINK158 </w:instrText>
      </w:r>
      <w:r w:rsidR="008F7327">
        <w:instrText xml:space="preserve">\a \t </w:instrText>
      </w:r>
      <w:r w:rsidR="00912426">
        <w:fldChar w:fldCharType="separate"/>
      </w:r>
      <w:r w:rsidR="00912426">
        <w:t>23</w:t>
      </w:r>
      <w:r>
        <w:fldChar w:fldCharType="end"/>
      </w:r>
      <w:r w:rsidR="002D5E95">
        <w:t>, we can deduce that the regions which can possibly suffer from fatigue are the collars around the keys and in the pole corner, even if both these regions have been modeled to reduce as much as possible their stress status (see Fig.</w:t>
      </w:r>
      <w:r>
        <w:fldChar w:fldCharType="begin"/>
      </w:r>
      <w:r w:rsidR="008F7327">
        <w:instrText xml:space="preserve"> LINK </w:instrText>
      </w:r>
      <w:r w:rsidR="00912426">
        <w:instrText xml:space="preserve">Word.Document.12 D:\\fabbric\\TDR\\TDR-v31.docx OLE_LINK23 </w:instrText>
      </w:r>
      <w:r w:rsidR="008F7327">
        <w:instrText xml:space="preserve">\a \t </w:instrText>
      </w:r>
      <w:r w:rsidR="00912426">
        <w:fldChar w:fldCharType="separate"/>
      </w:r>
      <w:r w:rsidR="00912426">
        <w:t>122</w:t>
      </w:r>
      <w:r>
        <w:fldChar w:fldCharType="end"/>
      </w:r>
      <w:r w:rsidR="002D5E95">
        <w:t>). Their fatigue status between 0 and 4.5 T is represented in Fig.</w:t>
      </w:r>
      <w:r>
        <w:fldChar w:fldCharType="begin"/>
      </w:r>
      <w:r w:rsidR="008F7327">
        <w:instrText xml:space="preserve"> LINK </w:instrText>
      </w:r>
      <w:r w:rsidR="00912426">
        <w:instrText xml:space="preserve">Word.Document.12 D:\\fabbric\\TDR\\TDR-v31.docx OLE_LINK256 </w:instrText>
      </w:r>
      <w:r w:rsidR="008F7327">
        <w:instrText xml:space="preserve">\a \t </w:instrText>
      </w:r>
      <w:r w:rsidR="00912426">
        <w:fldChar w:fldCharType="separate"/>
      </w:r>
      <w:r w:rsidR="00912426">
        <w:t>59</w:t>
      </w:r>
      <w:r>
        <w:fldChar w:fldCharType="end"/>
      </w:r>
      <w:r w:rsidR="002D5E95">
        <w:t>.</w:t>
      </w:r>
      <w:r w:rsidR="002D5E95" w:rsidRPr="005D1CC4">
        <w:t xml:space="preserve"> </w:t>
      </w:r>
      <w:r w:rsidR="002D5E95">
        <w:t>Considering</w:t>
      </w:r>
      <w:r w:rsidR="002D5E95" w:rsidRPr="005D1CC4">
        <w:t xml:space="preserve"> the uncertainties on the tolerances and the complexity of the mechanical coupling of the two curved surfaces, </w:t>
      </w:r>
      <w:r w:rsidR="002D5E95">
        <w:t xml:space="preserve">collared windings </w:t>
      </w:r>
      <w:r w:rsidR="002D5E95" w:rsidRPr="005D1CC4">
        <w:t xml:space="preserve">and packed </w:t>
      </w:r>
      <w:r w:rsidR="002D5E95">
        <w:t>iron laminations</w:t>
      </w:r>
      <w:r w:rsidR="002D5E95" w:rsidRPr="005D1CC4">
        <w:t xml:space="preserve">, </w:t>
      </w:r>
      <w:r w:rsidR="002D5E95">
        <w:t xml:space="preserve">we think that the SIS300 </w:t>
      </w:r>
      <w:r w:rsidR="002D5E95">
        <w:lastRenderedPageBreak/>
        <w:t>dipole is working in a adequately safe</w:t>
      </w:r>
      <w:r w:rsidR="002D5E95" w:rsidRPr="005D1CC4">
        <w:t xml:space="preserve"> region below the Sodeberg line. </w:t>
      </w:r>
    </w:p>
    <w:p w:rsidR="00DC5E4B" w:rsidRPr="007A2D1B" w:rsidRDefault="00DC5E4B" w:rsidP="00DC5E4B">
      <w:pPr>
        <w:pStyle w:val="Heading3"/>
      </w:pPr>
      <w:bookmarkStart w:id="366" w:name="_Toc350960902"/>
      <w:r>
        <w:t>Stress in the wedges</w:t>
      </w:r>
      <w:bookmarkEnd w:id="366"/>
    </w:p>
    <w:p w:rsidR="00842D36" w:rsidRDefault="00DC5E4B" w:rsidP="003D03AF">
      <w:pPr>
        <w:pStyle w:val="Paragraph"/>
      </w:pPr>
      <w:r>
        <w:t xml:space="preserve">The stress distribution in the wedges between cool-down and energization is particularly interesting to set up mechanical tests of irradiated G11 samples. It is well known in facts that G11 degrades when subjected to radiation, the level of </w:t>
      </w:r>
      <w:r w:rsidR="00CA40B7">
        <w:t xml:space="preserve">deterioration </w:t>
      </w:r>
      <w:r>
        <w:t xml:space="preserve">depending on the dose </w:t>
      </w:r>
      <w:r w:rsidR="00CA40B7">
        <w:t>and on the stress status of the sample.</w:t>
      </w:r>
    </w:p>
    <w:p w:rsidR="00676795" w:rsidRDefault="00E92170" w:rsidP="003D03AF">
      <w:pPr>
        <w:pStyle w:val="Paragraph"/>
      </w:pPr>
      <w:r w:rsidRPr="00E92170">
        <w:rPr>
          <w:noProof/>
        </w:rPr>
        <w:pict>
          <v:shape id="_x0000_s1240" type="#_x0000_t202" style="position:absolute;left:0;text-align:left;margin-left:0;margin-top:184.95pt;width:453.55pt;height:523.3pt;z-index:251686400;mso-position-horizontal:center;mso-position-horizontal-relative:margin;mso-position-vertical-relative:margin;mso-width-relative:margin;mso-height-relative:margin" o:allowoverlap="f" stroked="f">
            <v:textbox style="mso-next-textbox:#_x0000_s1240" inset=".5mm,,.5mm">
              <w:txbxContent>
                <w:p w:rsidR="00F53921" w:rsidRDefault="00F53921" w:rsidP="00CA40B7">
                  <w:pPr>
                    <w:pStyle w:val="Figure"/>
                  </w:pPr>
                  <w:r>
                    <w:rPr>
                      <w:noProof/>
                      <w:lang w:val="it-IT" w:eastAsia="it-IT"/>
                    </w:rPr>
                    <w:drawing>
                      <wp:inline distT="0" distB="0" distL="0" distR="0">
                        <wp:extent cx="2838450" cy="2828925"/>
                        <wp:effectExtent l="19050" t="0" r="0" b="0"/>
                        <wp:docPr id="154" name="Picture 195" descr="file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file034"/>
                                <pic:cNvPicPr>
                                  <a:picLocks noChangeAspect="1" noChangeArrowheads="1"/>
                                </pic:cNvPicPr>
                              </pic:nvPicPr>
                              <pic:blipFill>
                                <a:blip r:embed="rId324"/>
                                <a:srcRect/>
                                <a:stretch>
                                  <a:fillRect/>
                                </a:stretch>
                              </pic:blipFill>
                              <pic:spPr bwMode="auto">
                                <a:xfrm>
                                  <a:off x="0" y="0"/>
                                  <a:ext cx="2838450" cy="2828925"/>
                                </a:xfrm>
                                <a:prstGeom prst="rect">
                                  <a:avLst/>
                                </a:prstGeom>
                                <a:noFill/>
                                <a:ln w="9525">
                                  <a:noFill/>
                                  <a:miter lim="800000"/>
                                  <a:headEnd/>
                                  <a:tailEnd/>
                                </a:ln>
                              </pic:spPr>
                            </pic:pic>
                          </a:graphicData>
                        </a:graphic>
                      </wp:inline>
                    </w:drawing>
                  </w:r>
                  <w:r>
                    <w:rPr>
                      <w:noProof/>
                      <w:lang w:val="it-IT" w:eastAsia="it-IT"/>
                    </w:rPr>
                    <w:drawing>
                      <wp:inline distT="0" distB="0" distL="0" distR="0">
                        <wp:extent cx="2838450" cy="2828925"/>
                        <wp:effectExtent l="19050" t="0" r="0" b="0"/>
                        <wp:docPr id="155" name="Picture 196" descr="file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file036"/>
                                <pic:cNvPicPr>
                                  <a:picLocks noChangeAspect="1" noChangeArrowheads="1"/>
                                </pic:cNvPicPr>
                              </pic:nvPicPr>
                              <pic:blipFill>
                                <a:blip r:embed="rId325"/>
                                <a:srcRect/>
                                <a:stretch>
                                  <a:fillRect/>
                                </a:stretch>
                              </pic:blipFill>
                              <pic:spPr bwMode="auto">
                                <a:xfrm>
                                  <a:off x="0" y="0"/>
                                  <a:ext cx="2838450" cy="2828925"/>
                                </a:xfrm>
                                <a:prstGeom prst="rect">
                                  <a:avLst/>
                                </a:prstGeom>
                                <a:noFill/>
                                <a:ln w="9525">
                                  <a:noFill/>
                                  <a:miter lim="800000"/>
                                  <a:headEnd/>
                                  <a:tailEnd/>
                                </a:ln>
                              </pic:spPr>
                            </pic:pic>
                          </a:graphicData>
                        </a:graphic>
                      </wp:inline>
                    </w:drawing>
                  </w:r>
                </w:p>
                <w:p w:rsidR="00F53921" w:rsidRDefault="00F53921" w:rsidP="00455CDC">
                  <w:pPr>
                    <w:pStyle w:val="Caption"/>
                    <w:ind w:left="284" w:right="270"/>
                    <w:jc w:val="both"/>
                    <w:rPr>
                      <w:b w:val="0"/>
                    </w:rPr>
                  </w:pPr>
                  <w:bookmarkStart w:id="367" w:name="_Toc350961230"/>
                  <w:r>
                    <w:t>FIG.</w:t>
                  </w:r>
                  <w:bookmarkStart w:id="368" w:name="OLE_LINK160"/>
                  <w:r w:rsidR="00E92170">
                    <w:fldChar w:fldCharType="begin"/>
                  </w:r>
                  <w:r>
                    <w:instrText xml:space="preserve"> SEQ FIG. \* ARABIC </w:instrText>
                  </w:r>
                  <w:r w:rsidR="00E92170">
                    <w:fldChar w:fldCharType="separate"/>
                  </w:r>
                  <w:r w:rsidR="00912426">
                    <w:rPr>
                      <w:noProof/>
                    </w:rPr>
                    <w:t>60</w:t>
                  </w:r>
                  <w:r w:rsidR="00E92170">
                    <w:fldChar w:fldCharType="end"/>
                  </w:r>
                  <w:bookmarkEnd w:id="368"/>
                  <w:r>
                    <w:t xml:space="preserve">: </w:t>
                  </w:r>
                  <w:r>
                    <w:rPr>
                      <w:b w:val="0"/>
                    </w:rPr>
                    <w:t>Azimuthal (left) and Von Mises (right) stress in wedges after cool-down. The color scales are inverted to compare the two pictures.</w:t>
                  </w:r>
                  <w:bookmarkEnd w:id="367"/>
                </w:p>
                <w:p w:rsidR="00F53921" w:rsidRPr="00CA40B7" w:rsidRDefault="00F53921" w:rsidP="00E407A8">
                  <w:pPr>
                    <w:pStyle w:val="Figure"/>
                  </w:pPr>
                  <w:r>
                    <w:rPr>
                      <w:noProof/>
                      <w:lang w:val="it-IT" w:eastAsia="it-IT"/>
                    </w:rPr>
                    <w:drawing>
                      <wp:inline distT="0" distB="0" distL="0" distR="0">
                        <wp:extent cx="2838450" cy="2838450"/>
                        <wp:effectExtent l="19050" t="0" r="0" b="0"/>
                        <wp:docPr id="156" name="Picture 197" descr="file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file035"/>
                                <pic:cNvPicPr>
                                  <a:picLocks noChangeAspect="1" noChangeArrowheads="1"/>
                                </pic:cNvPicPr>
                              </pic:nvPicPr>
                              <pic:blipFill>
                                <a:blip r:embed="rId326"/>
                                <a:srcRect/>
                                <a:stretch>
                                  <a:fillRect/>
                                </a:stretch>
                              </pic:blipFill>
                              <pic:spPr bwMode="auto">
                                <a:xfrm>
                                  <a:off x="0" y="0"/>
                                  <a:ext cx="2838450" cy="2838450"/>
                                </a:xfrm>
                                <a:prstGeom prst="rect">
                                  <a:avLst/>
                                </a:prstGeom>
                                <a:noFill/>
                                <a:ln w="9525">
                                  <a:noFill/>
                                  <a:miter lim="800000"/>
                                  <a:headEnd/>
                                  <a:tailEnd/>
                                </a:ln>
                              </pic:spPr>
                            </pic:pic>
                          </a:graphicData>
                        </a:graphic>
                      </wp:inline>
                    </w:drawing>
                  </w:r>
                  <w:r>
                    <w:rPr>
                      <w:noProof/>
                      <w:lang w:val="it-IT" w:eastAsia="it-IT"/>
                    </w:rPr>
                    <w:drawing>
                      <wp:inline distT="0" distB="0" distL="0" distR="0">
                        <wp:extent cx="2838450" cy="2828925"/>
                        <wp:effectExtent l="19050" t="0" r="0" b="0"/>
                        <wp:docPr id="157" name="Picture 198" descr="file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file037"/>
                                <pic:cNvPicPr>
                                  <a:picLocks noChangeAspect="1" noChangeArrowheads="1"/>
                                </pic:cNvPicPr>
                              </pic:nvPicPr>
                              <pic:blipFill>
                                <a:blip r:embed="rId327"/>
                                <a:srcRect/>
                                <a:stretch>
                                  <a:fillRect/>
                                </a:stretch>
                              </pic:blipFill>
                              <pic:spPr bwMode="auto">
                                <a:xfrm>
                                  <a:off x="0" y="0"/>
                                  <a:ext cx="2838450" cy="2828925"/>
                                </a:xfrm>
                                <a:prstGeom prst="rect">
                                  <a:avLst/>
                                </a:prstGeom>
                                <a:noFill/>
                                <a:ln w="9525">
                                  <a:noFill/>
                                  <a:miter lim="800000"/>
                                  <a:headEnd/>
                                  <a:tailEnd/>
                                </a:ln>
                              </pic:spPr>
                            </pic:pic>
                          </a:graphicData>
                        </a:graphic>
                      </wp:inline>
                    </w:drawing>
                  </w:r>
                </w:p>
                <w:p w:rsidR="00F53921" w:rsidRPr="00CA40B7" w:rsidRDefault="00F53921" w:rsidP="00455CDC">
                  <w:pPr>
                    <w:pStyle w:val="Caption"/>
                    <w:ind w:left="284" w:right="270"/>
                    <w:jc w:val="both"/>
                    <w:rPr>
                      <w:b w:val="0"/>
                    </w:rPr>
                  </w:pPr>
                  <w:bookmarkStart w:id="369" w:name="_Toc350961231"/>
                  <w:r>
                    <w:t>FIG.</w:t>
                  </w:r>
                  <w:bookmarkStart w:id="370" w:name="OLE_LINK258"/>
                  <w:r w:rsidR="00E92170">
                    <w:fldChar w:fldCharType="begin"/>
                  </w:r>
                  <w:r>
                    <w:instrText xml:space="preserve"> SEQ FIG. \* ARABIC </w:instrText>
                  </w:r>
                  <w:r w:rsidR="00E92170">
                    <w:fldChar w:fldCharType="separate"/>
                  </w:r>
                  <w:r w:rsidR="00912426">
                    <w:rPr>
                      <w:noProof/>
                    </w:rPr>
                    <w:t>61</w:t>
                  </w:r>
                  <w:r w:rsidR="00E92170">
                    <w:fldChar w:fldCharType="end"/>
                  </w:r>
                  <w:bookmarkEnd w:id="370"/>
                  <w:r>
                    <w:t xml:space="preserve">: </w:t>
                  </w:r>
                  <w:r>
                    <w:rPr>
                      <w:b w:val="0"/>
                    </w:rPr>
                    <w:t>Azimuthal (left) and Von Mises (right) stress in wedges after full energization. The color scales are inverted to compare the two pictures.</w:t>
                  </w:r>
                  <w:bookmarkEnd w:id="369"/>
                </w:p>
              </w:txbxContent>
            </v:textbox>
            <w10:wrap type="topAndBottom" anchorx="margin" anchory="margin"/>
          </v:shape>
        </w:pict>
      </w:r>
      <w:r w:rsidR="00455CDC">
        <w:t xml:space="preserve">In Figs. </w:t>
      </w:r>
      <w:r>
        <w:fldChar w:fldCharType="begin"/>
      </w:r>
      <w:r w:rsidR="008F7327">
        <w:instrText xml:space="preserve"> LINK </w:instrText>
      </w:r>
      <w:r w:rsidR="00912426">
        <w:instrText xml:space="preserve">Word.Document.12 D:\\fabbric\\TDR\\TDR-v31.docx OLE_LINK160 </w:instrText>
      </w:r>
      <w:r w:rsidR="008F7327">
        <w:instrText xml:space="preserve">\a \t </w:instrText>
      </w:r>
      <w:r w:rsidR="00912426">
        <w:fldChar w:fldCharType="separate"/>
      </w:r>
      <w:r w:rsidR="00912426">
        <w:t>60</w:t>
      </w:r>
      <w:r>
        <w:fldChar w:fldCharType="end"/>
      </w:r>
      <w:r w:rsidR="00455CDC">
        <w:t xml:space="preserve"> and </w:t>
      </w:r>
      <w:r>
        <w:fldChar w:fldCharType="begin"/>
      </w:r>
      <w:r w:rsidR="008F7327">
        <w:instrText xml:space="preserve"> LINK </w:instrText>
      </w:r>
      <w:r w:rsidR="00912426">
        <w:instrText xml:space="preserve">Word.Document.12 D:\\fabbric\\TDR\\TDR-v31.docx OLE_LINK258 </w:instrText>
      </w:r>
      <w:r w:rsidR="008F7327">
        <w:instrText xml:space="preserve">\a \t </w:instrText>
      </w:r>
      <w:r w:rsidR="00912426">
        <w:fldChar w:fldCharType="separate"/>
      </w:r>
      <w:r w:rsidR="00912426">
        <w:t>61</w:t>
      </w:r>
      <w:r>
        <w:fldChar w:fldCharType="end"/>
      </w:r>
      <w:r w:rsidR="00455CDC">
        <w:t xml:space="preserve"> the azimuthal (on the left) and Von Mises (on the right) stress in </w:t>
      </w:r>
      <w:r w:rsidR="00455CDC">
        <w:br/>
      </w:r>
      <w:r w:rsidR="00E407A8">
        <w:t>wedges are shown, after cool-down and full energization respectively.</w:t>
      </w:r>
      <w:r w:rsidR="006F32FB">
        <w:t xml:space="preserve"> </w:t>
      </w:r>
      <w:r w:rsidR="00B70672">
        <w:t>Comparing azimuthal and Von Mises maps, i</w:t>
      </w:r>
      <w:r w:rsidR="005C2A8B">
        <w:t xml:space="preserve">t is clear that most </w:t>
      </w:r>
      <w:r w:rsidR="00B70672">
        <w:t xml:space="preserve">of the </w:t>
      </w:r>
      <w:r w:rsidR="005C2A8B">
        <w:t xml:space="preserve">stress is </w:t>
      </w:r>
      <w:r w:rsidR="0024025B">
        <w:t>compressive in the azimuthal direction.</w:t>
      </w:r>
    </w:p>
    <w:p w:rsidR="007A2305" w:rsidRDefault="00E92170" w:rsidP="003D03AF">
      <w:pPr>
        <w:pStyle w:val="Paragraph"/>
      </w:pPr>
      <w:r w:rsidRPr="00E92170">
        <w:rPr>
          <w:noProof/>
        </w:rPr>
        <w:lastRenderedPageBreak/>
        <w:pict>
          <v:shape id="_x0000_s1241" type="#_x0000_t202" style="position:absolute;left:0;text-align:left;margin-left:0;margin-top:0;width:453.55pt;height:656.9pt;z-index:251687424;mso-position-horizontal:center;mso-position-horizontal-relative:margin;mso-position-vertical-relative:margin;mso-width-relative:margin;mso-height-relative:margin" o:allowoverlap="f" stroked="f">
            <v:textbox style="mso-next-textbox:#_x0000_s1241" inset=".5mm,,.5mm">
              <w:txbxContent>
                <w:p w:rsidR="00F53921" w:rsidRDefault="00F53921" w:rsidP="00560F80">
                  <w:pPr>
                    <w:pStyle w:val="Figure"/>
                  </w:pPr>
                  <w:r>
                    <w:rPr>
                      <w:noProof/>
                      <w:lang w:val="it-IT" w:eastAsia="it-IT"/>
                    </w:rPr>
                    <w:drawing>
                      <wp:inline distT="0" distB="0" distL="0" distR="0">
                        <wp:extent cx="5715000" cy="3124200"/>
                        <wp:effectExtent l="19050" t="0" r="0" b="0"/>
                        <wp:docPr id="158" name="Picture 141" descr="w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wedges"/>
                                <pic:cNvPicPr>
                                  <a:picLocks noChangeAspect="1" noChangeArrowheads="1"/>
                                </pic:cNvPicPr>
                              </pic:nvPicPr>
                              <pic:blipFill>
                                <a:blip r:embed="rId328"/>
                                <a:srcRect/>
                                <a:stretch>
                                  <a:fillRect/>
                                </a:stretch>
                              </pic:blipFill>
                              <pic:spPr bwMode="auto">
                                <a:xfrm>
                                  <a:off x="0" y="0"/>
                                  <a:ext cx="5715000" cy="3124200"/>
                                </a:xfrm>
                                <a:prstGeom prst="rect">
                                  <a:avLst/>
                                </a:prstGeom>
                                <a:noFill/>
                                <a:ln w="9525">
                                  <a:noFill/>
                                  <a:miter lim="800000"/>
                                  <a:headEnd/>
                                  <a:tailEnd/>
                                </a:ln>
                              </pic:spPr>
                            </pic:pic>
                          </a:graphicData>
                        </a:graphic>
                      </wp:inline>
                    </w:drawing>
                  </w:r>
                </w:p>
                <w:p w:rsidR="00F53921" w:rsidRDefault="00F53921" w:rsidP="00455CDC">
                  <w:pPr>
                    <w:pStyle w:val="Caption"/>
                    <w:ind w:left="284" w:right="270"/>
                    <w:jc w:val="both"/>
                    <w:rPr>
                      <w:b w:val="0"/>
                    </w:rPr>
                  </w:pPr>
                  <w:bookmarkStart w:id="371" w:name="_Toc350961232"/>
                  <w:r>
                    <w:t>FIG.</w:t>
                  </w:r>
                  <w:bookmarkStart w:id="372" w:name="OLE_LINK259"/>
                  <w:r w:rsidR="00E92170">
                    <w:fldChar w:fldCharType="begin"/>
                  </w:r>
                  <w:r>
                    <w:instrText xml:space="preserve"> SEQ FIG. \* ARABIC </w:instrText>
                  </w:r>
                  <w:r w:rsidR="00E92170">
                    <w:fldChar w:fldCharType="separate"/>
                  </w:r>
                  <w:r w:rsidR="00912426">
                    <w:rPr>
                      <w:noProof/>
                    </w:rPr>
                    <w:t>62</w:t>
                  </w:r>
                  <w:r w:rsidR="00E92170">
                    <w:fldChar w:fldCharType="end"/>
                  </w:r>
                  <w:bookmarkEnd w:id="372"/>
                  <w:r>
                    <w:t xml:space="preserve">: </w:t>
                  </w:r>
                  <w:r>
                    <w:rPr>
                      <w:b w:val="0"/>
                    </w:rPr>
                    <w:t>Maximum Von Mises stress variation with respect to cool-down in the 4 wedges. In the legend the average Von Mises stress after cool-down is also given.</w:t>
                  </w:r>
                  <w:bookmarkEnd w:id="371"/>
                </w:p>
                <w:p w:rsidR="00F53921" w:rsidRPr="00CA40B7" w:rsidRDefault="00F53921" w:rsidP="00560F80">
                  <w:pPr>
                    <w:pStyle w:val="Figure"/>
                  </w:pPr>
                  <w:r>
                    <w:rPr>
                      <w:noProof/>
                      <w:lang w:val="it-IT" w:eastAsia="it-IT"/>
                    </w:rPr>
                    <w:drawing>
                      <wp:inline distT="0" distB="0" distL="0" distR="0">
                        <wp:extent cx="5715000" cy="4191000"/>
                        <wp:effectExtent l="19050" t="0" r="0" b="0"/>
                        <wp:docPr id="159" name="Picture 142" descr="file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file039"/>
                                <pic:cNvPicPr>
                                  <a:picLocks noChangeAspect="1" noChangeArrowheads="1"/>
                                </pic:cNvPicPr>
                              </pic:nvPicPr>
                              <pic:blipFill>
                                <a:blip r:embed="rId329"/>
                                <a:srcRect/>
                                <a:stretch>
                                  <a:fillRect/>
                                </a:stretch>
                              </pic:blipFill>
                              <pic:spPr bwMode="auto">
                                <a:xfrm>
                                  <a:off x="0" y="0"/>
                                  <a:ext cx="5715000" cy="4191000"/>
                                </a:xfrm>
                                <a:prstGeom prst="rect">
                                  <a:avLst/>
                                </a:prstGeom>
                                <a:noFill/>
                                <a:ln w="9525">
                                  <a:noFill/>
                                  <a:miter lim="800000"/>
                                  <a:headEnd/>
                                  <a:tailEnd/>
                                </a:ln>
                              </pic:spPr>
                            </pic:pic>
                          </a:graphicData>
                        </a:graphic>
                      </wp:inline>
                    </w:drawing>
                  </w:r>
                </w:p>
                <w:p w:rsidR="00F53921" w:rsidRPr="00CA40B7" w:rsidRDefault="00F53921" w:rsidP="00455CDC">
                  <w:pPr>
                    <w:pStyle w:val="Caption"/>
                    <w:ind w:left="284" w:right="270"/>
                    <w:jc w:val="both"/>
                    <w:rPr>
                      <w:b w:val="0"/>
                    </w:rPr>
                  </w:pPr>
                  <w:bookmarkStart w:id="373" w:name="_Toc350961233"/>
                  <w:r>
                    <w:t>FIG.</w:t>
                  </w:r>
                  <w:bookmarkStart w:id="374" w:name="OLE_LINK260"/>
                  <w:r w:rsidR="00E92170">
                    <w:fldChar w:fldCharType="begin"/>
                  </w:r>
                  <w:r>
                    <w:instrText xml:space="preserve"> SEQ FIG. \* ARABIC </w:instrText>
                  </w:r>
                  <w:r w:rsidR="00E92170">
                    <w:fldChar w:fldCharType="separate"/>
                  </w:r>
                  <w:r w:rsidR="00912426">
                    <w:rPr>
                      <w:noProof/>
                    </w:rPr>
                    <w:t>63</w:t>
                  </w:r>
                  <w:r w:rsidR="00E92170">
                    <w:fldChar w:fldCharType="end"/>
                  </w:r>
                  <w:bookmarkEnd w:id="374"/>
                  <w:r>
                    <w:t xml:space="preserve">: </w:t>
                  </w:r>
                  <w:r>
                    <w:rPr>
                      <w:b w:val="0"/>
                    </w:rPr>
                    <w:t xml:space="preserve">Locations of the maximum Von Mises stress variation </w:t>
                  </w:r>
                  <w:r w:rsidRPr="002715A4">
                    <w:rPr>
                      <w:b w:val="0"/>
                    </w:rPr>
                    <w:t xml:space="preserve">at full energization </w:t>
                  </w:r>
                  <w:r>
                    <w:rPr>
                      <w:b w:val="0"/>
                    </w:rPr>
                    <w:t>with respect to cool-down and their values in the wedges.</w:t>
                  </w:r>
                  <w:bookmarkEnd w:id="373"/>
                </w:p>
              </w:txbxContent>
            </v:textbox>
            <w10:wrap type="topAndBottom" anchorx="margin" anchory="margin"/>
          </v:shape>
        </w:pict>
      </w:r>
    </w:p>
    <w:p w:rsidR="00676795" w:rsidRDefault="00455CDC" w:rsidP="002715A4">
      <w:pPr>
        <w:pStyle w:val="Paragraph"/>
      </w:pPr>
      <w:r>
        <w:lastRenderedPageBreak/>
        <w:t>In Fig.</w:t>
      </w:r>
      <w:r w:rsidR="00E92170">
        <w:fldChar w:fldCharType="begin"/>
      </w:r>
      <w:r w:rsidR="008F7327">
        <w:instrText xml:space="preserve"> LINK </w:instrText>
      </w:r>
      <w:r w:rsidR="00912426">
        <w:instrText xml:space="preserve">Word.Document.12 D:\\fabbric\\TDR\\TDR-v31.docx OLE_LINK259 </w:instrText>
      </w:r>
      <w:r w:rsidR="008F7327">
        <w:instrText xml:space="preserve">\a \t </w:instrText>
      </w:r>
      <w:r w:rsidR="00912426">
        <w:fldChar w:fldCharType="separate"/>
      </w:r>
      <w:r w:rsidR="00912426">
        <w:t>62</w:t>
      </w:r>
      <w:r w:rsidR="00E92170">
        <w:fldChar w:fldCharType="end"/>
      </w:r>
      <w:r w:rsidR="000466DE">
        <w:t xml:space="preserve"> the maximum Von Mises stress variations with respect to cool-down are shown in the four wedges.</w:t>
      </w:r>
      <w:r w:rsidR="002715A4">
        <w:t xml:space="preserve"> </w:t>
      </w:r>
      <w:r w:rsidR="002715A4" w:rsidRPr="002715A4">
        <w:t>The</w:t>
      </w:r>
      <w:r w:rsidR="002715A4">
        <w:t xml:space="preserve"> </w:t>
      </w:r>
      <w:r w:rsidR="002715A4" w:rsidRPr="002715A4">
        <w:t>average Von Mises stress after cool-down is also given.</w:t>
      </w:r>
      <w:r w:rsidR="002715A4">
        <w:t xml:space="preserve"> All those curves being monotonically increasing or decreasing, it is possible to assert that the worst case consists in full energization. Fig.</w:t>
      </w:r>
      <w:r w:rsidR="00E92170">
        <w:fldChar w:fldCharType="begin"/>
      </w:r>
      <w:r w:rsidR="008F7327">
        <w:instrText xml:space="preserve"> LINK </w:instrText>
      </w:r>
      <w:r w:rsidR="00912426">
        <w:instrText xml:space="preserve">Word.Document.12 D:\\fabbric\\TDR\\TDR-v31.docx OLE_LINK260 </w:instrText>
      </w:r>
      <w:r w:rsidR="008F7327">
        <w:instrText xml:space="preserve">\a \t </w:instrText>
      </w:r>
      <w:r w:rsidR="00912426">
        <w:fldChar w:fldCharType="separate"/>
      </w:r>
      <w:r w:rsidR="00912426">
        <w:t>63</w:t>
      </w:r>
      <w:r w:rsidR="00E92170">
        <w:fldChar w:fldCharType="end"/>
      </w:r>
      <w:r w:rsidR="002715A4">
        <w:t xml:space="preserve"> shows the</w:t>
      </w:r>
      <w:r w:rsidR="002715A4" w:rsidRPr="002715A4">
        <w:t xml:space="preserve"> </w:t>
      </w:r>
      <w:r w:rsidR="002715A4">
        <w:t>l</w:t>
      </w:r>
      <w:r w:rsidR="002715A4" w:rsidRPr="002715A4">
        <w:t xml:space="preserve">ocations of the maximum Von Mises stress variation </w:t>
      </w:r>
      <w:r w:rsidR="002715A4">
        <w:t xml:space="preserve">at full energization </w:t>
      </w:r>
      <w:r w:rsidR="002715A4" w:rsidRPr="002715A4">
        <w:t>with respect to cool-down</w:t>
      </w:r>
      <w:r w:rsidR="002715A4">
        <w:t xml:space="preserve"> </w:t>
      </w:r>
      <w:r w:rsidR="002715A4" w:rsidRPr="002715A4">
        <w:t>and their values in the wedges.</w:t>
      </w:r>
      <w:r w:rsidR="002715A4">
        <w:t xml:space="preserve"> The most critical wedge is the fourth, in which there is a -26 MPa variation with respect to a peak Von Mises stress of 52 MPa.</w:t>
      </w:r>
    </w:p>
    <w:p w:rsidR="000625D8" w:rsidRDefault="00004DA8" w:rsidP="00004DA8">
      <w:pPr>
        <w:pStyle w:val="Heading2"/>
      </w:pPr>
      <w:bookmarkStart w:id="375" w:name="_Toc350960903"/>
      <w:r>
        <w:t>3D analysis</w:t>
      </w:r>
      <w:r w:rsidR="00282218">
        <w:t xml:space="preserve"> of coil, collars and yoke</w:t>
      </w:r>
      <w:bookmarkEnd w:id="375"/>
    </w:p>
    <w:p w:rsidR="00695CA6" w:rsidRDefault="00E92170" w:rsidP="00695CA6">
      <w:pPr>
        <w:pStyle w:val="Paragraph"/>
      </w:pPr>
      <w:r w:rsidRPr="00E92170">
        <w:rPr>
          <w:noProof/>
        </w:rPr>
        <w:pict>
          <v:shape id="_x0000_s1211" type="#_x0000_t202" style="position:absolute;left:0;text-align:left;margin-left:73.25pt;margin-top:343.05pt;width:453.55pt;height:441.45pt;z-index:251681280;mso-position-horizontal-relative:page;mso-position-vertical-relative:page;mso-width-relative:margin;mso-height-relative:margin" o:allowoverlap="f" stroked="f">
            <v:textbox style="mso-next-textbox:#_x0000_s1211">
              <w:txbxContent>
                <w:p w:rsidR="00F53921" w:rsidRDefault="00F53921" w:rsidP="00055E03">
                  <w:pPr>
                    <w:pStyle w:val="Figure"/>
                  </w:pPr>
                  <w:r>
                    <w:rPr>
                      <w:noProof/>
                      <w:lang w:val="it-IT" w:eastAsia="it-IT"/>
                    </w:rPr>
                    <w:drawing>
                      <wp:inline distT="0" distB="0" distL="0" distR="0">
                        <wp:extent cx="5572125" cy="1905000"/>
                        <wp:effectExtent l="19050" t="0" r="9525" b="0"/>
                        <wp:docPr id="160" name="Picture 193" descr="B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BFIELD"/>
                                <pic:cNvPicPr>
                                  <a:picLocks noChangeAspect="1" noChangeArrowheads="1"/>
                                </pic:cNvPicPr>
                              </pic:nvPicPr>
                              <pic:blipFill>
                                <a:blip r:embed="rId330"/>
                                <a:srcRect/>
                                <a:stretch>
                                  <a:fillRect/>
                                </a:stretch>
                              </pic:blipFill>
                              <pic:spPr bwMode="auto">
                                <a:xfrm>
                                  <a:off x="0" y="0"/>
                                  <a:ext cx="5572125" cy="1905000"/>
                                </a:xfrm>
                                <a:prstGeom prst="rect">
                                  <a:avLst/>
                                </a:prstGeom>
                                <a:noFill/>
                                <a:ln w="9525">
                                  <a:noFill/>
                                  <a:miter lim="800000"/>
                                  <a:headEnd/>
                                  <a:tailEnd/>
                                </a:ln>
                              </pic:spPr>
                            </pic:pic>
                          </a:graphicData>
                        </a:graphic>
                      </wp:inline>
                    </w:drawing>
                  </w:r>
                </w:p>
                <w:p w:rsidR="00F53921" w:rsidRDefault="00F53921" w:rsidP="00055E03">
                  <w:pPr>
                    <w:pStyle w:val="Caption"/>
                    <w:ind w:left="284" w:right="270"/>
                    <w:rPr>
                      <w:b w:val="0"/>
                    </w:rPr>
                  </w:pPr>
                  <w:bookmarkStart w:id="376" w:name="_Toc350961234"/>
                  <w:r>
                    <w:t>FIG.</w:t>
                  </w:r>
                  <w:bookmarkStart w:id="377" w:name="OLE_LINK94"/>
                  <w:r w:rsidR="00E92170">
                    <w:fldChar w:fldCharType="begin"/>
                  </w:r>
                  <w:r>
                    <w:instrText xml:space="preserve"> SEQ FIG. \* ARABIC </w:instrText>
                  </w:r>
                  <w:r w:rsidR="00E92170">
                    <w:fldChar w:fldCharType="separate"/>
                  </w:r>
                  <w:r w:rsidR="00912426">
                    <w:rPr>
                      <w:noProof/>
                    </w:rPr>
                    <w:t>64</w:t>
                  </w:r>
                  <w:r w:rsidR="00E92170">
                    <w:fldChar w:fldCharType="end"/>
                  </w:r>
                  <w:bookmarkEnd w:id="377"/>
                  <w:r>
                    <w:t xml:space="preserve">: </w:t>
                  </w:r>
                  <w:r>
                    <w:rPr>
                      <w:b w:val="0"/>
                    </w:rPr>
                    <w:t>Magnetic field in conductors.</w:t>
                  </w:r>
                  <w:bookmarkEnd w:id="376"/>
                </w:p>
                <w:p w:rsidR="00F53921" w:rsidRPr="001B496C" w:rsidRDefault="00F53921" w:rsidP="001B496C"/>
                <w:p w:rsidR="00F53921" w:rsidRDefault="00F53921" w:rsidP="001B496C">
                  <w:pPr>
                    <w:pStyle w:val="Caption"/>
                  </w:pPr>
                  <w:bookmarkStart w:id="378" w:name="_Toc307228190"/>
                  <w:bookmarkStart w:id="379" w:name="_Toc346631946"/>
                  <w:r>
                    <w:t>TAB.</w:t>
                  </w:r>
                  <w:bookmarkStart w:id="380" w:name="OLE_LINK135"/>
                  <w:r w:rsidR="00E92170">
                    <w:fldChar w:fldCharType="begin"/>
                  </w:r>
                  <w:r>
                    <w:instrText xml:space="preserve"> SEQ TAB. \* ARABIC </w:instrText>
                  </w:r>
                  <w:r w:rsidR="00E92170">
                    <w:fldChar w:fldCharType="separate"/>
                  </w:r>
                  <w:r w:rsidR="00912426">
                    <w:rPr>
                      <w:noProof/>
                    </w:rPr>
                    <w:t>24</w:t>
                  </w:r>
                  <w:r w:rsidR="00E92170">
                    <w:fldChar w:fldCharType="end"/>
                  </w:r>
                  <w:bookmarkEnd w:id="380"/>
                  <w:r>
                    <w:t xml:space="preserve">: </w:t>
                  </w:r>
                  <w:r>
                    <w:rPr>
                      <w:b w:val="0"/>
                    </w:rPr>
                    <w:t>L</w:t>
                  </w:r>
                  <w:r w:rsidRPr="001B496C">
                    <w:rPr>
                      <w:b w:val="0"/>
                    </w:rPr>
                    <w:t>orentz forces in the straight section</w:t>
                  </w:r>
                  <w:r>
                    <w:rPr>
                      <w:b w:val="0"/>
                    </w:rPr>
                    <w:t>.</w:t>
                  </w:r>
                  <w:bookmarkEnd w:id="378"/>
                  <w:bookmarkEnd w:id="37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70"/>
                    <w:gridCol w:w="1330"/>
                    <w:gridCol w:w="1330"/>
                    <w:gridCol w:w="1256"/>
                  </w:tblGrid>
                  <w:tr w:rsidR="00F53921" w:rsidTr="001B496C">
                    <w:trPr>
                      <w:jc w:val="center"/>
                    </w:trPr>
                    <w:tc>
                      <w:tcPr>
                        <w:tcW w:w="0" w:type="auto"/>
                        <w:tcBorders>
                          <w:bottom w:val="double" w:sz="4" w:space="0" w:color="auto"/>
                        </w:tcBorders>
                        <w:vAlign w:val="center"/>
                      </w:tcPr>
                      <w:p w:rsidR="00F53921" w:rsidRDefault="00F53921" w:rsidP="001B496C">
                        <w:pPr>
                          <w:jc w:val="center"/>
                        </w:pPr>
                      </w:p>
                    </w:tc>
                    <w:tc>
                      <w:tcPr>
                        <w:tcW w:w="0" w:type="auto"/>
                        <w:tcBorders>
                          <w:bottom w:val="double" w:sz="4" w:space="0" w:color="auto"/>
                        </w:tcBorders>
                      </w:tcPr>
                      <w:p w:rsidR="00F53921" w:rsidRPr="005E0BFF" w:rsidRDefault="00F53921" w:rsidP="001B496C">
                        <w:r w:rsidRPr="005E0BFF">
                          <w:t>Fx (MN/m)</w:t>
                        </w:r>
                      </w:p>
                    </w:tc>
                    <w:tc>
                      <w:tcPr>
                        <w:tcW w:w="0" w:type="auto"/>
                        <w:tcBorders>
                          <w:bottom w:val="double" w:sz="4" w:space="0" w:color="auto"/>
                        </w:tcBorders>
                      </w:tcPr>
                      <w:p w:rsidR="00F53921" w:rsidRPr="005E0BFF" w:rsidRDefault="00F53921" w:rsidP="001B496C">
                        <w:r w:rsidRPr="005E0BFF">
                          <w:t>Fy (MN/m)</w:t>
                        </w:r>
                      </w:p>
                    </w:tc>
                    <w:tc>
                      <w:tcPr>
                        <w:tcW w:w="0" w:type="auto"/>
                        <w:tcBorders>
                          <w:bottom w:val="double" w:sz="4" w:space="0" w:color="auto"/>
                        </w:tcBorders>
                      </w:tcPr>
                      <w:p w:rsidR="00F53921" w:rsidRDefault="00F53921" w:rsidP="001B496C">
                        <w:r w:rsidRPr="005E0BFF">
                          <w:t>Fz(MN/m)</w:t>
                        </w:r>
                      </w:p>
                    </w:tc>
                  </w:tr>
                  <w:tr w:rsidR="00F53921" w:rsidTr="001B496C">
                    <w:trPr>
                      <w:jc w:val="center"/>
                    </w:trPr>
                    <w:tc>
                      <w:tcPr>
                        <w:tcW w:w="0" w:type="auto"/>
                        <w:tcBorders>
                          <w:top w:val="double" w:sz="4" w:space="0" w:color="auto"/>
                        </w:tcBorders>
                      </w:tcPr>
                      <w:p w:rsidR="00F53921" w:rsidRPr="002539C6" w:rsidRDefault="00F53921" w:rsidP="001B496C">
                        <w:r w:rsidRPr="002539C6">
                          <w:t>2D model</w:t>
                        </w:r>
                      </w:p>
                    </w:tc>
                    <w:tc>
                      <w:tcPr>
                        <w:tcW w:w="0" w:type="auto"/>
                        <w:tcBorders>
                          <w:top w:val="double" w:sz="4" w:space="0" w:color="auto"/>
                        </w:tcBorders>
                      </w:tcPr>
                      <w:p w:rsidR="00F53921" w:rsidRPr="002539C6" w:rsidRDefault="00F53921" w:rsidP="001B496C">
                        <w:pPr>
                          <w:jc w:val="center"/>
                        </w:pPr>
                        <w:r w:rsidRPr="002539C6">
                          <w:t>+0.684</w:t>
                        </w:r>
                      </w:p>
                    </w:tc>
                    <w:tc>
                      <w:tcPr>
                        <w:tcW w:w="0" w:type="auto"/>
                        <w:tcBorders>
                          <w:top w:val="double" w:sz="4" w:space="0" w:color="auto"/>
                        </w:tcBorders>
                      </w:tcPr>
                      <w:p w:rsidR="00F53921" w:rsidRPr="002539C6" w:rsidRDefault="00F53921" w:rsidP="001B496C">
                        <w:pPr>
                          <w:jc w:val="center"/>
                        </w:pPr>
                        <w:r w:rsidRPr="002539C6">
                          <w:t>-0.301</w:t>
                        </w:r>
                      </w:p>
                    </w:tc>
                    <w:tc>
                      <w:tcPr>
                        <w:tcW w:w="0" w:type="auto"/>
                        <w:tcBorders>
                          <w:top w:val="double" w:sz="4" w:space="0" w:color="auto"/>
                        </w:tcBorders>
                      </w:tcPr>
                      <w:p w:rsidR="00F53921" w:rsidRPr="002539C6" w:rsidRDefault="00F53921" w:rsidP="001B496C">
                        <w:pPr>
                          <w:jc w:val="center"/>
                        </w:pPr>
                        <w:r w:rsidRPr="002539C6">
                          <w:t>0</w:t>
                        </w:r>
                      </w:p>
                    </w:tc>
                  </w:tr>
                  <w:tr w:rsidR="00F53921" w:rsidTr="001B496C">
                    <w:trPr>
                      <w:jc w:val="center"/>
                    </w:trPr>
                    <w:tc>
                      <w:tcPr>
                        <w:tcW w:w="0" w:type="auto"/>
                      </w:tcPr>
                      <w:p w:rsidR="00F53921" w:rsidRPr="002539C6" w:rsidRDefault="00F53921" w:rsidP="001B496C">
                        <w:r w:rsidRPr="002539C6">
                          <w:t>3D model</w:t>
                        </w:r>
                      </w:p>
                    </w:tc>
                    <w:tc>
                      <w:tcPr>
                        <w:tcW w:w="0" w:type="auto"/>
                      </w:tcPr>
                      <w:p w:rsidR="00F53921" w:rsidRPr="002539C6" w:rsidRDefault="00F53921" w:rsidP="001B496C">
                        <w:pPr>
                          <w:jc w:val="center"/>
                        </w:pPr>
                        <w:r w:rsidRPr="002539C6">
                          <w:t>+0.678</w:t>
                        </w:r>
                      </w:p>
                    </w:tc>
                    <w:tc>
                      <w:tcPr>
                        <w:tcW w:w="0" w:type="auto"/>
                      </w:tcPr>
                      <w:p w:rsidR="00F53921" w:rsidRPr="002539C6" w:rsidRDefault="00F53921" w:rsidP="001B496C">
                        <w:pPr>
                          <w:jc w:val="center"/>
                        </w:pPr>
                        <w:r w:rsidRPr="002539C6">
                          <w:t>-0.300</w:t>
                        </w:r>
                      </w:p>
                    </w:tc>
                    <w:tc>
                      <w:tcPr>
                        <w:tcW w:w="0" w:type="auto"/>
                      </w:tcPr>
                      <w:p w:rsidR="00F53921" w:rsidRDefault="00F53921" w:rsidP="001B496C">
                        <w:pPr>
                          <w:jc w:val="center"/>
                        </w:pPr>
                        <w:r w:rsidRPr="002539C6">
                          <w:t>0</w:t>
                        </w:r>
                      </w:p>
                    </w:tc>
                  </w:tr>
                </w:tbl>
                <w:p w:rsidR="00F53921" w:rsidRDefault="00F53921" w:rsidP="001B496C">
                  <w:pPr>
                    <w:pStyle w:val="Caption"/>
                  </w:pPr>
                </w:p>
                <w:p w:rsidR="00F53921" w:rsidRPr="001B496C" w:rsidRDefault="00F53921" w:rsidP="00CC3038">
                  <w:pPr>
                    <w:pStyle w:val="Caption"/>
                    <w:ind w:left="2324" w:right="2315"/>
                    <w:jc w:val="both"/>
                    <w:rPr>
                      <w:b w:val="0"/>
                    </w:rPr>
                  </w:pPr>
                  <w:bookmarkStart w:id="381" w:name="_Toc307228191"/>
                  <w:bookmarkStart w:id="382" w:name="_Toc346631947"/>
                  <w:r>
                    <w:t>TAB.</w:t>
                  </w:r>
                  <w:bookmarkStart w:id="383" w:name="OLE_LINK136"/>
                  <w:r w:rsidR="00E92170">
                    <w:fldChar w:fldCharType="begin"/>
                  </w:r>
                  <w:r>
                    <w:instrText xml:space="preserve"> SEQ TAB. \* ARABIC </w:instrText>
                  </w:r>
                  <w:r w:rsidR="00E92170">
                    <w:fldChar w:fldCharType="separate"/>
                  </w:r>
                  <w:r w:rsidR="00912426">
                    <w:rPr>
                      <w:noProof/>
                    </w:rPr>
                    <w:t>25</w:t>
                  </w:r>
                  <w:r w:rsidR="00E92170">
                    <w:fldChar w:fldCharType="end"/>
                  </w:r>
                  <w:bookmarkEnd w:id="383"/>
                  <w:r>
                    <w:t xml:space="preserve">: </w:t>
                  </w:r>
                  <w:r>
                    <w:rPr>
                      <w:b w:val="0"/>
                    </w:rPr>
                    <w:t>L</w:t>
                  </w:r>
                  <w:r w:rsidRPr="001B496C">
                    <w:rPr>
                      <w:b w:val="0"/>
                    </w:rPr>
                    <w:t>orentz fo</w:t>
                  </w:r>
                  <w:r>
                    <w:rPr>
                      <w:b w:val="0"/>
                    </w:rPr>
                    <w:t xml:space="preserve">rces in the ends (1/8 symmetry); </w:t>
                  </w:r>
                  <w:r w:rsidRPr="001B496C">
                    <w:rPr>
                      <w:b w:val="0"/>
                    </w:rPr>
                    <w:t>blocks are numbered from the midplane to the pole</w:t>
                  </w:r>
                  <w:r>
                    <w:rPr>
                      <w:b w:val="0"/>
                    </w:rPr>
                    <w:t>.</w:t>
                  </w:r>
                  <w:bookmarkEnd w:id="381"/>
                  <w:bookmarkEnd w:id="38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10"/>
                    <w:gridCol w:w="983"/>
                    <w:gridCol w:w="983"/>
                    <w:gridCol w:w="970"/>
                  </w:tblGrid>
                  <w:tr w:rsidR="00F53921" w:rsidTr="001B496C">
                    <w:trPr>
                      <w:jc w:val="center"/>
                    </w:trPr>
                    <w:tc>
                      <w:tcPr>
                        <w:tcW w:w="0" w:type="auto"/>
                        <w:tcBorders>
                          <w:bottom w:val="double" w:sz="4" w:space="0" w:color="auto"/>
                        </w:tcBorders>
                      </w:tcPr>
                      <w:p w:rsidR="00F53921" w:rsidRPr="00972201" w:rsidRDefault="00F53921" w:rsidP="001B496C"/>
                    </w:tc>
                    <w:tc>
                      <w:tcPr>
                        <w:tcW w:w="0" w:type="auto"/>
                        <w:tcBorders>
                          <w:bottom w:val="double" w:sz="4" w:space="0" w:color="auto"/>
                        </w:tcBorders>
                      </w:tcPr>
                      <w:p w:rsidR="00F53921" w:rsidRPr="00972201" w:rsidRDefault="00F53921" w:rsidP="001B496C">
                        <w:r w:rsidRPr="00972201">
                          <w:t>Fx (kN)</w:t>
                        </w:r>
                      </w:p>
                    </w:tc>
                    <w:tc>
                      <w:tcPr>
                        <w:tcW w:w="0" w:type="auto"/>
                        <w:tcBorders>
                          <w:bottom w:val="double" w:sz="4" w:space="0" w:color="auto"/>
                        </w:tcBorders>
                      </w:tcPr>
                      <w:p w:rsidR="00F53921" w:rsidRPr="00972201" w:rsidRDefault="00F53921" w:rsidP="001B496C">
                        <w:r w:rsidRPr="00972201">
                          <w:t>Fy (kN)</w:t>
                        </w:r>
                      </w:p>
                    </w:tc>
                    <w:tc>
                      <w:tcPr>
                        <w:tcW w:w="0" w:type="auto"/>
                        <w:tcBorders>
                          <w:bottom w:val="double" w:sz="4" w:space="0" w:color="auto"/>
                        </w:tcBorders>
                      </w:tcPr>
                      <w:p w:rsidR="00F53921" w:rsidRPr="00972201" w:rsidRDefault="00F53921" w:rsidP="001B496C">
                        <w:r w:rsidRPr="00972201">
                          <w:t>Fz (kN)</w:t>
                        </w:r>
                      </w:p>
                    </w:tc>
                  </w:tr>
                  <w:tr w:rsidR="00F53921" w:rsidTr="001B496C">
                    <w:trPr>
                      <w:jc w:val="center"/>
                    </w:trPr>
                    <w:tc>
                      <w:tcPr>
                        <w:tcW w:w="0" w:type="auto"/>
                        <w:tcBorders>
                          <w:top w:val="double" w:sz="4" w:space="0" w:color="auto"/>
                        </w:tcBorders>
                      </w:tcPr>
                      <w:p w:rsidR="00F53921" w:rsidRPr="00972201" w:rsidRDefault="00F53921" w:rsidP="001B496C">
                        <w:r w:rsidRPr="00972201">
                          <w:t>Block #1a</w:t>
                        </w:r>
                      </w:p>
                    </w:tc>
                    <w:tc>
                      <w:tcPr>
                        <w:tcW w:w="0" w:type="auto"/>
                        <w:tcBorders>
                          <w:top w:val="double" w:sz="4" w:space="0" w:color="auto"/>
                        </w:tcBorders>
                      </w:tcPr>
                      <w:p w:rsidR="00F53921" w:rsidRPr="00972201" w:rsidRDefault="00F53921" w:rsidP="001B496C">
                        <w:r w:rsidRPr="00972201">
                          <w:t>+  7.2</w:t>
                        </w:r>
                      </w:p>
                    </w:tc>
                    <w:tc>
                      <w:tcPr>
                        <w:tcW w:w="0" w:type="auto"/>
                        <w:tcBorders>
                          <w:top w:val="double" w:sz="4" w:space="0" w:color="auto"/>
                        </w:tcBorders>
                      </w:tcPr>
                      <w:p w:rsidR="00F53921" w:rsidRPr="00972201" w:rsidRDefault="00F53921" w:rsidP="001B496C">
                        <w:r w:rsidRPr="00972201">
                          <w:t>-  3.6</w:t>
                        </w:r>
                      </w:p>
                    </w:tc>
                    <w:tc>
                      <w:tcPr>
                        <w:tcW w:w="0" w:type="auto"/>
                        <w:tcBorders>
                          <w:top w:val="double" w:sz="4" w:space="0" w:color="auto"/>
                        </w:tcBorders>
                      </w:tcPr>
                      <w:p w:rsidR="00F53921" w:rsidRPr="00972201" w:rsidRDefault="00F53921" w:rsidP="001B496C">
                        <w:r w:rsidRPr="00972201">
                          <w:t>+  1.2</w:t>
                        </w:r>
                      </w:p>
                    </w:tc>
                  </w:tr>
                  <w:tr w:rsidR="00F53921" w:rsidTr="001B496C">
                    <w:trPr>
                      <w:jc w:val="center"/>
                    </w:trPr>
                    <w:tc>
                      <w:tcPr>
                        <w:tcW w:w="0" w:type="auto"/>
                      </w:tcPr>
                      <w:p w:rsidR="00F53921" w:rsidRPr="00972201" w:rsidRDefault="00F53921" w:rsidP="001B496C">
                        <w:r w:rsidRPr="00972201">
                          <w:t>Block #1b</w:t>
                        </w:r>
                      </w:p>
                    </w:tc>
                    <w:tc>
                      <w:tcPr>
                        <w:tcW w:w="0" w:type="auto"/>
                      </w:tcPr>
                      <w:p w:rsidR="00F53921" w:rsidRPr="00972201" w:rsidRDefault="00F53921" w:rsidP="001B496C">
                        <w:r w:rsidRPr="00972201">
                          <w:t>+14.0</w:t>
                        </w:r>
                      </w:p>
                    </w:tc>
                    <w:tc>
                      <w:tcPr>
                        <w:tcW w:w="0" w:type="auto"/>
                      </w:tcPr>
                      <w:p w:rsidR="00F53921" w:rsidRPr="00972201" w:rsidRDefault="00F53921" w:rsidP="001B496C">
                        <w:r w:rsidRPr="00972201">
                          <w:t>-11.3</w:t>
                        </w:r>
                      </w:p>
                    </w:tc>
                    <w:tc>
                      <w:tcPr>
                        <w:tcW w:w="0" w:type="auto"/>
                      </w:tcPr>
                      <w:p w:rsidR="00F53921" w:rsidRPr="00972201" w:rsidRDefault="00F53921" w:rsidP="001B496C">
                        <w:r w:rsidRPr="00972201">
                          <w:t>+  7.2</w:t>
                        </w:r>
                      </w:p>
                    </w:tc>
                  </w:tr>
                  <w:tr w:rsidR="00F53921" w:rsidTr="001B496C">
                    <w:trPr>
                      <w:jc w:val="center"/>
                    </w:trPr>
                    <w:tc>
                      <w:tcPr>
                        <w:tcW w:w="0" w:type="auto"/>
                      </w:tcPr>
                      <w:p w:rsidR="00F53921" w:rsidRPr="00972201" w:rsidRDefault="00F53921" w:rsidP="001B496C">
                        <w:r w:rsidRPr="00972201">
                          <w:t>Block #2</w:t>
                        </w:r>
                      </w:p>
                    </w:tc>
                    <w:tc>
                      <w:tcPr>
                        <w:tcW w:w="0" w:type="auto"/>
                      </w:tcPr>
                      <w:p w:rsidR="00F53921" w:rsidRPr="00972201" w:rsidRDefault="00F53921" w:rsidP="001B496C">
                        <w:r w:rsidRPr="00972201">
                          <w:t>+17.6</w:t>
                        </w:r>
                      </w:p>
                    </w:tc>
                    <w:tc>
                      <w:tcPr>
                        <w:tcW w:w="0" w:type="auto"/>
                      </w:tcPr>
                      <w:p w:rsidR="00F53921" w:rsidRPr="00972201" w:rsidRDefault="00F53921" w:rsidP="001B496C">
                        <w:r w:rsidRPr="00972201">
                          <w:t>-10.1</w:t>
                        </w:r>
                      </w:p>
                    </w:tc>
                    <w:tc>
                      <w:tcPr>
                        <w:tcW w:w="0" w:type="auto"/>
                      </w:tcPr>
                      <w:p w:rsidR="00F53921" w:rsidRPr="00972201" w:rsidRDefault="00F53921" w:rsidP="001B496C">
                        <w:r w:rsidRPr="00972201">
                          <w:t>+  8.8</w:t>
                        </w:r>
                      </w:p>
                    </w:tc>
                  </w:tr>
                  <w:tr w:rsidR="00F53921" w:rsidTr="001B496C">
                    <w:trPr>
                      <w:jc w:val="center"/>
                    </w:trPr>
                    <w:tc>
                      <w:tcPr>
                        <w:tcW w:w="0" w:type="auto"/>
                      </w:tcPr>
                      <w:p w:rsidR="00F53921" w:rsidRPr="00972201" w:rsidRDefault="00F53921" w:rsidP="001B496C">
                        <w:r w:rsidRPr="00972201">
                          <w:t>Block #3</w:t>
                        </w:r>
                      </w:p>
                    </w:tc>
                    <w:tc>
                      <w:tcPr>
                        <w:tcW w:w="0" w:type="auto"/>
                      </w:tcPr>
                      <w:p w:rsidR="00F53921" w:rsidRPr="00972201" w:rsidRDefault="00F53921" w:rsidP="001B496C">
                        <w:r w:rsidRPr="00972201">
                          <w:t>+  7.9</w:t>
                        </w:r>
                      </w:p>
                    </w:tc>
                    <w:tc>
                      <w:tcPr>
                        <w:tcW w:w="0" w:type="auto"/>
                      </w:tcPr>
                      <w:p w:rsidR="00F53921" w:rsidRPr="00972201" w:rsidRDefault="00F53921" w:rsidP="001B496C">
                        <w:r w:rsidRPr="00972201">
                          <w:t>-  2.8</w:t>
                        </w:r>
                      </w:p>
                    </w:tc>
                    <w:tc>
                      <w:tcPr>
                        <w:tcW w:w="0" w:type="auto"/>
                      </w:tcPr>
                      <w:p w:rsidR="00F53921" w:rsidRPr="00972201" w:rsidRDefault="00F53921" w:rsidP="001B496C">
                        <w:r w:rsidRPr="00972201">
                          <w:t>+  3.5</w:t>
                        </w:r>
                      </w:p>
                    </w:tc>
                  </w:tr>
                  <w:tr w:rsidR="00F53921" w:rsidTr="001B496C">
                    <w:trPr>
                      <w:jc w:val="center"/>
                    </w:trPr>
                    <w:tc>
                      <w:tcPr>
                        <w:tcW w:w="0" w:type="auto"/>
                      </w:tcPr>
                      <w:p w:rsidR="00F53921" w:rsidRPr="00972201" w:rsidRDefault="00F53921" w:rsidP="001B496C">
                        <w:r w:rsidRPr="00972201">
                          <w:t>Block #4</w:t>
                        </w:r>
                      </w:p>
                    </w:tc>
                    <w:tc>
                      <w:tcPr>
                        <w:tcW w:w="0" w:type="auto"/>
                      </w:tcPr>
                      <w:p w:rsidR="00F53921" w:rsidRPr="00972201" w:rsidRDefault="00F53921" w:rsidP="001B496C">
                        <w:r w:rsidRPr="00972201">
                          <w:t>+  3.9</w:t>
                        </w:r>
                      </w:p>
                    </w:tc>
                    <w:tc>
                      <w:tcPr>
                        <w:tcW w:w="0" w:type="auto"/>
                      </w:tcPr>
                      <w:p w:rsidR="00F53921" w:rsidRPr="00972201" w:rsidRDefault="00F53921" w:rsidP="001B496C">
                        <w:r w:rsidRPr="00972201">
                          <w:t>-  1.0</w:t>
                        </w:r>
                      </w:p>
                    </w:tc>
                    <w:tc>
                      <w:tcPr>
                        <w:tcW w:w="0" w:type="auto"/>
                      </w:tcPr>
                      <w:p w:rsidR="00F53921" w:rsidRPr="00972201" w:rsidRDefault="00F53921" w:rsidP="001B496C">
                        <w:r w:rsidRPr="00972201">
                          <w:t>+  1.6</w:t>
                        </w:r>
                      </w:p>
                    </w:tc>
                  </w:tr>
                  <w:tr w:rsidR="00F53921" w:rsidTr="001B496C">
                    <w:trPr>
                      <w:jc w:val="center"/>
                    </w:trPr>
                    <w:tc>
                      <w:tcPr>
                        <w:tcW w:w="0" w:type="auto"/>
                      </w:tcPr>
                      <w:p w:rsidR="00F53921" w:rsidRPr="00972201" w:rsidRDefault="00F53921" w:rsidP="001B496C">
                        <w:r w:rsidRPr="00972201">
                          <w:t>Block #5</w:t>
                        </w:r>
                      </w:p>
                    </w:tc>
                    <w:tc>
                      <w:tcPr>
                        <w:tcW w:w="0" w:type="auto"/>
                      </w:tcPr>
                      <w:p w:rsidR="00F53921" w:rsidRPr="00972201" w:rsidRDefault="00F53921" w:rsidP="001B496C">
                        <w:r w:rsidRPr="00972201">
                          <w:t>+  3.1</w:t>
                        </w:r>
                      </w:p>
                    </w:tc>
                    <w:tc>
                      <w:tcPr>
                        <w:tcW w:w="0" w:type="auto"/>
                      </w:tcPr>
                      <w:p w:rsidR="00F53921" w:rsidRPr="00972201" w:rsidRDefault="00F53921" w:rsidP="001B496C">
                        <w:r w:rsidRPr="00972201">
                          <w:t>-  0.5</w:t>
                        </w:r>
                      </w:p>
                    </w:tc>
                    <w:tc>
                      <w:tcPr>
                        <w:tcW w:w="0" w:type="auto"/>
                      </w:tcPr>
                      <w:p w:rsidR="00F53921" w:rsidRPr="00972201" w:rsidRDefault="00F53921" w:rsidP="001B496C">
                        <w:r w:rsidRPr="00972201">
                          <w:t>+  1.0</w:t>
                        </w:r>
                      </w:p>
                    </w:tc>
                  </w:tr>
                  <w:tr w:rsidR="00F53921" w:rsidTr="001B496C">
                    <w:trPr>
                      <w:jc w:val="center"/>
                    </w:trPr>
                    <w:tc>
                      <w:tcPr>
                        <w:tcW w:w="0" w:type="auto"/>
                      </w:tcPr>
                      <w:p w:rsidR="00F53921" w:rsidRPr="00972201" w:rsidRDefault="00F53921" w:rsidP="001B496C">
                        <w:r w:rsidRPr="00972201">
                          <w:t>Total</w:t>
                        </w:r>
                      </w:p>
                    </w:tc>
                    <w:tc>
                      <w:tcPr>
                        <w:tcW w:w="0" w:type="auto"/>
                      </w:tcPr>
                      <w:p w:rsidR="00F53921" w:rsidRPr="00972201" w:rsidRDefault="00F53921" w:rsidP="001B496C">
                        <w:r w:rsidRPr="00972201">
                          <w:t>+53.7</w:t>
                        </w:r>
                      </w:p>
                    </w:tc>
                    <w:tc>
                      <w:tcPr>
                        <w:tcW w:w="0" w:type="auto"/>
                      </w:tcPr>
                      <w:p w:rsidR="00F53921" w:rsidRPr="00972201" w:rsidRDefault="00F53921" w:rsidP="001B496C">
                        <w:r w:rsidRPr="00972201">
                          <w:t>-29.3</w:t>
                        </w:r>
                      </w:p>
                    </w:tc>
                    <w:tc>
                      <w:tcPr>
                        <w:tcW w:w="0" w:type="auto"/>
                      </w:tcPr>
                      <w:p w:rsidR="00F53921" w:rsidRDefault="00F53921" w:rsidP="001B496C">
                        <w:r w:rsidRPr="00972201">
                          <w:t>+23.3</w:t>
                        </w:r>
                      </w:p>
                    </w:tc>
                  </w:tr>
                </w:tbl>
                <w:p w:rsidR="00F53921" w:rsidRDefault="00F53921" w:rsidP="00055E03">
                  <w:pPr>
                    <w:pStyle w:val="Figure"/>
                  </w:pPr>
                </w:p>
              </w:txbxContent>
            </v:textbox>
            <w10:wrap type="topAndBottom" anchorx="page" anchory="margin"/>
          </v:shape>
        </w:pict>
      </w:r>
      <w:r w:rsidR="00055E03" w:rsidRPr="00055E03">
        <w:t xml:space="preserve">A complete 3D finite element analysis is needed to fully understand the mechanical behavior of such a complex structure. Our first approach consists in modeling a straight dipole: only once all the problems related to the straight model are clear, a curved model also will be analyzed. Preliminary to a 3D mechanical analysis, a 3D electromagnetic analysis has been carried out to calculate the Lorenz forces. </w:t>
      </w:r>
      <w:r w:rsidR="001B496C">
        <w:t>Fig.</w:t>
      </w:r>
      <w:r>
        <w:fldChar w:fldCharType="begin"/>
      </w:r>
      <w:r w:rsidR="008F7327">
        <w:instrText xml:space="preserve"> LINK </w:instrText>
      </w:r>
      <w:r w:rsidR="00912426">
        <w:instrText xml:space="preserve">Word.Document.12 D:\\fabbric\\TDR\\TDR-v31.docx OLE_LINK94 </w:instrText>
      </w:r>
      <w:r w:rsidR="008F7327">
        <w:instrText xml:space="preserve">\a \t </w:instrText>
      </w:r>
      <w:r w:rsidR="00912426">
        <w:fldChar w:fldCharType="separate"/>
      </w:r>
      <w:r w:rsidR="00912426">
        <w:t>64</w:t>
      </w:r>
      <w:r>
        <w:fldChar w:fldCharType="end"/>
      </w:r>
      <w:r w:rsidR="001B496C">
        <w:t xml:space="preserve"> shows the resulting magnetic field on conductors. </w:t>
      </w:r>
      <w:r w:rsidR="00055E03" w:rsidRPr="00055E03">
        <w:t xml:space="preserve">Table </w:t>
      </w:r>
      <w:r>
        <w:fldChar w:fldCharType="begin"/>
      </w:r>
      <w:r w:rsidR="008F7327">
        <w:instrText xml:space="preserve"> LINK </w:instrText>
      </w:r>
      <w:r w:rsidR="00912426">
        <w:instrText xml:space="preserve">Word.Document.12 D:\\fabbric\\TDR\\TDR-v31.docx OLE_LINK135 </w:instrText>
      </w:r>
      <w:r w:rsidR="008F7327">
        <w:instrText xml:space="preserve">\a \t </w:instrText>
      </w:r>
      <w:r w:rsidR="00912426">
        <w:fldChar w:fldCharType="separate"/>
      </w:r>
      <w:r w:rsidR="00912426">
        <w:t>24</w:t>
      </w:r>
      <w:r>
        <w:fldChar w:fldCharType="end"/>
      </w:r>
      <w:r w:rsidR="00055E03" w:rsidRPr="00055E03">
        <w:t xml:space="preserve"> shows the good agreement between the Lorentz forces in the straight section calculated using the 2D and the 3D model. In Table </w:t>
      </w:r>
      <w:r>
        <w:fldChar w:fldCharType="begin"/>
      </w:r>
      <w:r w:rsidR="008F7327">
        <w:instrText xml:space="preserve"> LINK </w:instrText>
      </w:r>
      <w:r w:rsidR="00912426">
        <w:instrText xml:space="preserve">Word.Document.12 D:\\fabbric\\TDR\\TDR-v31.docx OLE_LINK136 </w:instrText>
      </w:r>
      <w:r w:rsidR="008F7327">
        <w:instrText xml:space="preserve">\a \t </w:instrText>
      </w:r>
      <w:r w:rsidR="00912426">
        <w:fldChar w:fldCharType="separate"/>
      </w:r>
      <w:r w:rsidR="00912426">
        <w:t>25</w:t>
      </w:r>
      <w:r>
        <w:fldChar w:fldCharType="end"/>
      </w:r>
      <w:r w:rsidR="00055E03" w:rsidRPr="00055E03">
        <w:t xml:space="preserve"> the Lorentz forces in the ends </w:t>
      </w:r>
      <w:r w:rsidR="00055E03" w:rsidRPr="00055E03">
        <w:lastRenderedPageBreak/>
        <w:t xml:space="preserve">on 1/8 model are listed. Note that the first block, the one nearest to the midplane, has been split into two sections. From a mechanical point of view, the most important component is the longitudinal one, as it tends to straighten the windings with nearly 100 kN per end. It </w:t>
      </w:r>
      <w:r w:rsidR="00695CA6">
        <w:t>was</w:t>
      </w:r>
      <w:r w:rsidR="00055E03" w:rsidRPr="00055E03">
        <w:t xml:space="preserve"> crucial to evaluate this effect, and, possibly, find a way to strengthen the structure. </w:t>
      </w:r>
    </w:p>
    <w:p w:rsidR="000625D8" w:rsidRDefault="00E92170" w:rsidP="00695CA6">
      <w:pPr>
        <w:pStyle w:val="Paragraph"/>
      </w:pPr>
      <w:r w:rsidRPr="00E92170">
        <w:rPr>
          <w:noProof/>
        </w:rPr>
        <w:pict>
          <v:shape id="_x0000_s1212" type="#_x0000_t202" style="position:absolute;left:0;text-align:left;margin-left:.5pt;margin-top:92.25pt;width:453.55pt;height:396pt;z-index:251682304;mso-position-vertical-relative:page;mso-width-relative:margin;mso-height-relative:margin" o:allowoverlap="f" stroked="f">
            <v:textbox style="mso-next-textbox:#_x0000_s1212">
              <w:txbxContent>
                <w:p w:rsidR="00F53921" w:rsidRDefault="00F53921" w:rsidP="00055E03">
                  <w:pPr>
                    <w:pStyle w:val="Figure"/>
                  </w:pPr>
                  <w:r>
                    <w:rPr>
                      <w:noProof/>
                      <w:lang w:val="it-IT" w:eastAsia="it-IT"/>
                    </w:rPr>
                    <w:drawing>
                      <wp:inline distT="0" distB="0" distL="0" distR="0">
                        <wp:extent cx="5572125" cy="4181475"/>
                        <wp:effectExtent l="19050" t="0" r="9525" b="0"/>
                        <wp:docPr id="161" name="Picture 194" descr="file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ile007"/>
                                <pic:cNvPicPr>
                                  <a:picLocks noChangeAspect="1" noChangeArrowheads="1"/>
                                </pic:cNvPicPr>
                              </pic:nvPicPr>
                              <pic:blipFill>
                                <a:blip r:embed="rId331"/>
                                <a:srcRect/>
                                <a:stretch>
                                  <a:fillRect/>
                                </a:stretch>
                              </pic:blipFill>
                              <pic:spPr bwMode="auto">
                                <a:xfrm>
                                  <a:off x="0" y="0"/>
                                  <a:ext cx="5572125" cy="4181475"/>
                                </a:xfrm>
                                <a:prstGeom prst="rect">
                                  <a:avLst/>
                                </a:prstGeom>
                                <a:noFill/>
                                <a:ln w="9525">
                                  <a:noFill/>
                                  <a:miter lim="800000"/>
                                  <a:headEnd/>
                                  <a:tailEnd/>
                                </a:ln>
                              </pic:spPr>
                            </pic:pic>
                          </a:graphicData>
                        </a:graphic>
                      </wp:inline>
                    </w:drawing>
                  </w:r>
                </w:p>
                <w:p w:rsidR="00F53921" w:rsidRDefault="00F53921" w:rsidP="00055E03">
                  <w:pPr>
                    <w:pStyle w:val="Caption"/>
                    <w:ind w:left="284" w:right="270"/>
                    <w:rPr>
                      <w:b w:val="0"/>
                    </w:rPr>
                  </w:pPr>
                  <w:bookmarkStart w:id="384" w:name="_Toc350961235"/>
                  <w:r>
                    <w:t>FIG.</w:t>
                  </w:r>
                  <w:bookmarkStart w:id="385" w:name="OLE_LINK140"/>
                  <w:r w:rsidR="00E92170">
                    <w:fldChar w:fldCharType="begin"/>
                  </w:r>
                  <w:r>
                    <w:instrText xml:space="preserve"> SEQ FIG. \* ARABIC </w:instrText>
                  </w:r>
                  <w:r w:rsidR="00E92170">
                    <w:fldChar w:fldCharType="separate"/>
                  </w:r>
                  <w:r w:rsidR="00912426">
                    <w:rPr>
                      <w:noProof/>
                    </w:rPr>
                    <w:t>65</w:t>
                  </w:r>
                  <w:r w:rsidR="00E92170">
                    <w:fldChar w:fldCharType="end"/>
                  </w:r>
                  <w:bookmarkEnd w:id="385"/>
                  <w:r>
                    <w:t xml:space="preserve">: </w:t>
                  </w:r>
                  <w:r w:rsidRPr="00717791">
                    <w:rPr>
                      <w:b w:val="0"/>
                    </w:rPr>
                    <w:t>1/8 symmetry 3D mechanical model of the SIS300 dipole; the windings are represented in blue, the coil wedges and the end spacers in yellow, the stainless steel collars in green, the iron yoke in red and the stainless steel yoke in light blue</w:t>
                  </w:r>
                  <w:bookmarkEnd w:id="384"/>
                </w:p>
                <w:p w:rsidR="00F53921" w:rsidRDefault="00F53921" w:rsidP="00055E03">
                  <w:pPr>
                    <w:pStyle w:val="Figure"/>
                  </w:pPr>
                </w:p>
              </w:txbxContent>
            </v:textbox>
            <w10:wrap type="topAndBottom" anchory="margin"/>
          </v:shape>
        </w:pict>
      </w:r>
      <w:r w:rsidR="00695CA6" w:rsidRPr="00695CA6">
        <w:t xml:space="preserve">Due to the high grade of complexity of the system, the 3D model cannot be as detailed as the 2D one. In particular, the laminations, the collaring procedure and the assembly of the iron yoke have to be in some way approximated. In facts, the 2D model </w:t>
      </w:r>
      <w:r w:rsidR="00695CA6">
        <w:t>(as shown in Fig.</w:t>
      </w:r>
      <w:r>
        <w:fldChar w:fldCharType="begin"/>
      </w:r>
      <w:r w:rsidR="00695CA6">
        <w:instrText xml:space="preserve"> LINK </w:instrText>
      </w:r>
      <w:r w:rsidR="00912426">
        <w:instrText xml:space="preserve">Word.Document.12 D:\\fabbric\\TDR\\TDR-v31.docx OLE_LINK150 </w:instrText>
      </w:r>
      <w:r w:rsidR="00695CA6">
        <w:instrText xml:space="preserve">\a \t </w:instrText>
      </w:r>
      <w:r w:rsidR="00912426">
        <w:fldChar w:fldCharType="separate"/>
      </w:r>
      <w:r w:rsidR="00912426">
        <w:t>47</w:t>
      </w:r>
      <w:r>
        <w:fldChar w:fldCharType="end"/>
      </w:r>
      <w:r w:rsidR="00695CA6">
        <w:t xml:space="preserve">) </w:t>
      </w:r>
      <w:r w:rsidR="00695CA6" w:rsidRPr="00695CA6">
        <w:t xml:space="preserve">describes very precisely the assembly operations: the laminations are represented performing the calculation in plane stress with the correct thickness assigned to each component, the collar keys and the C-clamps are modeled as designed, contact elements describe the sliding of each component with respect to the others. The 3D model </w:t>
      </w:r>
      <w:r w:rsidR="00555ACB">
        <w:t>(See Fig.</w:t>
      </w:r>
      <w:r w:rsidR="00555ACB" w:rsidRPr="00555ACB">
        <w:t xml:space="preserve"> 66</w:t>
      </w:r>
      <w:r w:rsidR="00555ACB">
        <w:t xml:space="preserve">) </w:t>
      </w:r>
      <w:r w:rsidR="00695CA6" w:rsidRPr="00695CA6">
        <w:t>has to be much simpler. The lamination effects have been replaced by orthotropic Young moduli, having equivalent values keeping into account the lamination in the longitudinal direction. Collar keys and C-clamps are not modeled. We took advantage of the results coming from the 2D analysis and simulated the effect of collar keys and C-clamps by imposing to the 3D model the previously calculated axial distances between co</w:t>
      </w:r>
      <w:r w:rsidR="00717791">
        <w:t xml:space="preserve">llars and yokes listed in Table </w:t>
      </w:r>
      <w:r>
        <w:fldChar w:fldCharType="begin"/>
      </w:r>
      <w:r w:rsidR="00717791">
        <w:instrText xml:space="preserve"> LINK </w:instrText>
      </w:r>
      <w:r w:rsidR="00912426">
        <w:instrText xml:space="preserve">Word.Document.12 D:\\fabbric\\TDR\\TDR-v31.docx OLE_LINK290 </w:instrText>
      </w:r>
      <w:r w:rsidR="00717791">
        <w:instrText xml:space="preserve">\a \t </w:instrText>
      </w:r>
      <w:r w:rsidR="00912426">
        <w:fldChar w:fldCharType="separate"/>
      </w:r>
      <w:r w:rsidR="00912426">
        <w:t>26</w:t>
      </w:r>
      <w:r>
        <w:fldChar w:fldCharType="end"/>
      </w:r>
    </w:p>
    <w:p w:rsidR="00055E03" w:rsidRDefault="00055E03" w:rsidP="003D03AF">
      <w:pPr>
        <w:pStyle w:val="Paragraph"/>
      </w:pPr>
    </w:p>
    <w:p w:rsidR="00717791" w:rsidRPr="001B496C" w:rsidRDefault="00717791" w:rsidP="00717791">
      <w:pPr>
        <w:pStyle w:val="Caption"/>
        <w:ind w:left="567" w:right="559"/>
        <w:jc w:val="both"/>
        <w:rPr>
          <w:b w:val="0"/>
        </w:rPr>
      </w:pPr>
      <w:r>
        <w:t>TAB.</w:t>
      </w:r>
      <w:bookmarkStart w:id="386" w:name="OLE_LINK290"/>
      <w:r w:rsidR="00E92170">
        <w:fldChar w:fldCharType="begin"/>
      </w:r>
      <w:r>
        <w:instrText xml:space="preserve"> SEQ TAB. \* ARABIC </w:instrText>
      </w:r>
      <w:r w:rsidR="00E92170">
        <w:fldChar w:fldCharType="separate"/>
      </w:r>
      <w:r w:rsidR="00912426">
        <w:rPr>
          <w:noProof/>
        </w:rPr>
        <w:t>26</w:t>
      </w:r>
      <w:r w:rsidR="00E92170">
        <w:fldChar w:fldCharType="end"/>
      </w:r>
      <w:bookmarkEnd w:id="386"/>
      <w:r>
        <w:t xml:space="preserve">: </w:t>
      </w:r>
      <w:r w:rsidRPr="00717791">
        <w:rPr>
          <w:b w:val="0"/>
          <w:szCs w:val="24"/>
        </w:rPr>
        <w:t>Axial Distance Between Collars and Yokes as Function of the Applied Loadsteps</w:t>
      </w:r>
      <w:r w:rsidRPr="00717791">
        <w:rPr>
          <w:b w:val="0"/>
        </w:rPr>
        <w:t>.</w:t>
      </w:r>
    </w:p>
    <w:tbl>
      <w:tblPr>
        <w:tblW w:w="0" w:type="auto"/>
        <w:jc w:val="center"/>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6"/>
        <w:gridCol w:w="2552"/>
        <w:gridCol w:w="2651"/>
      </w:tblGrid>
      <w:tr w:rsidR="00717791" w:rsidTr="00717791">
        <w:trPr>
          <w:jc w:val="center"/>
        </w:trPr>
        <w:tc>
          <w:tcPr>
            <w:tcW w:w="2976" w:type="dxa"/>
            <w:tcBorders>
              <w:bottom w:val="double" w:sz="4" w:space="0" w:color="auto"/>
            </w:tcBorders>
            <w:vAlign w:val="center"/>
          </w:tcPr>
          <w:p w:rsidR="00717791" w:rsidRPr="00717791" w:rsidRDefault="00717791" w:rsidP="00652B71">
            <w:pPr>
              <w:jc w:val="center"/>
              <w:rPr>
                <w:szCs w:val="24"/>
              </w:rPr>
            </w:pPr>
            <w:r w:rsidRPr="00717791">
              <w:rPr>
                <w:szCs w:val="24"/>
              </w:rPr>
              <w:t>loadsteps</w:t>
            </w:r>
          </w:p>
        </w:tc>
        <w:tc>
          <w:tcPr>
            <w:tcW w:w="2552" w:type="dxa"/>
            <w:tcBorders>
              <w:bottom w:val="double" w:sz="4" w:space="0" w:color="auto"/>
            </w:tcBorders>
            <w:vAlign w:val="center"/>
          </w:tcPr>
          <w:p w:rsidR="00717791" w:rsidRPr="00717791" w:rsidRDefault="00717791" w:rsidP="00652B71">
            <w:pPr>
              <w:pStyle w:val="TableTitle"/>
              <w:rPr>
                <w:smallCaps w:val="0"/>
                <w:sz w:val="24"/>
                <w:szCs w:val="24"/>
              </w:rPr>
            </w:pPr>
            <w:r w:rsidRPr="00717791">
              <w:rPr>
                <w:smallCaps w:val="0"/>
                <w:sz w:val="24"/>
                <w:szCs w:val="24"/>
              </w:rPr>
              <w:t>axial distance between collars (</w:t>
            </w:r>
            <w:r w:rsidRPr="00717791">
              <w:rPr>
                <w:rFonts w:ascii="Symbol" w:hAnsi="Symbol"/>
                <w:smallCaps w:val="0"/>
                <w:sz w:val="24"/>
                <w:szCs w:val="24"/>
              </w:rPr>
              <w:t></w:t>
            </w:r>
            <w:r w:rsidRPr="00717791">
              <w:rPr>
                <w:smallCaps w:val="0"/>
                <w:sz w:val="24"/>
                <w:szCs w:val="24"/>
              </w:rPr>
              <w:t>m)</w:t>
            </w:r>
          </w:p>
        </w:tc>
        <w:tc>
          <w:tcPr>
            <w:tcW w:w="2651" w:type="dxa"/>
            <w:tcBorders>
              <w:bottom w:val="double" w:sz="4" w:space="0" w:color="auto"/>
            </w:tcBorders>
            <w:vAlign w:val="center"/>
          </w:tcPr>
          <w:p w:rsidR="00717791" w:rsidRPr="00717791" w:rsidRDefault="00717791" w:rsidP="00652B71">
            <w:pPr>
              <w:jc w:val="center"/>
              <w:rPr>
                <w:szCs w:val="24"/>
              </w:rPr>
            </w:pPr>
            <w:r w:rsidRPr="00717791">
              <w:rPr>
                <w:szCs w:val="24"/>
              </w:rPr>
              <w:t>axial distance between yokes (</w:t>
            </w:r>
            <w:r w:rsidRPr="00717791">
              <w:rPr>
                <w:rFonts w:ascii="Symbol" w:hAnsi="Symbol"/>
                <w:szCs w:val="24"/>
              </w:rPr>
              <w:t></w:t>
            </w:r>
            <w:r w:rsidRPr="00717791">
              <w:rPr>
                <w:szCs w:val="24"/>
              </w:rPr>
              <w:t>m)</w:t>
            </w:r>
          </w:p>
        </w:tc>
      </w:tr>
      <w:tr w:rsidR="00717791" w:rsidTr="00717791">
        <w:trPr>
          <w:jc w:val="center"/>
        </w:trPr>
        <w:tc>
          <w:tcPr>
            <w:tcW w:w="2976" w:type="dxa"/>
            <w:tcBorders>
              <w:top w:val="double" w:sz="4" w:space="0" w:color="auto"/>
            </w:tcBorders>
          </w:tcPr>
          <w:p w:rsidR="00717791" w:rsidRPr="00717791" w:rsidRDefault="00717791" w:rsidP="00652B71">
            <w:pPr>
              <w:rPr>
                <w:szCs w:val="24"/>
              </w:rPr>
            </w:pPr>
            <w:r w:rsidRPr="00717791">
              <w:rPr>
                <w:szCs w:val="24"/>
              </w:rPr>
              <w:t>collars under pressure</w:t>
            </w:r>
          </w:p>
        </w:tc>
        <w:tc>
          <w:tcPr>
            <w:tcW w:w="2552" w:type="dxa"/>
            <w:tcBorders>
              <w:top w:val="double" w:sz="4" w:space="0" w:color="auto"/>
            </w:tcBorders>
            <w:vAlign w:val="center"/>
          </w:tcPr>
          <w:p w:rsidR="00717791" w:rsidRPr="00717791" w:rsidRDefault="00717791" w:rsidP="00652B71">
            <w:pPr>
              <w:jc w:val="center"/>
              <w:rPr>
                <w:szCs w:val="24"/>
              </w:rPr>
            </w:pPr>
            <w:r w:rsidRPr="00717791">
              <w:rPr>
                <w:szCs w:val="24"/>
              </w:rPr>
              <w:t>0</w:t>
            </w:r>
          </w:p>
        </w:tc>
        <w:tc>
          <w:tcPr>
            <w:tcW w:w="2651" w:type="dxa"/>
            <w:tcBorders>
              <w:top w:val="double" w:sz="4" w:space="0" w:color="auto"/>
            </w:tcBorders>
          </w:tcPr>
          <w:p w:rsidR="00717791" w:rsidRPr="00717791" w:rsidRDefault="00717791" w:rsidP="00652B71">
            <w:pPr>
              <w:jc w:val="center"/>
              <w:rPr>
                <w:szCs w:val="24"/>
              </w:rPr>
            </w:pPr>
            <w:r w:rsidRPr="00717791">
              <w:rPr>
                <w:szCs w:val="24"/>
              </w:rPr>
              <w:t>−</w:t>
            </w:r>
          </w:p>
        </w:tc>
      </w:tr>
      <w:tr w:rsidR="00717791" w:rsidTr="00717791">
        <w:trPr>
          <w:jc w:val="center"/>
        </w:trPr>
        <w:tc>
          <w:tcPr>
            <w:tcW w:w="2976" w:type="dxa"/>
          </w:tcPr>
          <w:p w:rsidR="00717791" w:rsidRPr="00717791" w:rsidRDefault="00717791" w:rsidP="00652B71">
            <w:pPr>
              <w:rPr>
                <w:szCs w:val="24"/>
              </w:rPr>
            </w:pPr>
            <w:r w:rsidRPr="00717791">
              <w:rPr>
                <w:szCs w:val="24"/>
              </w:rPr>
              <w:t>collar pressure release</w:t>
            </w:r>
          </w:p>
        </w:tc>
        <w:tc>
          <w:tcPr>
            <w:tcW w:w="2552" w:type="dxa"/>
            <w:vAlign w:val="center"/>
          </w:tcPr>
          <w:p w:rsidR="00717791" w:rsidRPr="00717791" w:rsidRDefault="00717791" w:rsidP="00652B71">
            <w:pPr>
              <w:jc w:val="center"/>
              <w:rPr>
                <w:szCs w:val="24"/>
              </w:rPr>
            </w:pPr>
            <w:r w:rsidRPr="00717791">
              <w:rPr>
                <w:szCs w:val="24"/>
              </w:rPr>
              <w:t>80</w:t>
            </w:r>
          </w:p>
        </w:tc>
        <w:tc>
          <w:tcPr>
            <w:tcW w:w="2651" w:type="dxa"/>
          </w:tcPr>
          <w:p w:rsidR="00717791" w:rsidRPr="00717791" w:rsidRDefault="00717791" w:rsidP="00652B71">
            <w:pPr>
              <w:jc w:val="center"/>
              <w:rPr>
                <w:szCs w:val="24"/>
              </w:rPr>
            </w:pPr>
            <w:r w:rsidRPr="00717791">
              <w:rPr>
                <w:szCs w:val="24"/>
              </w:rPr>
              <w:t>−</w:t>
            </w:r>
          </w:p>
        </w:tc>
      </w:tr>
      <w:tr w:rsidR="00717791" w:rsidTr="00717791">
        <w:trPr>
          <w:jc w:val="center"/>
        </w:trPr>
        <w:tc>
          <w:tcPr>
            <w:tcW w:w="2976" w:type="dxa"/>
          </w:tcPr>
          <w:p w:rsidR="00717791" w:rsidRPr="00717791" w:rsidRDefault="00717791" w:rsidP="00652B71">
            <w:pPr>
              <w:rPr>
                <w:szCs w:val="24"/>
              </w:rPr>
            </w:pPr>
            <w:r w:rsidRPr="00717791">
              <w:rPr>
                <w:szCs w:val="24"/>
              </w:rPr>
              <w:t>iron yoke under pressure</w:t>
            </w:r>
          </w:p>
        </w:tc>
        <w:tc>
          <w:tcPr>
            <w:tcW w:w="2552" w:type="dxa"/>
            <w:vAlign w:val="center"/>
          </w:tcPr>
          <w:p w:rsidR="00717791" w:rsidRPr="00717791" w:rsidRDefault="00717791" w:rsidP="00652B71">
            <w:pPr>
              <w:jc w:val="center"/>
              <w:rPr>
                <w:szCs w:val="24"/>
              </w:rPr>
            </w:pPr>
            <w:r w:rsidRPr="00717791">
              <w:rPr>
                <w:szCs w:val="24"/>
              </w:rPr>
              <w:t>40</w:t>
            </w:r>
          </w:p>
        </w:tc>
        <w:tc>
          <w:tcPr>
            <w:tcW w:w="2651" w:type="dxa"/>
          </w:tcPr>
          <w:p w:rsidR="00717791" w:rsidRPr="00717791" w:rsidRDefault="00717791" w:rsidP="00652B71">
            <w:pPr>
              <w:jc w:val="center"/>
              <w:rPr>
                <w:szCs w:val="24"/>
              </w:rPr>
            </w:pPr>
            <w:r w:rsidRPr="00717791">
              <w:rPr>
                <w:szCs w:val="24"/>
              </w:rPr>
              <w:t>0</w:t>
            </w:r>
          </w:p>
        </w:tc>
      </w:tr>
      <w:tr w:rsidR="00717791" w:rsidTr="00717791">
        <w:trPr>
          <w:jc w:val="center"/>
        </w:trPr>
        <w:tc>
          <w:tcPr>
            <w:tcW w:w="2976" w:type="dxa"/>
          </w:tcPr>
          <w:p w:rsidR="00717791" w:rsidRPr="00717791" w:rsidRDefault="00717791" w:rsidP="00652B71">
            <w:pPr>
              <w:rPr>
                <w:szCs w:val="24"/>
              </w:rPr>
            </w:pPr>
            <w:r w:rsidRPr="00717791">
              <w:rPr>
                <w:szCs w:val="24"/>
              </w:rPr>
              <w:t>yoke pressure release</w:t>
            </w:r>
          </w:p>
        </w:tc>
        <w:tc>
          <w:tcPr>
            <w:tcW w:w="2552" w:type="dxa"/>
            <w:vAlign w:val="center"/>
          </w:tcPr>
          <w:p w:rsidR="00717791" w:rsidRPr="00717791" w:rsidRDefault="00717791" w:rsidP="00652B71">
            <w:pPr>
              <w:jc w:val="center"/>
              <w:rPr>
                <w:szCs w:val="24"/>
              </w:rPr>
            </w:pPr>
            <w:r w:rsidRPr="00717791">
              <w:rPr>
                <w:szCs w:val="24"/>
              </w:rPr>
              <w:t>70</w:t>
            </w:r>
          </w:p>
        </w:tc>
        <w:tc>
          <w:tcPr>
            <w:tcW w:w="2651" w:type="dxa"/>
          </w:tcPr>
          <w:p w:rsidR="00717791" w:rsidRPr="00717791" w:rsidRDefault="00717791" w:rsidP="00652B71">
            <w:pPr>
              <w:jc w:val="center"/>
              <w:rPr>
                <w:szCs w:val="24"/>
              </w:rPr>
            </w:pPr>
            <w:r w:rsidRPr="00717791">
              <w:rPr>
                <w:szCs w:val="24"/>
              </w:rPr>
              <w:t>200</w:t>
            </w:r>
          </w:p>
        </w:tc>
      </w:tr>
      <w:tr w:rsidR="00717791" w:rsidTr="00717791">
        <w:trPr>
          <w:jc w:val="center"/>
        </w:trPr>
        <w:tc>
          <w:tcPr>
            <w:tcW w:w="2976" w:type="dxa"/>
          </w:tcPr>
          <w:p w:rsidR="00717791" w:rsidRPr="00717791" w:rsidRDefault="00717791" w:rsidP="00652B71">
            <w:pPr>
              <w:rPr>
                <w:szCs w:val="24"/>
              </w:rPr>
            </w:pPr>
            <w:r w:rsidRPr="00717791">
              <w:rPr>
                <w:szCs w:val="24"/>
              </w:rPr>
              <w:t>cool-down</w:t>
            </w:r>
          </w:p>
        </w:tc>
        <w:tc>
          <w:tcPr>
            <w:tcW w:w="2552" w:type="dxa"/>
            <w:vAlign w:val="center"/>
          </w:tcPr>
          <w:p w:rsidR="00717791" w:rsidRPr="00717791" w:rsidRDefault="00717791" w:rsidP="00652B71">
            <w:pPr>
              <w:jc w:val="center"/>
              <w:rPr>
                <w:szCs w:val="24"/>
              </w:rPr>
            </w:pPr>
            <w:r w:rsidRPr="00717791">
              <w:rPr>
                <w:szCs w:val="24"/>
              </w:rPr>
              <w:t>70</w:t>
            </w:r>
          </w:p>
        </w:tc>
        <w:tc>
          <w:tcPr>
            <w:tcW w:w="2651" w:type="dxa"/>
          </w:tcPr>
          <w:p w:rsidR="00717791" w:rsidRPr="00717791" w:rsidRDefault="00717791" w:rsidP="00652B71">
            <w:pPr>
              <w:jc w:val="center"/>
              <w:rPr>
                <w:szCs w:val="24"/>
              </w:rPr>
            </w:pPr>
            <w:r w:rsidRPr="00717791">
              <w:rPr>
                <w:szCs w:val="24"/>
              </w:rPr>
              <w:t>55</w:t>
            </w:r>
          </w:p>
        </w:tc>
      </w:tr>
      <w:tr w:rsidR="00717791" w:rsidTr="00717791">
        <w:trPr>
          <w:jc w:val="center"/>
        </w:trPr>
        <w:tc>
          <w:tcPr>
            <w:tcW w:w="2976" w:type="dxa"/>
          </w:tcPr>
          <w:p w:rsidR="00717791" w:rsidRPr="00717791" w:rsidRDefault="00717791" w:rsidP="00652B71">
            <w:pPr>
              <w:rPr>
                <w:i/>
                <w:szCs w:val="24"/>
              </w:rPr>
            </w:pPr>
            <w:r w:rsidRPr="00717791">
              <w:rPr>
                <w:szCs w:val="24"/>
              </w:rPr>
              <w:t>energization</w:t>
            </w:r>
          </w:p>
        </w:tc>
        <w:tc>
          <w:tcPr>
            <w:tcW w:w="2552" w:type="dxa"/>
            <w:vAlign w:val="center"/>
          </w:tcPr>
          <w:p w:rsidR="00717791" w:rsidRPr="00717791" w:rsidRDefault="00717791" w:rsidP="00652B71">
            <w:pPr>
              <w:jc w:val="center"/>
              <w:rPr>
                <w:szCs w:val="24"/>
              </w:rPr>
            </w:pPr>
            <w:r w:rsidRPr="00717791">
              <w:rPr>
                <w:szCs w:val="24"/>
              </w:rPr>
              <w:t>70</w:t>
            </w:r>
          </w:p>
        </w:tc>
        <w:tc>
          <w:tcPr>
            <w:tcW w:w="2651" w:type="dxa"/>
          </w:tcPr>
          <w:p w:rsidR="00717791" w:rsidRPr="00717791" w:rsidRDefault="00717791" w:rsidP="00652B71">
            <w:pPr>
              <w:jc w:val="center"/>
              <w:rPr>
                <w:szCs w:val="24"/>
              </w:rPr>
            </w:pPr>
            <w:r w:rsidRPr="00717791">
              <w:rPr>
                <w:szCs w:val="24"/>
              </w:rPr>
              <w:t>40</w:t>
            </w:r>
          </w:p>
        </w:tc>
      </w:tr>
    </w:tbl>
    <w:p w:rsidR="00717791" w:rsidRDefault="00717791" w:rsidP="003D03AF">
      <w:pPr>
        <w:pStyle w:val="Paragraph"/>
      </w:pPr>
    </w:p>
    <w:p w:rsidR="0047786E" w:rsidRDefault="00E92170" w:rsidP="00180ECB">
      <w:pPr>
        <w:pStyle w:val="Paragraph"/>
      </w:pPr>
      <w:r w:rsidRPr="00E92170">
        <w:rPr>
          <w:noProof/>
        </w:rPr>
        <w:pict>
          <v:shape id="_x0000_s1415" type="#_x0000_t202" style="position:absolute;left:0;text-align:left;margin-left:13.25pt;margin-top:435.75pt;width:453.55pt;height:369.75pt;z-index:251709952;mso-position-vertical-relative:page;mso-width-relative:margin;mso-height-relative:margin" o:allowoverlap="f" stroked="f">
            <v:textbox style="mso-next-textbox:#_x0000_s1415">
              <w:txbxContent>
                <w:p w:rsidR="00F53921" w:rsidRDefault="00F53921" w:rsidP="0047786E">
                  <w:pPr>
                    <w:pStyle w:val="Figure"/>
                  </w:pPr>
                  <w:r>
                    <w:rPr>
                      <w:noProof/>
                      <w:lang w:val="it-IT" w:eastAsia="it-IT"/>
                    </w:rPr>
                    <w:drawing>
                      <wp:inline distT="0" distB="0" distL="0" distR="0">
                        <wp:extent cx="5181600" cy="3886200"/>
                        <wp:effectExtent l="19050" t="0" r="0" b="0"/>
                        <wp:docPr id="232" name="Picture 232" descr="file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file017"/>
                                <pic:cNvPicPr>
                                  <a:picLocks noChangeAspect="1" noChangeArrowheads="1"/>
                                </pic:cNvPicPr>
                              </pic:nvPicPr>
                              <pic:blipFill>
                                <a:blip r:embed="rId332"/>
                                <a:srcRect/>
                                <a:stretch>
                                  <a:fillRect/>
                                </a:stretch>
                              </pic:blipFill>
                              <pic:spPr bwMode="auto">
                                <a:xfrm>
                                  <a:off x="0" y="0"/>
                                  <a:ext cx="5181600" cy="3886200"/>
                                </a:xfrm>
                                <a:prstGeom prst="rect">
                                  <a:avLst/>
                                </a:prstGeom>
                                <a:noFill/>
                                <a:ln w="9525">
                                  <a:noFill/>
                                  <a:miter lim="800000"/>
                                  <a:headEnd/>
                                  <a:tailEnd/>
                                </a:ln>
                              </pic:spPr>
                            </pic:pic>
                          </a:graphicData>
                        </a:graphic>
                      </wp:inline>
                    </w:drawing>
                  </w:r>
                </w:p>
                <w:p w:rsidR="00F53921" w:rsidRDefault="00F53921" w:rsidP="0047786E">
                  <w:pPr>
                    <w:pStyle w:val="Caption"/>
                    <w:ind w:left="284" w:right="270"/>
                    <w:rPr>
                      <w:b w:val="0"/>
                    </w:rPr>
                  </w:pPr>
                  <w:bookmarkStart w:id="387" w:name="_Toc350961236"/>
                  <w:r>
                    <w:t>FIG.</w:t>
                  </w:r>
                  <w:bookmarkStart w:id="388" w:name="OLE_LINK291"/>
                  <w:r w:rsidR="00E92170">
                    <w:fldChar w:fldCharType="begin"/>
                  </w:r>
                  <w:r>
                    <w:instrText xml:space="preserve"> SEQ FIG. \* ARABIC </w:instrText>
                  </w:r>
                  <w:r w:rsidR="00E92170">
                    <w:fldChar w:fldCharType="separate"/>
                  </w:r>
                  <w:r w:rsidR="00912426">
                    <w:rPr>
                      <w:noProof/>
                    </w:rPr>
                    <w:t>66</w:t>
                  </w:r>
                  <w:r w:rsidR="00E92170">
                    <w:fldChar w:fldCharType="end"/>
                  </w:r>
                  <w:bookmarkEnd w:id="388"/>
                  <w:r>
                    <w:t xml:space="preserve">: </w:t>
                  </w:r>
                  <w:r w:rsidRPr="0047786E">
                    <w:rPr>
                      <w:b w:val="0"/>
                    </w:rPr>
                    <w:t>Von Mises stress [MPa] in the windings with collars under pressure</w:t>
                  </w:r>
                  <w:bookmarkEnd w:id="387"/>
                  <w:r w:rsidRPr="00717791">
                    <w:rPr>
                      <w:b w:val="0"/>
                    </w:rPr>
                    <w:t xml:space="preserve"> </w:t>
                  </w:r>
                </w:p>
                <w:p w:rsidR="00F53921" w:rsidRDefault="00F53921" w:rsidP="0047786E">
                  <w:pPr>
                    <w:pStyle w:val="Figure"/>
                  </w:pPr>
                </w:p>
              </w:txbxContent>
            </v:textbox>
            <w10:wrap type="topAndBottom" anchory="margin"/>
          </v:shape>
        </w:pict>
      </w:r>
      <w:r w:rsidR="00BB2E5F" w:rsidRPr="00BB2E5F">
        <w:t>The main results of this first 3D analysis were the finding of a huge peak stress located at the beginning of the coil end on the turn nearest to the pole, as shown in</w:t>
      </w:r>
      <w:r w:rsidR="00BB2E5F">
        <w:t xml:space="preserve"> </w:t>
      </w:r>
      <w:r w:rsidR="0047786E">
        <w:t>Fig.</w:t>
      </w:r>
      <w:r>
        <w:fldChar w:fldCharType="begin"/>
      </w:r>
      <w:r w:rsidR="0047786E">
        <w:instrText xml:space="preserve"> LINK </w:instrText>
      </w:r>
      <w:r w:rsidR="00912426">
        <w:instrText xml:space="preserve">Word.Document.12 D:\\fabbric\\TDR\\TDR-v31.docx OLE_LINK291 </w:instrText>
      </w:r>
      <w:r w:rsidR="0047786E">
        <w:instrText xml:space="preserve">\a \t </w:instrText>
      </w:r>
      <w:r w:rsidR="00912426">
        <w:fldChar w:fldCharType="separate"/>
      </w:r>
      <w:r w:rsidR="00912426">
        <w:t>66</w:t>
      </w:r>
      <w:r>
        <w:fldChar w:fldCharType="end"/>
      </w:r>
      <w:r w:rsidR="00BB2E5F" w:rsidRPr="00BB2E5F">
        <w:t xml:space="preserve">, and a substantial absence of pre-stress in the coil end. Both these problems </w:t>
      </w:r>
      <w:r w:rsidR="00BB2E5F">
        <w:t>were</w:t>
      </w:r>
      <w:r w:rsidR="00BB2E5F" w:rsidRPr="00BB2E5F">
        <w:t xml:space="preserve"> addressed with an adequate usage of shimming. In particular, the insertion of a tapered shimming</w:t>
      </w:r>
      <w:r w:rsidR="00BB2E5F">
        <w:t xml:space="preserve"> nearly 200 mm long between the collar pole and the winding last turn actually removes the stress peak. One side of this shimming, opposite to the coil end, is 0.2 mm thick and it grows gradually as thin as possible towards the region where the peak is located. It is possible to profit of the same mechanism to give some azimuthal pre-stress to the coil ends. In particular, a shimming tapered from 0.1 mm to around 1 mm inserted on the midplane of two opposite coil ends can give a reasonable azimuthal pre-stress distribution (around 20 MPa).</w:t>
      </w:r>
    </w:p>
    <w:p w:rsidR="00BB2E5F" w:rsidRDefault="00BB2E5F" w:rsidP="00BB2E5F">
      <w:pPr>
        <w:pStyle w:val="Paragraph"/>
      </w:pPr>
      <w:r>
        <w:lastRenderedPageBreak/>
        <w:t>The effects of the curvature have been neglected. As confirmed</w:t>
      </w:r>
      <w:r w:rsidR="00180ECB">
        <w:t xml:space="preserve"> later on </w:t>
      </w:r>
      <w:r>
        <w:t xml:space="preserve"> during the construction</w:t>
      </w:r>
      <w:r w:rsidR="00180ECB">
        <w:t xml:space="preserve"> of the model</w:t>
      </w:r>
      <w:r>
        <w:t>, the curvature does not affect the general mechanics of the system, if we except the actions taken to keep the curvature itself within the designed tolerance.</w:t>
      </w:r>
    </w:p>
    <w:p w:rsidR="00BB2E5F" w:rsidRDefault="00BB2E5F" w:rsidP="00BB2E5F">
      <w:pPr>
        <w:pStyle w:val="Paragraph"/>
      </w:pPr>
      <w:r>
        <w:t>The goodness of this model can be assessed by comparing the resulting stresses of the 2D and the 3D model far from the coil end, on the dipole longitudinal symmetry plane. The results as function of the loadsteps are summarized in</w:t>
      </w:r>
      <w:r w:rsidR="00180ECB">
        <w:t xml:space="preserve"> Table </w:t>
      </w:r>
      <w:r w:rsidR="00E92170">
        <w:fldChar w:fldCharType="begin"/>
      </w:r>
      <w:r w:rsidR="00180ECB">
        <w:instrText xml:space="preserve"> LINK </w:instrText>
      </w:r>
      <w:r w:rsidR="00912426">
        <w:instrText xml:space="preserve">Word.Document.12 D:\\fabbric\\TDR\\TDR-v31.docx OLE_LINK292 </w:instrText>
      </w:r>
      <w:r w:rsidR="00180ECB">
        <w:instrText xml:space="preserve">\a \t </w:instrText>
      </w:r>
      <w:r w:rsidR="00912426">
        <w:fldChar w:fldCharType="separate"/>
      </w:r>
      <w:r w:rsidR="00912426">
        <w:t>27</w:t>
      </w:r>
      <w:r w:rsidR="00E92170">
        <w:fldChar w:fldCharType="end"/>
      </w:r>
      <w:r>
        <w:t xml:space="preserve"> and show a good agreement between the two models.</w:t>
      </w:r>
    </w:p>
    <w:p w:rsidR="00180ECB" w:rsidRDefault="00180ECB" w:rsidP="00BB2E5F">
      <w:pPr>
        <w:pStyle w:val="Paragraph"/>
      </w:pPr>
    </w:p>
    <w:p w:rsidR="00180ECB" w:rsidRPr="001B496C" w:rsidRDefault="00180ECB" w:rsidP="00180ECB">
      <w:pPr>
        <w:pStyle w:val="Caption"/>
        <w:ind w:left="567" w:right="559"/>
        <w:jc w:val="both"/>
        <w:rPr>
          <w:b w:val="0"/>
        </w:rPr>
      </w:pPr>
      <w:r>
        <w:t>TAB.</w:t>
      </w:r>
      <w:bookmarkStart w:id="389" w:name="OLE_LINK292"/>
      <w:r w:rsidR="00E92170">
        <w:fldChar w:fldCharType="begin"/>
      </w:r>
      <w:r>
        <w:instrText xml:space="preserve"> SEQ TAB. \* ARABIC </w:instrText>
      </w:r>
      <w:r w:rsidR="00E92170">
        <w:fldChar w:fldCharType="separate"/>
      </w:r>
      <w:r w:rsidR="00912426">
        <w:rPr>
          <w:noProof/>
        </w:rPr>
        <w:t>27</w:t>
      </w:r>
      <w:r w:rsidR="00E92170">
        <w:fldChar w:fldCharType="end"/>
      </w:r>
      <w:bookmarkEnd w:id="389"/>
      <w:r>
        <w:t xml:space="preserve">: </w:t>
      </w:r>
      <w:r>
        <w:rPr>
          <w:b w:val="0"/>
          <w:szCs w:val="24"/>
        </w:rPr>
        <w:t>Resulting 2D and 3D average Von M</w:t>
      </w:r>
      <w:r w:rsidRPr="00180ECB">
        <w:rPr>
          <w:b w:val="0"/>
          <w:szCs w:val="24"/>
        </w:rPr>
        <w:t>ises and azimuthal stress on the dipole longitudinal symmetry plane</w:t>
      </w:r>
    </w:p>
    <w:tbl>
      <w:tblPr>
        <w:tblW w:w="0" w:type="auto"/>
        <w:jc w:val="center"/>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6"/>
        <w:gridCol w:w="1276"/>
        <w:gridCol w:w="1276"/>
        <w:gridCol w:w="1325"/>
        <w:gridCol w:w="1326"/>
      </w:tblGrid>
      <w:tr w:rsidR="009B7428" w:rsidRPr="009B7428" w:rsidTr="009B7428">
        <w:trPr>
          <w:jc w:val="center"/>
        </w:trPr>
        <w:tc>
          <w:tcPr>
            <w:tcW w:w="2976" w:type="dxa"/>
            <w:tcBorders>
              <w:bottom w:val="nil"/>
            </w:tcBorders>
            <w:vAlign w:val="center"/>
          </w:tcPr>
          <w:p w:rsidR="009B7428" w:rsidRPr="009B7428" w:rsidRDefault="009B7428" w:rsidP="00652B71">
            <w:pPr>
              <w:jc w:val="center"/>
              <w:rPr>
                <w:szCs w:val="24"/>
              </w:rPr>
            </w:pPr>
            <w:r w:rsidRPr="009B7428">
              <w:rPr>
                <w:szCs w:val="24"/>
              </w:rPr>
              <w:t>loadsteps</w:t>
            </w:r>
          </w:p>
        </w:tc>
        <w:tc>
          <w:tcPr>
            <w:tcW w:w="2552" w:type="dxa"/>
            <w:gridSpan w:val="2"/>
            <w:tcBorders>
              <w:bottom w:val="nil"/>
            </w:tcBorders>
            <w:vAlign w:val="center"/>
          </w:tcPr>
          <w:p w:rsidR="009B7428" w:rsidRPr="009B7428" w:rsidRDefault="009B7428" w:rsidP="00652B71">
            <w:pPr>
              <w:pStyle w:val="TableTitle"/>
              <w:rPr>
                <w:smallCaps w:val="0"/>
                <w:sz w:val="24"/>
                <w:szCs w:val="24"/>
              </w:rPr>
            </w:pPr>
            <w:r w:rsidRPr="009B7428">
              <w:rPr>
                <w:smallCaps w:val="0"/>
                <w:sz w:val="24"/>
                <w:szCs w:val="24"/>
              </w:rPr>
              <w:t>azimuthal stress (MPa)</w:t>
            </w:r>
          </w:p>
        </w:tc>
        <w:tc>
          <w:tcPr>
            <w:tcW w:w="2651" w:type="dxa"/>
            <w:gridSpan w:val="2"/>
            <w:tcBorders>
              <w:bottom w:val="nil"/>
            </w:tcBorders>
            <w:vAlign w:val="center"/>
          </w:tcPr>
          <w:p w:rsidR="009B7428" w:rsidRPr="009B7428" w:rsidRDefault="009B7428" w:rsidP="00652B71">
            <w:pPr>
              <w:jc w:val="center"/>
              <w:rPr>
                <w:szCs w:val="24"/>
              </w:rPr>
            </w:pPr>
            <w:r w:rsidRPr="009B7428">
              <w:rPr>
                <w:szCs w:val="24"/>
              </w:rPr>
              <w:t>Von Mises stress (MPa)</w:t>
            </w:r>
          </w:p>
        </w:tc>
      </w:tr>
      <w:tr w:rsidR="009B7428" w:rsidRPr="009B7428" w:rsidTr="009B7428">
        <w:trPr>
          <w:jc w:val="center"/>
        </w:trPr>
        <w:tc>
          <w:tcPr>
            <w:tcW w:w="2976" w:type="dxa"/>
            <w:tcBorders>
              <w:top w:val="nil"/>
              <w:bottom w:val="single" w:sz="4" w:space="0" w:color="000000"/>
            </w:tcBorders>
            <w:vAlign w:val="center"/>
          </w:tcPr>
          <w:p w:rsidR="009B7428" w:rsidRPr="009B7428" w:rsidRDefault="009B7428" w:rsidP="00652B71">
            <w:pPr>
              <w:jc w:val="center"/>
              <w:rPr>
                <w:szCs w:val="24"/>
              </w:rPr>
            </w:pPr>
          </w:p>
        </w:tc>
        <w:tc>
          <w:tcPr>
            <w:tcW w:w="1276" w:type="dxa"/>
            <w:tcBorders>
              <w:top w:val="nil"/>
              <w:bottom w:val="single" w:sz="4" w:space="0" w:color="000000"/>
            </w:tcBorders>
            <w:vAlign w:val="center"/>
          </w:tcPr>
          <w:p w:rsidR="009B7428" w:rsidRPr="009B7428" w:rsidRDefault="009B7428" w:rsidP="00652B71">
            <w:pPr>
              <w:pStyle w:val="TableTitle"/>
              <w:rPr>
                <w:smallCaps w:val="0"/>
                <w:sz w:val="24"/>
                <w:szCs w:val="24"/>
              </w:rPr>
            </w:pPr>
          </w:p>
        </w:tc>
        <w:tc>
          <w:tcPr>
            <w:tcW w:w="1276" w:type="dxa"/>
            <w:tcBorders>
              <w:top w:val="nil"/>
              <w:bottom w:val="single" w:sz="4" w:space="0" w:color="000000"/>
            </w:tcBorders>
            <w:vAlign w:val="center"/>
          </w:tcPr>
          <w:p w:rsidR="009B7428" w:rsidRPr="009B7428" w:rsidRDefault="009B7428" w:rsidP="00652B71">
            <w:pPr>
              <w:pStyle w:val="TableTitle"/>
              <w:rPr>
                <w:smallCaps w:val="0"/>
                <w:sz w:val="24"/>
                <w:szCs w:val="24"/>
              </w:rPr>
            </w:pPr>
          </w:p>
        </w:tc>
        <w:tc>
          <w:tcPr>
            <w:tcW w:w="1325" w:type="dxa"/>
            <w:tcBorders>
              <w:top w:val="nil"/>
              <w:bottom w:val="single" w:sz="4" w:space="0" w:color="000000"/>
            </w:tcBorders>
            <w:vAlign w:val="center"/>
          </w:tcPr>
          <w:p w:rsidR="009B7428" w:rsidRPr="009B7428" w:rsidRDefault="009B7428" w:rsidP="00652B71">
            <w:pPr>
              <w:pStyle w:val="TableTitle"/>
              <w:rPr>
                <w:sz w:val="24"/>
                <w:szCs w:val="24"/>
              </w:rPr>
            </w:pPr>
          </w:p>
        </w:tc>
        <w:tc>
          <w:tcPr>
            <w:tcW w:w="1326" w:type="dxa"/>
            <w:tcBorders>
              <w:top w:val="nil"/>
              <w:bottom w:val="single" w:sz="4" w:space="0" w:color="000000"/>
            </w:tcBorders>
            <w:vAlign w:val="center"/>
          </w:tcPr>
          <w:p w:rsidR="009B7428" w:rsidRPr="009B7428" w:rsidRDefault="009B7428" w:rsidP="00652B71">
            <w:pPr>
              <w:pStyle w:val="TableTitle"/>
              <w:rPr>
                <w:sz w:val="24"/>
                <w:szCs w:val="24"/>
              </w:rPr>
            </w:pPr>
          </w:p>
        </w:tc>
      </w:tr>
      <w:tr w:rsidR="009B7428" w:rsidRPr="009B7428" w:rsidTr="009B7428">
        <w:trPr>
          <w:jc w:val="center"/>
        </w:trPr>
        <w:tc>
          <w:tcPr>
            <w:tcW w:w="2976" w:type="dxa"/>
            <w:tcBorders>
              <w:top w:val="single" w:sz="4" w:space="0" w:color="000000"/>
            </w:tcBorders>
          </w:tcPr>
          <w:p w:rsidR="009B7428" w:rsidRPr="009B7428" w:rsidRDefault="009B7428" w:rsidP="00652B71">
            <w:pPr>
              <w:rPr>
                <w:szCs w:val="24"/>
              </w:rPr>
            </w:pPr>
            <w:r w:rsidRPr="009B7428">
              <w:rPr>
                <w:szCs w:val="24"/>
              </w:rPr>
              <w:t>collars under pressure</w:t>
            </w:r>
          </w:p>
        </w:tc>
        <w:tc>
          <w:tcPr>
            <w:tcW w:w="1276" w:type="dxa"/>
            <w:tcBorders>
              <w:top w:val="single" w:sz="4" w:space="0" w:color="000000"/>
            </w:tcBorders>
            <w:vAlign w:val="center"/>
          </w:tcPr>
          <w:p w:rsidR="009B7428" w:rsidRPr="009B7428" w:rsidRDefault="009B7428" w:rsidP="00652B71">
            <w:pPr>
              <w:jc w:val="center"/>
              <w:rPr>
                <w:szCs w:val="24"/>
              </w:rPr>
            </w:pPr>
            <w:r w:rsidRPr="009B7428">
              <w:rPr>
                <w:szCs w:val="24"/>
              </w:rPr>
              <w:t>-78</w:t>
            </w:r>
          </w:p>
        </w:tc>
        <w:tc>
          <w:tcPr>
            <w:tcW w:w="1276" w:type="dxa"/>
            <w:tcBorders>
              <w:top w:val="single" w:sz="4" w:space="0" w:color="000000"/>
            </w:tcBorders>
            <w:vAlign w:val="center"/>
          </w:tcPr>
          <w:p w:rsidR="009B7428" w:rsidRPr="009B7428" w:rsidRDefault="009B7428" w:rsidP="00652B71">
            <w:pPr>
              <w:jc w:val="center"/>
              <w:rPr>
                <w:szCs w:val="24"/>
              </w:rPr>
            </w:pPr>
            <w:r w:rsidRPr="009B7428">
              <w:rPr>
                <w:szCs w:val="24"/>
              </w:rPr>
              <w:t>-78</w:t>
            </w:r>
          </w:p>
        </w:tc>
        <w:tc>
          <w:tcPr>
            <w:tcW w:w="1325" w:type="dxa"/>
            <w:tcBorders>
              <w:top w:val="single" w:sz="4" w:space="0" w:color="000000"/>
            </w:tcBorders>
          </w:tcPr>
          <w:p w:rsidR="009B7428" w:rsidRPr="009B7428" w:rsidRDefault="009B7428" w:rsidP="00652B71">
            <w:pPr>
              <w:jc w:val="center"/>
              <w:rPr>
                <w:szCs w:val="24"/>
              </w:rPr>
            </w:pPr>
            <w:r w:rsidRPr="009B7428">
              <w:rPr>
                <w:szCs w:val="24"/>
              </w:rPr>
              <w:t>73</w:t>
            </w:r>
          </w:p>
        </w:tc>
        <w:tc>
          <w:tcPr>
            <w:tcW w:w="1326" w:type="dxa"/>
            <w:tcBorders>
              <w:top w:val="single" w:sz="4" w:space="0" w:color="000000"/>
            </w:tcBorders>
          </w:tcPr>
          <w:p w:rsidR="009B7428" w:rsidRPr="009B7428" w:rsidRDefault="009B7428" w:rsidP="00652B71">
            <w:pPr>
              <w:jc w:val="center"/>
              <w:rPr>
                <w:szCs w:val="24"/>
              </w:rPr>
            </w:pPr>
            <w:r w:rsidRPr="009B7428">
              <w:rPr>
                <w:szCs w:val="24"/>
              </w:rPr>
              <w:t>62</w:t>
            </w:r>
          </w:p>
        </w:tc>
      </w:tr>
      <w:tr w:rsidR="009B7428" w:rsidRPr="009B7428" w:rsidTr="00652B71">
        <w:trPr>
          <w:jc w:val="center"/>
        </w:trPr>
        <w:tc>
          <w:tcPr>
            <w:tcW w:w="2976" w:type="dxa"/>
          </w:tcPr>
          <w:p w:rsidR="009B7428" w:rsidRPr="009B7428" w:rsidRDefault="009B7428" w:rsidP="00652B71">
            <w:pPr>
              <w:rPr>
                <w:szCs w:val="24"/>
              </w:rPr>
            </w:pPr>
            <w:r w:rsidRPr="009B7428">
              <w:rPr>
                <w:szCs w:val="24"/>
              </w:rPr>
              <w:t>collar pressure release</w:t>
            </w:r>
          </w:p>
        </w:tc>
        <w:tc>
          <w:tcPr>
            <w:tcW w:w="1276" w:type="dxa"/>
            <w:vAlign w:val="center"/>
          </w:tcPr>
          <w:p w:rsidR="009B7428" w:rsidRPr="009B7428" w:rsidRDefault="009B7428" w:rsidP="00652B71">
            <w:pPr>
              <w:jc w:val="center"/>
              <w:rPr>
                <w:szCs w:val="24"/>
              </w:rPr>
            </w:pPr>
            <w:r w:rsidRPr="009B7428">
              <w:rPr>
                <w:szCs w:val="24"/>
              </w:rPr>
              <w:t>-64</w:t>
            </w:r>
          </w:p>
        </w:tc>
        <w:tc>
          <w:tcPr>
            <w:tcW w:w="1276" w:type="dxa"/>
            <w:vAlign w:val="center"/>
          </w:tcPr>
          <w:p w:rsidR="009B7428" w:rsidRPr="009B7428" w:rsidRDefault="009B7428" w:rsidP="00652B71">
            <w:pPr>
              <w:jc w:val="center"/>
              <w:rPr>
                <w:szCs w:val="24"/>
              </w:rPr>
            </w:pPr>
            <w:r w:rsidRPr="009B7428">
              <w:rPr>
                <w:szCs w:val="24"/>
              </w:rPr>
              <w:t>-72</w:t>
            </w:r>
          </w:p>
        </w:tc>
        <w:tc>
          <w:tcPr>
            <w:tcW w:w="1325" w:type="dxa"/>
          </w:tcPr>
          <w:p w:rsidR="009B7428" w:rsidRPr="009B7428" w:rsidRDefault="009B7428" w:rsidP="00652B71">
            <w:pPr>
              <w:jc w:val="center"/>
              <w:rPr>
                <w:szCs w:val="24"/>
              </w:rPr>
            </w:pPr>
            <w:r w:rsidRPr="009B7428">
              <w:rPr>
                <w:szCs w:val="24"/>
              </w:rPr>
              <w:t>61</w:t>
            </w:r>
          </w:p>
        </w:tc>
        <w:tc>
          <w:tcPr>
            <w:tcW w:w="1326" w:type="dxa"/>
          </w:tcPr>
          <w:p w:rsidR="009B7428" w:rsidRPr="009B7428" w:rsidRDefault="009B7428" w:rsidP="00652B71">
            <w:pPr>
              <w:jc w:val="center"/>
              <w:rPr>
                <w:szCs w:val="24"/>
              </w:rPr>
            </w:pPr>
            <w:r w:rsidRPr="009B7428">
              <w:rPr>
                <w:szCs w:val="24"/>
              </w:rPr>
              <w:t>58</w:t>
            </w:r>
          </w:p>
        </w:tc>
      </w:tr>
      <w:tr w:rsidR="009B7428" w:rsidRPr="009B7428" w:rsidTr="00652B71">
        <w:trPr>
          <w:jc w:val="center"/>
        </w:trPr>
        <w:tc>
          <w:tcPr>
            <w:tcW w:w="2976" w:type="dxa"/>
          </w:tcPr>
          <w:p w:rsidR="009B7428" w:rsidRPr="009B7428" w:rsidRDefault="009B7428" w:rsidP="00652B71">
            <w:pPr>
              <w:rPr>
                <w:szCs w:val="24"/>
              </w:rPr>
            </w:pPr>
            <w:r w:rsidRPr="009B7428">
              <w:rPr>
                <w:szCs w:val="24"/>
              </w:rPr>
              <w:t>iron yoke under pressure</w:t>
            </w:r>
          </w:p>
        </w:tc>
        <w:tc>
          <w:tcPr>
            <w:tcW w:w="1276" w:type="dxa"/>
            <w:vAlign w:val="center"/>
          </w:tcPr>
          <w:p w:rsidR="009B7428" w:rsidRPr="009B7428" w:rsidRDefault="009B7428" w:rsidP="00652B71">
            <w:pPr>
              <w:jc w:val="center"/>
              <w:rPr>
                <w:szCs w:val="24"/>
              </w:rPr>
            </w:pPr>
            <w:r w:rsidRPr="009B7428">
              <w:rPr>
                <w:szCs w:val="24"/>
              </w:rPr>
              <w:t>-78</w:t>
            </w:r>
          </w:p>
        </w:tc>
        <w:tc>
          <w:tcPr>
            <w:tcW w:w="1276" w:type="dxa"/>
            <w:vAlign w:val="center"/>
          </w:tcPr>
          <w:p w:rsidR="009B7428" w:rsidRPr="009B7428" w:rsidRDefault="009B7428" w:rsidP="00652B71">
            <w:pPr>
              <w:jc w:val="center"/>
              <w:rPr>
                <w:szCs w:val="24"/>
              </w:rPr>
            </w:pPr>
            <w:r w:rsidRPr="009B7428">
              <w:rPr>
                <w:szCs w:val="24"/>
              </w:rPr>
              <w:t>-86</w:t>
            </w:r>
          </w:p>
        </w:tc>
        <w:tc>
          <w:tcPr>
            <w:tcW w:w="1325" w:type="dxa"/>
          </w:tcPr>
          <w:p w:rsidR="009B7428" w:rsidRPr="009B7428" w:rsidRDefault="009B7428" w:rsidP="00652B71">
            <w:pPr>
              <w:jc w:val="center"/>
              <w:rPr>
                <w:szCs w:val="24"/>
              </w:rPr>
            </w:pPr>
            <w:r w:rsidRPr="009B7428">
              <w:rPr>
                <w:szCs w:val="24"/>
              </w:rPr>
              <w:t>73</w:t>
            </w:r>
          </w:p>
        </w:tc>
        <w:tc>
          <w:tcPr>
            <w:tcW w:w="1326" w:type="dxa"/>
          </w:tcPr>
          <w:p w:rsidR="009B7428" w:rsidRPr="009B7428" w:rsidRDefault="009B7428" w:rsidP="00652B71">
            <w:pPr>
              <w:jc w:val="center"/>
              <w:rPr>
                <w:szCs w:val="24"/>
              </w:rPr>
            </w:pPr>
            <w:r w:rsidRPr="009B7428">
              <w:rPr>
                <w:szCs w:val="24"/>
              </w:rPr>
              <w:t>69</w:t>
            </w:r>
          </w:p>
        </w:tc>
      </w:tr>
      <w:tr w:rsidR="009B7428" w:rsidRPr="009B7428" w:rsidTr="00652B71">
        <w:trPr>
          <w:jc w:val="center"/>
        </w:trPr>
        <w:tc>
          <w:tcPr>
            <w:tcW w:w="2976" w:type="dxa"/>
          </w:tcPr>
          <w:p w:rsidR="009B7428" w:rsidRPr="009B7428" w:rsidRDefault="009B7428" w:rsidP="00652B71">
            <w:pPr>
              <w:rPr>
                <w:szCs w:val="24"/>
              </w:rPr>
            </w:pPr>
            <w:r w:rsidRPr="009B7428">
              <w:rPr>
                <w:szCs w:val="24"/>
              </w:rPr>
              <w:t>yoke pressure release</w:t>
            </w:r>
          </w:p>
        </w:tc>
        <w:tc>
          <w:tcPr>
            <w:tcW w:w="1276" w:type="dxa"/>
            <w:vAlign w:val="center"/>
          </w:tcPr>
          <w:p w:rsidR="009B7428" w:rsidRPr="009B7428" w:rsidRDefault="009B7428" w:rsidP="00652B71">
            <w:pPr>
              <w:jc w:val="center"/>
              <w:rPr>
                <w:szCs w:val="24"/>
              </w:rPr>
            </w:pPr>
            <w:r w:rsidRPr="009B7428">
              <w:rPr>
                <w:szCs w:val="24"/>
              </w:rPr>
              <w:t>-68</w:t>
            </w:r>
          </w:p>
        </w:tc>
        <w:tc>
          <w:tcPr>
            <w:tcW w:w="1276" w:type="dxa"/>
            <w:vAlign w:val="center"/>
          </w:tcPr>
          <w:p w:rsidR="009B7428" w:rsidRPr="009B7428" w:rsidRDefault="009B7428" w:rsidP="00652B71">
            <w:pPr>
              <w:jc w:val="center"/>
              <w:rPr>
                <w:szCs w:val="24"/>
              </w:rPr>
            </w:pPr>
            <w:r w:rsidRPr="009B7428">
              <w:rPr>
                <w:szCs w:val="24"/>
              </w:rPr>
              <w:t>-77</w:t>
            </w:r>
          </w:p>
        </w:tc>
        <w:tc>
          <w:tcPr>
            <w:tcW w:w="1325" w:type="dxa"/>
          </w:tcPr>
          <w:p w:rsidR="009B7428" w:rsidRPr="009B7428" w:rsidRDefault="009B7428" w:rsidP="00652B71">
            <w:pPr>
              <w:jc w:val="center"/>
              <w:rPr>
                <w:szCs w:val="24"/>
              </w:rPr>
            </w:pPr>
            <w:r w:rsidRPr="009B7428">
              <w:rPr>
                <w:szCs w:val="24"/>
              </w:rPr>
              <w:t>64</w:t>
            </w:r>
          </w:p>
        </w:tc>
        <w:tc>
          <w:tcPr>
            <w:tcW w:w="1326" w:type="dxa"/>
          </w:tcPr>
          <w:p w:rsidR="009B7428" w:rsidRPr="009B7428" w:rsidRDefault="009B7428" w:rsidP="00652B71">
            <w:pPr>
              <w:jc w:val="center"/>
              <w:rPr>
                <w:szCs w:val="24"/>
              </w:rPr>
            </w:pPr>
            <w:r w:rsidRPr="009B7428">
              <w:rPr>
                <w:szCs w:val="24"/>
              </w:rPr>
              <w:t>62</w:t>
            </w:r>
          </w:p>
        </w:tc>
      </w:tr>
      <w:tr w:rsidR="009B7428" w:rsidRPr="009B7428" w:rsidTr="00652B71">
        <w:trPr>
          <w:jc w:val="center"/>
        </w:trPr>
        <w:tc>
          <w:tcPr>
            <w:tcW w:w="2976" w:type="dxa"/>
          </w:tcPr>
          <w:p w:rsidR="009B7428" w:rsidRPr="009B7428" w:rsidRDefault="009B7428" w:rsidP="00652B71">
            <w:pPr>
              <w:rPr>
                <w:szCs w:val="24"/>
              </w:rPr>
            </w:pPr>
            <w:r w:rsidRPr="009B7428">
              <w:rPr>
                <w:szCs w:val="24"/>
              </w:rPr>
              <w:t>cool-down</w:t>
            </w:r>
          </w:p>
        </w:tc>
        <w:tc>
          <w:tcPr>
            <w:tcW w:w="1276" w:type="dxa"/>
            <w:vAlign w:val="center"/>
          </w:tcPr>
          <w:p w:rsidR="009B7428" w:rsidRPr="009B7428" w:rsidRDefault="009B7428" w:rsidP="00652B71">
            <w:pPr>
              <w:jc w:val="center"/>
              <w:rPr>
                <w:szCs w:val="24"/>
              </w:rPr>
            </w:pPr>
            <w:r w:rsidRPr="009B7428">
              <w:rPr>
                <w:szCs w:val="24"/>
              </w:rPr>
              <w:t>-38</w:t>
            </w:r>
          </w:p>
        </w:tc>
        <w:tc>
          <w:tcPr>
            <w:tcW w:w="1276" w:type="dxa"/>
            <w:vAlign w:val="center"/>
          </w:tcPr>
          <w:p w:rsidR="009B7428" w:rsidRPr="009B7428" w:rsidRDefault="009B7428" w:rsidP="00652B71">
            <w:pPr>
              <w:jc w:val="center"/>
              <w:rPr>
                <w:szCs w:val="24"/>
              </w:rPr>
            </w:pPr>
            <w:r w:rsidRPr="009B7428">
              <w:rPr>
                <w:szCs w:val="24"/>
              </w:rPr>
              <w:t>-41</w:t>
            </w:r>
          </w:p>
        </w:tc>
        <w:tc>
          <w:tcPr>
            <w:tcW w:w="1325" w:type="dxa"/>
          </w:tcPr>
          <w:p w:rsidR="009B7428" w:rsidRPr="009B7428" w:rsidRDefault="009B7428" w:rsidP="00652B71">
            <w:pPr>
              <w:jc w:val="center"/>
              <w:rPr>
                <w:szCs w:val="24"/>
              </w:rPr>
            </w:pPr>
            <w:r w:rsidRPr="009B7428">
              <w:rPr>
                <w:szCs w:val="24"/>
              </w:rPr>
              <w:t>39</w:t>
            </w:r>
          </w:p>
        </w:tc>
        <w:tc>
          <w:tcPr>
            <w:tcW w:w="1326" w:type="dxa"/>
          </w:tcPr>
          <w:p w:rsidR="009B7428" w:rsidRPr="009B7428" w:rsidRDefault="009B7428" w:rsidP="00652B71">
            <w:pPr>
              <w:jc w:val="center"/>
              <w:rPr>
                <w:szCs w:val="24"/>
              </w:rPr>
            </w:pPr>
            <w:r w:rsidRPr="009B7428">
              <w:rPr>
                <w:szCs w:val="24"/>
              </w:rPr>
              <w:t>41</w:t>
            </w:r>
          </w:p>
        </w:tc>
      </w:tr>
      <w:tr w:rsidR="009B7428" w:rsidRPr="009B7428" w:rsidTr="00652B71">
        <w:trPr>
          <w:jc w:val="center"/>
        </w:trPr>
        <w:tc>
          <w:tcPr>
            <w:tcW w:w="2976" w:type="dxa"/>
          </w:tcPr>
          <w:p w:rsidR="009B7428" w:rsidRPr="009B7428" w:rsidRDefault="009B7428" w:rsidP="00652B71">
            <w:pPr>
              <w:rPr>
                <w:i/>
                <w:szCs w:val="24"/>
              </w:rPr>
            </w:pPr>
            <w:r w:rsidRPr="009B7428">
              <w:rPr>
                <w:szCs w:val="24"/>
              </w:rPr>
              <w:t>energization</w:t>
            </w:r>
          </w:p>
        </w:tc>
        <w:tc>
          <w:tcPr>
            <w:tcW w:w="1276" w:type="dxa"/>
            <w:vAlign w:val="center"/>
          </w:tcPr>
          <w:p w:rsidR="009B7428" w:rsidRPr="009B7428" w:rsidRDefault="009B7428" w:rsidP="00652B71">
            <w:pPr>
              <w:jc w:val="center"/>
              <w:rPr>
                <w:szCs w:val="24"/>
              </w:rPr>
            </w:pPr>
            <w:r w:rsidRPr="009B7428">
              <w:rPr>
                <w:szCs w:val="24"/>
              </w:rPr>
              <w:t>-43</w:t>
            </w:r>
          </w:p>
        </w:tc>
        <w:tc>
          <w:tcPr>
            <w:tcW w:w="1276" w:type="dxa"/>
            <w:vAlign w:val="center"/>
          </w:tcPr>
          <w:p w:rsidR="009B7428" w:rsidRPr="009B7428" w:rsidRDefault="009B7428" w:rsidP="00652B71">
            <w:pPr>
              <w:jc w:val="center"/>
              <w:rPr>
                <w:szCs w:val="24"/>
              </w:rPr>
            </w:pPr>
            <w:r w:rsidRPr="009B7428">
              <w:rPr>
                <w:szCs w:val="24"/>
              </w:rPr>
              <w:t>-41</w:t>
            </w:r>
          </w:p>
        </w:tc>
        <w:tc>
          <w:tcPr>
            <w:tcW w:w="1325" w:type="dxa"/>
          </w:tcPr>
          <w:p w:rsidR="009B7428" w:rsidRPr="009B7428" w:rsidRDefault="009B7428" w:rsidP="00652B71">
            <w:pPr>
              <w:jc w:val="center"/>
              <w:rPr>
                <w:szCs w:val="24"/>
              </w:rPr>
            </w:pPr>
            <w:r w:rsidRPr="009B7428">
              <w:rPr>
                <w:szCs w:val="24"/>
              </w:rPr>
              <w:t>42</w:t>
            </w:r>
          </w:p>
        </w:tc>
        <w:tc>
          <w:tcPr>
            <w:tcW w:w="1326" w:type="dxa"/>
          </w:tcPr>
          <w:p w:rsidR="009B7428" w:rsidRPr="009B7428" w:rsidRDefault="009B7428" w:rsidP="00652B71">
            <w:pPr>
              <w:jc w:val="center"/>
              <w:rPr>
                <w:szCs w:val="24"/>
              </w:rPr>
            </w:pPr>
            <w:r w:rsidRPr="009B7428">
              <w:rPr>
                <w:szCs w:val="24"/>
              </w:rPr>
              <w:t>39</w:t>
            </w:r>
          </w:p>
        </w:tc>
      </w:tr>
    </w:tbl>
    <w:p w:rsidR="00180ECB" w:rsidRPr="009B7428" w:rsidRDefault="00180ECB" w:rsidP="00BB2E5F">
      <w:pPr>
        <w:pStyle w:val="Paragraph"/>
        <w:rPr>
          <w:szCs w:val="24"/>
        </w:rPr>
      </w:pPr>
    </w:p>
    <w:p w:rsidR="002D5E95" w:rsidRDefault="00BB2E5F" w:rsidP="00BB2E5F">
      <w:pPr>
        <w:pStyle w:val="Paragraph"/>
      </w:pPr>
      <w:r>
        <w:t xml:space="preserve">Last information, important for the next analysis, concerns the total lengthening of the winding at the end of the assembly operations. In Table </w:t>
      </w:r>
      <w:fldSimple w:instr=" SEQ TAB. \* ARABIC ">
        <w:r w:rsidR="00912426">
          <w:rPr>
            <w:noProof/>
          </w:rPr>
          <w:t>28</w:t>
        </w:r>
      </w:fldSimple>
      <w:r>
        <w:t xml:space="preserve"> the longitudinal lengthening of 1 m long winding for two values of the friction coefficient are shown. There is a non negligible influence of the friction coefficient on those results, which will make quite uncertain the a priori determination of the longitudinal pre-stress, as it will be described in the next paragraph. Moreover, even if the cumulative effect, at full energization, seems not to be so important, there is a great variation of the elongation due to Lorentz forces between cool-down and energization: almost negligible (0.06 mm) if the friction coefficient corresponds to 0.5, quite significant (0.19 mm) if the friction coefficient corresponds to 0.1</w:t>
      </w:r>
    </w:p>
    <w:p w:rsidR="002D5E95" w:rsidRDefault="002D5E95" w:rsidP="003D03AF">
      <w:pPr>
        <w:pStyle w:val="Paragraph"/>
      </w:pPr>
    </w:p>
    <w:p w:rsidR="00D11D24" w:rsidRDefault="00D11D24" w:rsidP="00D11D24">
      <w:pPr>
        <w:pStyle w:val="Caption"/>
        <w:ind w:left="567" w:right="559"/>
        <w:rPr>
          <w:b w:val="0"/>
          <w:szCs w:val="24"/>
        </w:rPr>
      </w:pPr>
      <w:r>
        <w:t>TAB.</w:t>
      </w:r>
      <w:bookmarkStart w:id="390" w:name="OLE_LINK296"/>
      <w:bookmarkStart w:id="391" w:name="OLE_LINK295"/>
      <w:r w:rsidR="00E92170">
        <w:fldChar w:fldCharType="begin"/>
      </w:r>
      <w:r>
        <w:instrText xml:space="preserve"> SEQ TAB. \* ARABIC </w:instrText>
      </w:r>
      <w:r w:rsidR="00E92170">
        <w:fldChar w:fldCharType="separate"/>
      </w:r>
      <w:r w:rsidR="00912426">
        <w:rPr>
          <w:noProof/>
        </w:rPr>
        <w:t>29</w:t>
      </w:r>
      <w:r w:rsidR="00E92170">
        <w:fldChar w:fldCharType="end"/>
      </w:r>
      <w:bookmarkEnd w:id="390"/>
      <w:r>
        <w:t>:</w:t>
      </w:r>
      <w:bookmarkEnd w:id="391"/>
      <w:r>
        <w:t xml:space="preserve"> </w:t>
      </w:r>
      <w:r>
        <w:rPr>
          <w:b w:val="0"/>
          <w:szCs w:val="24"/>
        </w:rPr>
        <w:t>L</w:t>
      </w:r>
      <w:r w:rsidRPr="00D11D24">
        <w:rPr>
          <w:b w:val="0"/>
          <w:szCs w:val="24"/>
        </w:rPr>
        <w:t>ongitudinal lengthening of the winding</w:t>
      </w:r>
    </w:p>
    <w:p w:rsidR="00D11D24" w:rsidRPr="001B496C" w:rsidRDefault="00D11D24" w:rsidP="00D11D24">
      <w:pPr>
        <w:pStyle w:val="Caption"/>
        <w:ind w:left="567" w:right="559"/>
        <w:rPr>
          <w:b w:val="0"/>
        </w:rPr>
      </w:pPr>
      <w:r w:rsidRPr="00D11D24">
        <w:rPr>
          <w:b w:val="0"/>
          <w:szCs w:val="24"/>
        </w:rPr>
        <w:t>(undeformed half length 500 mm)</w:t>
      </w:r>
    </w:p>
    <w:tbl>
      <w:tblPr>
        <w:tblW w:w="0" w:type="auto"/>
        <w:jc w:val="center"/>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6"/>
        <w:gridCol w:w="2552"/>
        <w:gridCol w:w="2651"/>
      </w:tblGrid>
      <w:tr w:rsidR="00D11D24" w:rsidRPr="009B7428" w:rsidTr="00652B71">
        <w:trPr>
          <w:jc w:val="center"/>
        </w:trPr>
        <w:tc>
          <w:tcPr>
            <w:tcW w:w="2976" w:type="dxa"/>
            <w:tcBorders>
              <w:bottom w:val="nil"/>
            </w:tcBorders>
            <w:vAlign w:val="center"/>
          </w:tcPr>
          <w:p w:rsidR="00D11D24" w:rsidRPr="00D11D24" w:rsidRDefault="00D11D24" w:rsidP="00652B71">
            <w:pPr>
              <w:jc w:val="center"/>
              <w:rPr>
                <w:szCs w:val="24"/>
              </w:rPr>
            </w:pPr>
            <w:r w:rsidRPr="00D11D24">
              <w:rPr>
                <w:szCs w:val="24"/>
              </w:rPr>
              <w:t>loadsteps</w:t>
            </w:r>
          </w:p>
        </w:tc>
        <w:tc>
          <w:tcPr>
            <w:tcW w:w="2552" w:type="dxa"/>
            <w:tcBorders>
              <w:bottom w:val="nil"/>
            </w:tcBorders>
            <w:vAlign w:val="center"/>
          </w:tcPr>
          <w:p w:rsidR="00D11D24" w:rsidRPr="00D11D24" w:rsidRDefault="00D11D24" w:rsidP="00652B71">
            <w:pPr>
              <w:pStyle w:val="TableTitle"/>
              <w:rPr>
                <w:smallCaps w:val="0"/>
                <w:sz w:val="24"/>
                <w:szCs w:val="24"/>
              </w:rPr>
            </w:pPr>
            <w:r w:rsidRPr="00D11D24">
              <w:rPr>
                <w:rFonts w:ascii="Symbol" w:hAnsi="Symbol"/>
                <w:smallCaps w:val="0"/>
                <w:sz w:val="24"/>
                <w:szCs w:val="24"/>
              </w:rPr>
              <w:t></w:t>
            </w:r>
            <w:r w:rsidRPr="00D11D24">
              <w:rPr>
                <w:rFonts w:ascii="Times" w:hAnsi="Times" w:cs="Times"/>
                <w:smallCaps w:val="0"/>
                <w:sz w:val="24"/>
                <w:szCs w:val="24"/>
              </w:rPr>
              <w:t>ℓ</w:t>
            </w:r>
            <w:r w:rsidRPr="00D11D24">
              <w:rPr>
                <w:rFonts w:ascii="Symbol" w:hAnsi="Symbol"/>
                <w:smallCaps w:val="0"/>
                <w:sz w:val="24"/>
                <w:szCs w:val="24"/>
              </w:rPr>
              <w:t></w:t>
            </w:r>
            <w:r w:rsidRPr="00D11D24">
              <w:rPr>
                <w:smallCaps w:val="0"/>
                <w:sz w:val="24"/>
                <w:szCs w:val="24"/>
              </w:rPr>
              <w:t>(mm)</w:t>
            </w:r>
          </w:p>
          <w:p w:rsidR="00D11D24" w:rsidRPr="00D11D24" w:rsidRDefault="00D11D24" w:rsidP="00652B71">
            <w:pPr>
              <w:pStyle w:val="TableTitle"/>
              <w:rPr>
                <w:smallCaps w:val="0"/>
                <w:sz w:val="24"/>
                <w:szCs w:val="24"/>
              </w:rPr>
            </w:pPr>
            <w:r w:rsidRPr="00D11D24">
              <w:rPr>
                <w:rFonts w:ascii="Symbol" w:hAnsi="Symbol"/>
                <w:smallCaps w:val="0"/>
                <w:sz w:val="24"/>
                <w:szCs w:val="24"/>
              </w:rPr>
              <w:t></w:t>
            </w:r>
            <w:r w:rsidRPr="00D11D24">
              <w:rPr>
                <w:smallCaps w:val="0"/>
                <w:sz w:val="24"/>
                <w:szCs w:val="24"/>
                <w:vertAlign w:val="subscript"/>
              </w:rPr>
              <w:t>r</w:t>
            </w:r>
            <w:r w:rsidRPr="00D11D24">
              <w:rPr>
                <w:smallCaps w:val="0"/>
                <w:sz w:val="24"/>
                <w:szCs w:val="24"/>
              </w:rPr>
              <w:t>=0.5</w:t>
            </w:r>
          </w:p>
        </w:tc>
        <w:tc>
          <w:tcPr>
            <w:tcW w:w="2651" w:type="dxa"/>
            <w:tcBorders>
              <w:bottom w:val="nil"/>
            </w:tcBorders>
            <w:vAlign w:val="center"/>
          </w:tcPr>
          <w:p w:rsidR="00D11D24" w:rsidRPr="00D11D24" w:rsidRDefault="00D11D24" w:rsidP="00652B71">
            <w:pPr>
              <w:pStyle w:val="TableTitle"/>
              <w:rPr>
                <w:rFonts w:ascii="Symbol" w:hAnsi="Symbol"/>
                <w:smallCaps w:val="0"/>
                <w:sz w:val="24"/>
                <w:szCs w:val="24"/>
              </w:rPr>
            </w:pPr>
            <w:r w:rsidRPr="00D11D24">
              <w:rPr>
                <w:rFonts w:ascii="Symbol" w:hAnsi="Symbol"/>
                <w:smallCaps w:val="0"/>
                <w:sz w:val="24"/>
                <w:szCs w:val="24"/>
              </w:rPr>
              <w:t></w:t>
            </w:r>
            <w:r w:rsidRPr="00D11D24">
              <w:rPr>
                <w:rFonts w:ascii="Times" w:hAnsi="Times" w:cs="Times"/>
                <w:smallCaps w:val="0"/>
                <w:sz w:val="24"/>
                <w:szCs w:val="24"/>
              </w:rPr>
              <w:t>ℓ</w:t>
            </w:r>
            <w:r w:rsidRPr="00D11D24">
              <w:rPr>
                <w:rFonts w:ascii="Symbol" w:hAnsi="Symbol"/>
                <w:smallCaps w:val="0"/>
                <w:sz w:val="24"/>
                <w:szCs w:val="24"/>
              </w:rPr>
              <w:t></w:t>
            </w:r>
            <w:r w:rsidRPr="00D11D24">
              <w:rPr>
                <w:smallCaps w:val="0"/>
                <w:sz w:val="24"/>
                <w:szCs w:val="24"/>
              </w:rPr>
              <w:t>(mm)</w:t>
            </w:r>
          </w:p>
          <w:p w:rsidR="00D11D24" w:rsidRPr="00D11D24" w:rsidRDefault="00D11D24" w:rsidP="00652B71">
            <w:pPr>
              <w:pStyle w:val="TableTitle"/>
              <w:rPr>
                <w:smallCaps w:val="0"/>
                <w:sz w:val="24"/>
                <w:szCs w:val="24"/>
              </w:rPr>
            </w:pPr>
            <w:r w:rsidRPr="00D11D24">
              <w:rPr>
                <w:rFonts w:ascii="Symbol" w:hAnsi="Symbol"/>
                <w:smallCaps w:val="0"/>
                <w:sz w:val="24"/>
                <w:szCs w:val="24"/>
              </w:rPr>
              <w:t></w:t>
            </w:r>
            <w:r w:rsidRPr="00D11D24">
              <w:rPr>
                <w:smallCaps w:val="0"/>
                <w:sz w:val="24"/>
                <w:szCs w:val="24"/>
                <w:vertAlign w:val="subscript"/>
              </w:rPr>
              <w:t>r</w:t>
            </w:r>
            <w:r w:rsidRPr="00D11D24">
              <w:rPr>
                <w:smallCaps w:val="0"/>
                <w:sz w:val="24"/>
                <w:szCs w:val="24"/>
              </w:rPr>
              <w:t>=0.1</w:t>
            </w:r>
          </w:p>
        </w:tc>
      </w:tr>
      <w:tr w:rsidR="00D11D24" w:rsidRPr="009B7428" w:rsidTr="00652B71">
        <w:trPr>
          <w:jc w:val="center"/>
        </w:trPr>
        <w:tc>
          <w:tcPr>
            <w:tcW w:w="2976" w:type="dxa"/>
            <w:tcBorders>
              <w:top w:val="single" w:sz="4" w:space="0" w:color="000000"/>
            </w:tcBorders>
          </w:tcPr>
          <w:p w:rsidR="00D11D24" w:rsidRPr="00D11D24" w:rsidRDefault="00D11D24" w:rsidP="00652B71">
            <w:pPr>
              <w:rPr>
                <w:szCs w:val="24"/>
              </w:rPr>
            </w:pPr>
            <w:r w:rsidRPr="00D11D24">
              <w:rPr>
                <w:szCs w:val="24"/>
              </w:rPr>
              <w:t>collars under pressure</w:t>
            </w:r>
          </w:p>
        </w:tc>
        <w:tc>
          <w:tcPr>
            <w:tcW w:w="2552" w:type="dxa"/>
            <w:tcBorders>
              <w:top w:val="single" w:sz="4" w:space="0" w:color="000000"/>
            </w:tcBorders>
          </w:tcPr>
          <w:p w:rsidR="00D11D24" w:rsidRPr="00D11D24" w:rsidRDefault="00D11D24" w:rsidP="00652B71">
            <w:pPr>
              <w:jc w:val="center"/>
              <w:rPr>
                <w:szCs w:val="24"/>
              </w:rPr>
            </w:pPr>
            <w:r w:rsidRPr="00D11D24">
              <w:rPr>
                <w:szCs w:val="24"/>
              </w:rPr>
              <w:t>+0.19</w:t>
            </w:r>
          </w:p>
        </w:tc>
        <w:tc>
          <w:tcPr>
            <w:tcW w:w="2651" w:type="dxa"/>
            <w:tcBorders>
              <w:top w:val="single" w:sz="4" w:space="0" w:color="000000"/>
            </w:tcBorders>
          </w:tcPr>
          <w:p w:rsidR="00D11D24" w:rsidRPr="00D11D24" w:rsidRDefault="00D11D24" w:rsidP="00652B71">
            <w:pPr>
              <w:jc w:val="center"/>
              <w:rPr>
                <w:szCs w:val="24"/>
              </w:rPr>
            </w:pPr>
            <w:r w:rsidRPr="00D11D24">
              <w:rPr>
                <w:szCs w:val="24"/>
              </w:rPr>
              <w:t>+0.28</w:t>
            </w:r>
          </w:p>
        </w:tc>
      </w:tr>
      <w:tr w:rsidR="00D11D24" w:rsidRPr="009B7428" w:rsidTr="00652B71">
        <w:trPr>
          <w:jc w:val="center"/>
        </w:trPr>
        <w:tc>
          <w:tcPr>
            <w:tcW w:w="2976" w:type="dxa"/>
          </w:tcPr>
          <w:p w:rsidR="00D11D24" w:rsidRPr="00D11D24" w:rsidRDefault="00D11D24" w:rsidP="00652B71">
            <w:pPr>
              <w:rPr>
                <w:szCs w:val="24"/>
              </w:rPr>
            </w:pPr>
            <w:r w:rsidRPr="00D11D24">
              <w:rPr>
                <w:szCs w:val="24"/>
              </w:rPr>
              <w:t>collar pressure release</w:t>
            </w:r>
          </w:p>
        </w:tc>
        <w:tc>
          <w:tcPr>
            <w:tcW w:w="2552" w:type="dxa"/>
          </w:tcPr>
          <w:p w:rsidR="00D11D24" w:rsidRPr="00D11D24" w:rsidRDefault="00D11D24" w:rsidP="00652B71">
            <w:pPr>
              <w:jc w:val="center"/>
              <w:rPr>
                <w:szCs w:val="24"/>
              </w:rPr>
            </w:pPr>
            <w:r w:rsidRPr="00D11D24">
              <w:rPr>
                <w:szCs w:val="24"/>
              </w:rPr>
              <w:t>+0.18</w:t>
            </w:r>
          </w:p>
        </w:tc>
        <w:tc>
          <w:tcPr>
            <w:tcW w:w="2651" w:type="dxa"/>
          </w:tcPr>
          <w:p w:rsidR="00D11D24" w:rsidRPr="00D11D24" w:rsidRDefault="00D11D24" w:rsidP="00652B71">
            <w:pPr>
              <w:jc w:val="center"/>
              <w:rPr>
                <w:szCs w:val="24"/>
              </w:rPr>
            </w:pPr>
            <w:r w:rsidRPr="00D11D24">
              <w:rPr>
                <w:szCs w:val="24"/>
              </w:rPr>
              <w:t>+0.26</w:t>
            </w:r>
          </w:p>
        </w:tc>
      </w:tr>
      <w:tr w:rsidR="00D11D24" w:rsidRPr="009B7428" w:rsidTr="00652B71">
        <w:trPr>
          <w:jc w:val="center"/>
        </w:trPr>
        <w:tc>
          <w:tcPr>
            <w:tcW w:w="2976" w:type="dxa"/>
          </w:tcPr>
          <w:p w:rsidR="00D11D24" w:rsidRPr="00D11D24" w:rsidRDefault="00D11D24" w:rsidP="00652B71">
            <w:pPr>
              <w:rPr>
                <w:szCs w:val="24"/>
              </w:rPr>
            </w:pPr>
            <w:r w:rsidRPr="00D11D24">
              <w:rPr>
                <w:szCs w:val="24"/>
              </w:rPr>
              <w:t>iron yoke under pressure</w:t>
            </w:r>
          </w:p>
        </w:tc>
        <w:tc>
          <w:tcPr>
            <w:tcW w:w="2552" w:type="dxa"/>
          </w:tcPr>
          <w:p w:rsidR="00D11D24" w:rsidRPr="00D11D24" w:rsidRDefault="00D11D24" w:rsidP="00652B71">
            <w:pPr>
              <w:jc w:val="center"/>
              <w:rPr>
                <w:szCs w:val="24"/>
              </w:rPr>
            </w:pPr>
            <w:r w:rsidRPr="00D11D24">
              <w:rPr>
                <w:szCs w:val="24"/>
              </w:rPr>
              <w:t>+0.27</w:t>
            </w:r>
          </w:p>
        </w:tc>
        <w:tc>
          <w:tcPr>
            <w:tcW w:w="2651" w:type="dxa"/>
          </w:tcPr>
          <w:p w:rsidR="00D11D24" w:rsidRPr="00D11D24" w:rsidRDefault="00D11D24" w:rsidP="00652B71">
            <w:pPr>
              <w:jc w:val="center"/>
              <w:rPr>
                <w:szCs w:val="24"/>
              </w:rPr>
            </w:pPr>
            <w:r w:rsidRPr="00D11D24">
              <w:rPr>
                <w:szCs w:val="24"/>
              </w:rPr>
              <w:t>+0.38</w:t>
            </w:r>
          </w:p>
        </w:tc>
      </w:tr>
      <w:tr w:rsidR="00D11D24" w:rsidRPr="009B7428" w:rsidTr="00652B71">
        <w:trPr>
          <w:jc w:val="center"/>
        </w:trPr>
        <w:tc>
          <w:tcPr>
            <w:tcW w:w="2976" w:type="dxa"/>
          </w:tcPr>
          <w:p w:rsidR="00D11D24" w:rsidRPr="00D11D24" w:rsidRDefault="00D11D24" w:rsidP="00652B71">
            <w:pPr>
              <w:rPr>
                <w:szCs w:val="24"/>
              </w:rPr>
            </w:pPr>
            <w:r w:rsidRPr="00D11D24">
              <w:rPr>
                <w:szCs w:val="24"/>
              </w:rPr>
              <w:t>yoke pressure release</w:t>
            </w:r>
          </w:p>
        </w:tc>
        <w:tc>
          <w:tcPr>
            <w:tcW w:w="2552" w:type="dxa"/>
          </w:tcPr>
          <w:p w:rsidR="00D11D24" w:rsidRPr="00D11D24" w:rsidRDefault="00D11D24" w:rsidP="00652B71">
            <w:pPr>
              <w:jc w:val="center"/>
              <w:rPr>
                <w:szCs w:val="24"/>
              </w:rPr>
            </w:pPr>
            <w:r w:rsidRPr="00D11D24">
              <w:rPr>
                <w:szCs w:val="24"/>
              </w:rPr>
              <w:t>+0.24</w:t>
            </w:r>
          </w:p>
        </w:tc>
        <w:tc>
          <w:tcPr>
            <w:tcW w:w="2651" w:type="dxa"/>
          </w:tcPr>
          <w:p w:rsidR="00D11D24" w:rsidRPr="00D11D24" w:rsidRDefault="00D11D24" w:rsidP="00652B71">
            <w:pPr>
              <w:jc w:val="center"/>
              <w:rPr>
                <w:szCs w:val="24"/>
              </w:rPr>
            </w:pPr>
            <w:r w:rsidRPr="00D11D24">
              <w:rPr>
                <w:szCs w:val="24"/>
              </w:rPr>
              <w:t>+0.32</w:t>
            </w:r>
          </w:p>
        </w:tc>
      </w:tr>
      <w:tr w:rsidR="00D11D24" w:rsidRPr="009B7428" w:rsidTr="00652B71">
        <w:trPr>
          <w:jc w:val="center"/>
        </w:trPr>
        <w:tc>
          <w:tcPr>
            <w:tcW w:w="2976" w:type="dxa"/>
          </w:tcPr>
          <w:p w:rsidR="00D11D24" w:rsidRPr="00D11D24" w:rsidRDefault="00D11D24" w:rsidP="00652B71">
            <w:pPr>
              <w:rPr>
                <w:szCs w:val="24"/>
              </w:rPr>
            </w:pPr>
            <w:r w:rsidRPr="00D11D24">
              <w:rPr>
                <w:szCs w:val="24"/>
              </w:rPr>
              <w:t>cool-down</w:t>
            </w:r>
          </w:p>
        </w:tc>
        <w:tc>
          <w:tcPr>
            <w:tcW w:w="2552" w:type="dxa"/>
          </w:tcPr>
          <w:p w:rsidR="00D11D24" w:rsidRPr="00D11D24" w:rsidRDefault="00D11D24" w:rsidP="00652B71">
            <w:pPr>
              <w:jc w:val="center"/>
              <w:rPr>
                <w:szCs w:val="24"/>
              </w:rPr>
            </w:pPr>
            <w:r w:rsidRPr="00D11D24">
              <w:rPr>
                <w:szCs w:val="24"/>
              </w:rPr>
              <w:t>-1.13</w:t>
            </w:r>
          </w:p>
        </w:tc>
        <w:tc>
          <w:tcPr>
            <w:tcW w:w="2651" w:type="dxa"/>
          </w:tcPr>
          <w:p w:rsidR="00D11D24" w:rsidRPr="00D11D24" w:rsidRDefault="00D11D24" w:rsidP="00652B71">
            <w:pPr>
              <w:jc w:val="center"/>
              <w:rPr>
                <w:szCs w:val="24"/>
              </w:rPr>
            </w:pPr>
            <w:r w:rsidRPr="00D11D24">
              <w:rPr>
                <w:szCs w:val="24"/>
              </w:rPr>
              <w:t>-1.21</w:t>
            </w:r>
          </w:p>
        </w:tc>
      </w:tr>
      <w:tr w:rsidR="00D11D24" w:rsidRPr="009B7428" w:rsidTr="00652B71">
        <w:trPr>
          <w:jc w:val="center"/>
        </w:trPr>
        <w:tc>
          <w:tcPr>
            <w:tcW w:w="2976" w:type="dxa"/>
          </w:tcPr>
          <w:p w:rsidR="00D11D24" w:rsidRPr="00D11D24" w:rsidRDefault="00D11D24" w:rsidP="00652B71">
            <w:pPr>
              <w:rPr>
                <w:i/>
                <w:szCs w:val="24"/>
              </w:rPr>
            </w:pPr>
            <w:r w:rsidRPr="00D11D24">
              <w:rPr>
                <w:szCs w:val="24"/>
              </w:rPr>
              <w:t>energization</w:t>
            </w:r>
          </w:p>
        </w:tc>
        <w:tc>
          <w:tcPr>
            <w:tcW w:w="2552" w:type="dxa"/>
          </w:tcPr>
          <w:p w:rsidR="00D11D24" w:rsidRPr="00D11D24" w:rsidRDefault="00D11D24" w:rsidP="00652B71">
            <w:pPr>
              <w:jc w:val="center"/>
              <w:rPr>
                <w:szCs w:val="24"/>
              </w:rPr>
            </w:pPr>
            <w:r w:rsidRPr="00D11D24">
              <w:rPr>
                <w:szCs w:val="24"/>
              </w:rPr>
              <w:t>-1.07</w:t>
            </w:r>
          </w:p>
        </w:tc>
        <w:tc>
          <w:tcPr>
            <w:tcW w:w="2651" w:type="dxa"/>
          </w:tcPr>
          <w:p w:rsidR="00D11D24" w:rsidRPr="00D11D24" w:rsidRDefault="00D11D24" w:rsidP="00652B71">
            <w:pPr>
              <w:jc w:val="center"/>
              <w:rPr>
                <w:szCs w:val="24"/>
              </w:rPr>
            </w:pPr>
            <w:r w:rsidRPr="00D11D24">
              <w:rPr>
                <w:szCs w:val="24"/>
              </w:rPr>
              <w:t>-1.02</w:t>
            </w:r>
          </w:p>
        </w:tc>
      </w:tr>
    </w:tbl>
    <w:p w:rsidR="00D11D24" w:rsidRPr="009B7428" w:rsidRDefault="00D11D24" w:rsidP="00D11D24">
      <w:pPr>
        <w:pStyle w:val="Paragraph"/>
        <w:rPr>
          <w:szCs w:val="24"/>
        </w:rPr>
      </w:pPr>
    </w:p>
    <w:p w:rsidR="002D5E95" w:rsidRDefault="002D5E95" w:rsidP="003D03AF">
      <w:pPr>
        <w:pStyle w:val="Paragraph"/>
      </w:pPr>
    </w:p>
    <w:p w:rsidR="00282218" w:rsidRDefault="00282218" w:rsidP="00282218">
      <w:pPr>
        <w:pStyle w:val="Heading2"/>
      </w:pPr>
      <w:bookmarkStart w:id="392" w:name="_Ref307402609"/>
      <w:bookmarkStart w:id="393" w:name="_Toc350960904"/>
      <w:r w:rsidRPr="00282218">
        <w:lastRenderedPageBreak/>
        <w:t>3D mechanical analysis of the external flange and outer shell</w:t>
      </w:r>
      <w:bookmarkEnd w:id="392"/>
      <w:bookmarkEnd w:id="393"/>
    </w:p>
    <w:p w:rsidR="00282218" w:rsidRDefault="00282218" w:rsidP="00282218">
      <w:pPr>
        <w:pStyle w:val="Paragraph"/>
      </w:pPr>
      <w:r>
        <w:t xml:space="preserve">The FE model built to perform the 3D analysis of the complete mechanical structure of the dipole is shown in </w:t>
      </w:r>
      <w:r w:rsidR="008C1AD7">
        <w:t xml:space="preserve">Fig. </w:t>
      </w:r>
      <w:r w:rsidR="00E92170">
        <w:fldChar w:fldCharType="begin"/>
      </w:r>
      <w:r w:rsidR="008C1AD7">
        <w:instrText xml:space="preserve"> LINK </w:instrText>
      </w:r>
      <w:r w:rsidR="00D607BA">
        <w:instrText xml:space="preserve">Word.Document.12 "H:\\Deposito\\Dipoli_pulsati\\DISCO_RAP\\Technical Design Review\\TDR2012\\Versione finale\\TDR-v31.doc" OLE_LINK293 </w:instrText>
      </w:r>
      <w:r w:rsidR="008C1AD7">
        <w:instrText xml:space="preserve">\a \t </w:instrText>
      </w:r>
      <w:r w:rsidR="00E92170">
        <w:fldChar w:fldCharType="separate"/>
      </w:r>
      <w:r w:rsidR="007C26A9">
        <w:t>67</w:t>
      </w:r>
      <w:r w:rsidR="00E92170">
        <w:fldChar w:fldCharType="end"/>
      </w:r>
      <w:r w:rsidR="008A469E">
        <w:t>.</w:t>
      </w:r>
      <w:r w:rsidR="00F65F1A">
        <w:t xml:space="preserve"> </w:t>
      </w:r>
      <w:r>
        <w:t>The basic principle is that the thick end flange, welded to the outer shell, is mechanically connected to the winding through four screwed bolts per side. The longitudinal pre-stress is determined by the length of engagement of the bolts themselves, which, in the model, is obtained through a fictitious thermal expansion. In order to avoid the coil ends being in tension, we need to apply a longitudinal pre-stress able to counter balance the longitudinal Lorentz force, once the magnet is energized. The</w:t>
      </w:r>
      <w:r w:rsidR="00F65F1A">
        <w:t xml:space="preserve"> value of this force is 100 kN </w:t>
      </w:r>
      <w:r>
        <w:t xml:space="preserve">and tends to stretch out the coil ends one with respect to the other. Due to the complexity of the system, the winding cannot be represented with the same level of details as the previous 3D mechanical analysis, but we need to introduce some approximations. In particular, winding, collars and iron yoke are represented through concentric cylindrical shells. Even if in this way there cannot be any axially or radially transferred pressure, this model can account for the longitudinal behavior of the whole system. </w:t>
      </w:r>
    </w:p>
    <w:p w:rsidR="00282218" w:rsidRDefault="00E92170" w:rsidP="008A469E">
      <w:pPr>
        <w:pStyle w:val="Paragraph"/>
        <w:ind w:firstLine="0"/>
      </w:pPr>
      <w:r w:rsidRPr="00E92170">
        <w:rPr>
          <w:noProof/>
        </w:rPr>
        <w:pict>
          <v:shape id="_x0000_s1416" type="#_x0000_t202" style="position:absolute;left:0;text-align:left;margin-left:6.5pt;margin-top:342.75pt;width:453.55pt;height:369.75pt;z-index:251710976;mso-position-vertical-relative:page;mso-width-relative:margin;mso-height-relative:margin" o:allowoverlap="f" stroked="f">
            <v:textbox style="mso-next-textbox:#_x0000_s1416">
              <w:txbxContent>
                <w:p w:rsidR="00F53921" w:rsidRDefault="00F53921" w:rsidP="008C1AD7">
                  <w:pPr>
                    <w:pStyle w:val="Figure"/>
                  </w:pPr>
                  <w:r>
                    <w:rPr>
                      <w:noProof/>
                      <w:lang w:val="it-IT" w:eastAsia="it-IT"/>
                    </w:rPr>
                    <w:drawing>
                      <wp:inline distT="0" distB="0" distL="0" distR="0">
                        <wp:extent cx="5572125" cy="4181475"/>
                        <wp:effectExtent l="19050" t="0" r="9525" b="0"/>
                        <wp:docPr id="233" name="Picture 233" descr="file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file019 "/>
                                <pic:cNvPicPr>
                                  <a:picLocks noChangeAspect="1" noChangeArrowheads="1"/>
                                </pic:cNvPicPr>
                              </pic:nvPicPr>
                              <pic:blipFill>
                                <a:blip r:embed="rId333"/>
                                <a:srcRect/>
                                <a:stretch>
                                  <a:fillRect/>
                                </a:stretch>
                              </pic:blipFill>
                              <pic:spPr bwMode="auto">
                                <a:xfrm>
                                  <a:off x="0" y="0"/>
                                  <a:ext cx="5572125" cy="4181475"/>
                                </a:xfrm>
                                <a:prstGeom prst="rect">
                                  <a:avLst/>
                                </a:prstGeom>
                                <a:noFill/>
                                <a:ln w="9525">
                                  <a:noFill/>
                                  <a:miter lim="800000"/>
                                  <a:headEnd/>
                                  <a:tailEnd/>
                                </a:ln>
                              </pic:spPr>
                            </pic:pic>
                          </a:graphicData>
                        </a:graphic>
                      </wp:inline>
                    </w:drawing>
                  </w:r>
                </w:p>
                <w:p w:rsidR="00F53921" w:rsidRDefault="00F53921" w:rsidP="008C1AD7">
                  <w:pPr>
                    <w:pStyle w:val="Caption"/>
                    <w:ind w:left="284" w:right="270"/>
                    <w:rPr>
                      <w:b w:val="0"/>
                    </w:rPr>
                  </w:pPr>
                  <w:bookmarkStart w:id="394" w:name="_Toc350961237"/>
                  <w:r>
                    <w:t>FIG.</w:t>
                  </w:r>
                  <w:bookmarkStart w:id="395" w:name="OLE_LINK293"/>
                  <w:r w:rsidR="00E92170">
                    <w:fldChar w:fldCharType="begin"/>
                  </w:r>
                  <w:r>
                    <w:instrText xml:space="preserve"> SEQ FIG. \* ARABIC </w:instrText>
                  </w:r>
                  <w:r w:rsidR="00E92170">
                    <w:fldChar w:fldCharType="separate"/>
                  </w:r>
                  <w:r w:rsidR="00912426">
                    <w:rPr>
                      <w:noProof/>
                    </w:rPr>
                    <w:t>67</w:t>
                  </w:r>
                  <w:r w:rsidR="00E92170">
                    <w:fldChar w:fldCharType="end"/>
                  </w:r>
                  <w:bookmarkEnd w:id="395"/>
                  <w:r>
                    <w:t>: 3D FE model of the complete dipole mechanical structure</w:t>
                  </w:r>
                  <w:bookmarkEnd w:id="394"/>
                </w:p>
                <w:p w:rsidR="00F53921" w:rsidRDefault="00F53921" w:rsidP="008C1AD7">
                  <w:pPr>
                    <w:pStyle w:val="Figure"/>
                  </w:pPr>
                </w:p>
              </w:txbxContent>
            </v:textbox>
            <w10:wrap type="topAndBottom" anchory="margin"/>
          </v:shape>
        </w:pict>
      </w:r>
    </w:p>
    <w:p w:rsidR="008A469E" w:rsidRDefault="00282218" w:rsidP="008A469E">
      <w:pPr>
        <w:pStyle w:val="Paragraph"/>
      </w:pPr>
      <w:r>
        <w:t xml:space="preserve">In order to understand the results coming from the FE analysis, it is important to give a correct description of the mechanical system we are modeling. It can be considered as </w:t>
      </w:r>
      <w:r>
        <w:lastRenderedPageBreak/>
        <w:t>composed by two elastic constants</w:t>
      </w:r>
      <w:r w:rsidR="00793FA2">
        <w:t xml:space="preserve"> (Fig.</w:t>
      </w:r>
      <w:r w:rsidR="00793FA2" w:rsidRPr="00793FA2">
        <w:t xml:space="preserve"> 68</w:t>
      </w:r>
      <w:r w:rsidR="00793FA2">
        <w:t>)</w:t>
      </w:r>
      <w:r>
        <w:t>, k</w:t>
      </w:r>
      <w:r w:rsidRPr="008A469E">
        <w:rPr>
          <w:vertAlign w:val="subscript"/>
        </w:rPr>
        <w:t>B</w:t>
      </w:r>
      <w:r>
        <w:t xml:space="preserve"> representing winding, collars and iron yoke, and k</w:t>
      </w:r>
      <w:r w:rsidRPr="008A469E">
        <w:rPr>
          <w:vertAlign w:val="subscript"/>
        </w:rPr>
        <w:t>S</w:t>
      </w:r>
      <w:r>
        <w:t>, representing outer shell and thick end flange, mechanically connected in series through the bolts, whose elongation x=x</w:t>
      </w:r>
      <w:r w:rsidRPr="008A469E">
        <w:rPr>
          <w:vertAlign w:val="subscript"/>
        </w:rPr>
        <w:t>B</w:t>
      </w:r>
      <w:r>
        <w:t>+x</w:t>
      </w:r>
      <w:r w:rsidR="008A469E">
        <w:rPr>
          <w:vertAlign w:val="subscript"/>
        </w:rPr>
        <w:t>S</w:t>
      </w:r>
      <w:r>
        <w:t xml:space="preserve"> is a constant defining the applied pre-stress. The longitudinal pre-stress P is determined, before the energization of the magnet, following:</w:t>
      </w:r>
      <w:r w:rsidR="008A469E" w:rsidRPr="008A469E">
        <w:t xml:space="preserve"> </w:t>
      </w:r>
    </w:p>
    <w:p w:rsidR="00282218" w:rsidRDefault="008A469E" w:rsidP="008A469E">
      <w:pPr>
        <w:pStyle w:val="Paragraph"/>
        <w:spacing w:line="360" w:lineRule="auto"/>
        <w:ind w:firstLine="0"/>
      </w:pPr>
      <w:r w:rsidRPr="008A469E">
        <w:rPr>
          <w:b/>
          <w:position w:val="-40"/>
        </w:rPr>
        <w:object w:dxaOrig="5360" w:dyaOrig="960">
          <v:shape id="_x0000_i1084" type="#_x0000_t75" style="width:243.75pt;height:39pt" o:ole="" fillcolor="window">
            <v:imagedata r:id="rId334" o:title=""/>
          </v:shape>
          <o:OLEObject Type="Embed" ProgID="Equation.3" ShapeID="_x0000_i1084" DrawAspect="Content" ObjectID="_1424704942" r:id="rId335"/>
        </w:object>
      </w:r>
      <w:r>
        <w:tab/>
      </w:r>
      <w:r>
        <w:tab/>
      </w:r>
      <w:r>
        <w:tab/>
      </w:r>
      <w:r w:rsidRPr="00793FA2">
        <w:rPr>
          <w:color w:val="FF0000"/>
        </w:rPr>
        <w:tab/>
      </w:r>
      <w:r w:rsidRPr="00793FA2">
        <w:rPr>
          <w:color w:val="FF0000"/>
        </w:rPr>
        <w:tab/>
      </w:r>
      <w:r w:rsidR="00793FA2" w:rsidRPr="00793FA2">
        <w:t>(</w:t>
      </w:r>
      <w:bookmarkStart w:id="396" w:name="OLE_LINK294"/>
      <w:r w:rsidR="00E92170" w:rsidRPr="00793FA2">
        <w:fldChar w:fldCharType="begin"/>
      </w:r>
      <w:r w:rsidR="00793FA2" w:rsidRPr="00793FA2">
        <w:instrText xml:space="preserve"> SEQ Equation \* ARABIC </w:instrText>
      </w:r>
      <w:r w:rsidR="00E92170" w:rsidRPr="00793FA2">
        <w:fldChar w:fldCharType="separate"/>
      </w:r>
      <w:r w:rsidR="00912426">
        <w:rPr>
          <w:noProof/>
        </w:rPr>
        <w:t>32</w:t>
      </w:r>
      <w:r w:rsidR="00E92170" w:rsidRPr="00793FA2">
        <w:fldChar w:fldCharType="end"/>
      </w:r>
      <w:bookmarkEnd w:id="396"/>
      <w:r w:rsidR="00793FA2">
        <w:t>)</w:t>
      </w:r>
    </w:p>
    <w:p w:rsidR="00282218" w:rsidRDefault="00282218" w:rsidP="00282218">
      <w:pPr>
        <w:pStyle w:val="Paragraph"/>
      </w:pPr>
      <w:r>
        <w:t>When the magnet is energized, and thus the Lorentz force becomes active, the new equilibrium equations are:</w:t>
      </w:r>
    </w:p>
    <w:p w:rsidR="00282218" w:rsidRDefault="008A469E" w:rsidP="008A469E">
      <w:pPr>
        <w:pStyle w:val="Paragraph"/>
        <w:spacing w:line="360" w:lineRule="auto"/>
      </w:pPr>
      <w:r w:rsidRPr="008A469E">
        <w:rPr>
          <w:b/>
          <w:position w:val="-64"/>
        </w:rPr>
        <w:object w:dxaOrig="6080" w:dyaOrig="1440">
          <v:shape id="_x0000_i1085" type="#_x0000_t75" style="width:276.75pt;height:59.25pt" o:ole="" fillcolor="window">
            <v:imagedata r:id="rId336" o:title=""/>
          </v:shape>
          <o:OLEObject Type="Embed" ProgID="Equation.3" ShapeID="_x0000_i1085" DrawAspect="Content" ObjectID="_1424704943" r:id="rId337"/>
        </w:object>
      </w:r>
      <w:r>
        <w:tab/>
      </w:r>
      <w:r>
        <w:tab/>
      </w:r>
      <w:r>
        <w:tab/>
      </w:r>
      <w:r w:rsidR="00793FA2">
        <w:t>(</w:t>
      </w:r>
      <w:fldSimple w:instr=" SEQ Equation \* ARABIC ">
        <w:r w:rsidR="00912426">
          <w:rPr>
            <w:noProof/>
          </w:rPr>
          <w:t>33</w:t>
        </w:r>
      </w:fldSimple>
      <w:r w:rsidR="00793FA2">
        <w:t>)</w:t>
      </w:r>
    </w:p>
    <w:p w:rsidR="00282218" w:rsidRDefault="00282218" w:rsidP="00282218">
      <w:pPr>
        <w:pStyle w:val="Paragraph"/>
      </w:pPr>
      <w:r>
        <w:t xml:space="preserve">where T is the reaction force transferred through the bolts. The bolt elongation variation is negligible due to their small length. The main result is that only a fraction of the Lorentz force contributes to the total reaction acting on the flanges. </w:t>
      </w:r>
    </w:p>
    <w:p w:rsidR="00793FA2" w:rsidRDefault="00E92170" w:rsidP="00793FA2">
      <w:pPr>
        <w:pStyle w:val="Paragraph"/>
        <w:ind w:firstLine="0"/>
      </w:pPr>
      <w:r w:rsidRPr="00E92170">
        <w:rPr>
          <w:noProof/>
        </w:rPr>
        <w:pict>
          <v:shape id="_x0000_s1417" type="#_x0000_t202" style="position:absolute;left:0;text-align:left;margin-left:13.25pt;margin-top:389.25pt;width:453.55pt;height:264pt;z-index:251712000;mso-position-vertical-relative:page;mso-width-relative:margin;mso-height-relative:margin" o:allowoverlap="f" stroked="f">
            <v:textbox style="mso-next-textbox:#_x0000_s1417">
              <w:txbxContent>
                <w:p w:rsidR="00F53921" w:rsidRDefault="00F53921" w:rsidP="00793FA2">
                  <w:pPr>
                    <w:pStyle w:val="Figure"/>
                  </w:pPr>
                  <w:r>
                    <w:rPr>
                      <w:noProof/>
                      <w:lang w:val="it-IT" w:eastAsia="it-IT"/>
                    </w:rPr>
                    <w:drawing>
                      <wp:inline distT="0" distB="0" distL="0" distR="0">
                        <wp:extent cx="5229225" cy="2286000"/>
                        <wp:effectExtent l="19050" t="0" r="9525" b="0"/>
                        <wp:docPr id="234" name="Picture 234" descr="file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file018"/>
                                <pic:cNvPicPr>
                                  <a:picLocks noChangeAspect="1" noChangeArrowheads="1"/>
                                </pic:cNvPicPr>
                              </pic:nvPicPr>
                              <pic:blipFill>
                                <a:blip r:embed="rId338"/>
                                <a:srcRect b="19748"/>
                                <a:stretch>
                                  <a:fillRect/>
                                </a:stretch>
                              </pic:blipFill>
                              <pic:spPr bwMode="auto">
                                <a:xfrm>
                                  <a:off x="0" y="0"/>
                                  <a:ext cx="5229225" cy="2286000"/>
                                </a:xfrm>
                                <a:prstGeom prst="rect">
                                  <a:avLst/>
                                </a:prstGeom>
                                <a:noFill/>
                                <a:ln w="9525">
                                  <a:noFill/>
                                  <a:miter lim="800000"/>
                                  <a:headEnd/>
                                  <a:tailEnd/>
                                </a:ln>
                              </pic:spPr>
                            </pic:pic>
                          </a:graphicData>
                        </a:graphic>
                      </wp:inline>
                    </w:drawing>
                  </w:r>
                </w:p>
                <w:p w:rsidR="00F53921" w:rsidRDefault="00F53921" w:rsidP="00793FA2">
                  <w:pPr>
                    <w:pStyle w:val="Caption"/>
                    <w:ind w:left="284" w:right="270"/>
                    <w:rPr>
                      <w:b w:val="0"/>
                    </w:rPr>
                  </w:pPr>
                  <w:bookmarkStart w:id="397" w:name="_Toc350961238"/>
                  <w:r>
                    <w:t>FIG.</w:t>
                  </w:r>
                  <w:bookmarkStart w:id="398" w:name="OLE_LINK297"/>
                  <w:r w:rsidR="00E92170">
                    <w:fldChar w:fldCharType="begin"/>
                  </w:r>
                  <w:r>
                    <w:instrText xml:space="preserve"> SEQ FIG. \* ARABIC </w:instrText>
                  </w:r>
                  <w:r w:rsidR="00E92170">
                    <w:fldChar w:fldCharType="separate"/>
                  </w:r>
                  <w:r w:rsidR="00912426">
                    <w:rPr>
                      <w:noProof/>
                    </w:rPr>
                    <w:t>68</w:t>
                  </w:r>
                  <w:r w:rsidR="00E92170">
                    <w:fldChar w:fldCharType="end"/>
                  </w:r>
                  <w:bookmarkEnd w:id="398"/>
                  <w:r>
                    <w:t xml:space="preserve">: </w:t>
                  </w:r>
                  <w:r w:rsidRPr="00793FA2">
                    <w:rPr>
                      <w:b w:val="0"/>
                    </w:rPr>
                    <w:t xml:space="preserve">Schematization of the mechanical system: winding, collars and iron yoke are represented by the elastic constant </w:t>
                  </w:r>
                  <w:r w:rsidRPr="00793FA2">
                    <w:rPr>
                      <w:b w:val="0"/>
                      <w:i/>
                    </w:rPr>
                    <w:t>k</w:t>
                  </w:r>
                  <w:r w:rsidRPr="00793FA2">
                    <w:rPr>
                      <w:b w:val="0"/>
                      <w:i/>
                      <w:vertAlign w:val="subscript"/>
                    </w:rPr>
                    <w:t>B</w:t>
                  </w:r>
                  <w:r w:rsidRPr="00793FA2">
                    <w:rPr>
                      <w:b w:val="0"/>
                    </w:rPr>
                    <w:t>, outer shell and thick end flange by the elastic constant</w:t>
                  </w:r>
                  <w:r w:rsidRPr="00793FA2">
                    <w:rPr>
                      <w:b w:val="0"/>
                      <w:i/>
                    </w:rPr>
                    <w:t xml:space="preserve"> k</w:t>
                  </w:r>
                  <w:r w:rsidRPr="00793FA2">
                    <w:rPr>
                      <w:b w:val="0"/>
                      <w:i/>
                      <w:vertAlign w:val="subscript"/>
                    </w:rPr>
                    <w:t>S</w:t>
                  </w:r>
                  <w:r w:rsidRPr="00793FA2">
                    <w:rPr>
                      <w:b w:val="0"/>
                    </w:rPr>
                    <w:t xml:space="preserve">. </w:t>
                  </w:r>
                  <w:r w:rsidRPr="00793FA2">
                    <w:rPr>
                      <w:b w:val="0"/>
                      <w:i/>
                    </w:rPr>
                    <w:t>P</w:t>
                  </w:r>
                  <w:r w:rsidRPr="00793FA2">
                    <w:rPr>
                      <w:b w:val="0"/>
                    </w:rPr>
                    <w:t xml:space="preserve"> is the applied longitudinal pre-stress and </w:t>
                  </w:r>
                  <w:r w:rsidRPr="00793FA2">
                    <w:rPr>
                      <w:b w:val="0"/>
                      <w:i/>
                    </w:rPr>
                    <w:t>F</w:t>
                  </w:r>
                  <w:r w:rsidRPr="00793FA2">
                    <w:rPr>
                      <w:b w:val="0"/>
                      <w:i/>
                      <w:vertAlign w:val="subscript"/>
                    </w:rPr>
                    <w:t>L</w:t>
                  </w:r>
                  <w:r w:rsidRPr="00793FA2">
                    <w:rPr>
                      <w:b w:val="0"/>
                    </w:rPr>
                    <w:t xml:space="preserve"> the Lorentz force</w:t>
                  </w:r>
                  <w:r>
                    <w:t>.</w:t>
                  </w:r>
                  <w:bookmarkEnd w:id="397"/>
                </w:p>
                <w:p w:rsidR="00F53921" w:rsidRDefault="00F53921" w:rsidP="00793FA2">
                  <w:pPr>
                    <w:pStyle w:val="Figure"/>
                  </w:pPr>
                </w:p>
              </w:txbxContent>
            </v:textbox>
            <w10:wrap type="topAndBottom" anchory="margin"/>
          </v:shape>
        </w:pict>
      </w:r>
    </w:p>
    <w:p w:rsidR="00282218" w:rsidRDefault="00282218" w:rsidP="00282218">
      <w:pPr>
        <w:pStyle w:val="Paragraph"/>
      </w:pPr>
      <w:r>
        <w:t xml:space="preserve">Moreover, </w:t>
      </w:r>
      <w:r w:rsidR="00793FA2">
        <w:t>Eq.</w:t>
      </w:r>
      <w:r w:rsidR="00E92170">
        <w:fldChar w:fldCharType="begin"/>
      </w:r>
      <w:r w:rsidR="00793FA2">
        <w:instrText xml:space="preserve"> LINK </w:instrText>
      </w:r>
      <w:r w:rsidR="00D607BA">
        <w:instrText xml:space="preserve">Word.Document.12 "H:\\Deposito\\Dipoli_pulsati\\DISCO_RAP\\Technical Design Review\\TDR2012\\Versione finale\\TDR-v31.doc" OLE_LINK294 </w:instrText>
      </w:r>
      <w:r w:rsidR="00793FA2">
        <w:instrText xml:space="preserve">\a \r </w:instrText>
      </w:r>
      <w:r w:rsidR="00E92170">
        <w:fldChar w:fldCharType="separate"/>
      </w:r>
      <w:fldSimple w:instr=" SEQ Equation \* ARABIC ">
        <w:r w:rsidR="00912426">
          <w:rPr>
            <w:noProof/>
          </w:rPr>
          <w:t>34</w:t>
        </w:r>
      </w:fldSimple>
      <w:r w:rsidR="00E92170">
        <w:fldChar w:fldCharType="end"/>
      </w:r>
      <w:r>
        <w:t xml:space="preserve"> is valid only for a concentrated force. In fact, a sample of length L and elastic constant K subjected to a force F perfectly distributed along its length will experience a total contraction</w:t>
      </w:r>
      <w:r w:rsidR="00793FA2">
        <w:t xml:space="preserve"> </w:t>
      </w:r>
      <w:r w:rsidR="00793FA2">
        <w:rPr>
          <w:rFonts w:cs="Times"/>
        </w:rPr>
        <w:t>Δ</w:t>
      </w:r>
      <w:r>
        <w:t>l given by:</w:t>
      </w:r>
    </w:p>
    <w:p w:rsidR="00282218" w:rsidRDefault="00793FA2" w:rsidP="00793FA2">
      <w:pPr>
        <w:pStyle w:val="Paragraph"/>
        <w:spacing w:line="360" w:lineRule="auto"/>
        <w:jc w:val="center"/>
      </w:pPr>
      <w:r w:rsidRPr="00793FA2">
        <w:rPr>
          <w:b/>
          <w:position w:val="-48"/>
        </w:rPr>
        <w:object w:dxaOrig="3739" w:dyaOrig="1120">
          <v:shape id="_x0000_i1086" type="#_x0000_t75" style="width:170.25pt;height:45.75pt" o:ole="" fillcolor="window">
            <v:imagedata r:id="rId339" o:title=""/>
          </v:shape>
          <o:OLEObject Type="Embed" ProgID="Equation.3" ShapeID="_x0000_i1086" DrawAspect="Content" ObjectID="_1424704944" r:id="rId340"/>
        </w:object>
      </w:r>
      <w:r w:rsidR="00282218">
        <w:tab/>
      </w:r>
      <w:r w:rsidR="00282218">
        <w:tab/>
      </w:r>
      <w:r>
        <w:tab/>
      </w:r>
      <w:r>
        <w:tab/>
      </w:r>
      <w:r>
        <w:tab/>
      </w:r>
      <w:r>
        <w:tab/>
      </w:r>
      <w:r w:rsidR="00282218">
        <w:t>(</w:t>
      </w:r>
      <w:fldSimple w:instr=" SEQ Equation \* ARABIC ">
        <w:r w:rsidR="00912426">
          <w:rPr>
            <w:noProof/>
          </w:rPr>
          <w:t>35</w:t>
        </w:r>
      </w:fldSimple>
      <w:r w:rsidR="00282218">
        <w:t>)</w:t>
      </w:r>
    </w:p>
    <w:p w:rsidR="003559FC" w:rsidRDefault="00282218" w:rsidP="003559FC">
      <w:pPr>
        <w:pStyle w:val="Paragraph"/>
      </w:pPr>
      <w:r>
        <w:lastRenderedPageBreak/>
        <w:t>that is, a perfectly distributed force acts as a concentrated force of half value, or better the constraining reaction due to</w:t>
      </w:r>
      <w:r w:rsidR="008A469E">
        <w:t xml:space="preserve"> </w:t>
      </w:r>
      <w:r w:rsidR="008A469E" w:rsidRPr="008A469E">
        <w:t>the application of a perfectly distributed force is half of the applied force itself. This point is important because in our case the coil end is represented as a cylindrical shell, so that the longitudinal Lorentz force in the ends cannot be correctly distributed. Nevertheless, the model described in the previous paragraph can give us the missing information: the ratio between the total reaction in the coil end and the applied force, precisely distributed along the modeled winding, is around 40%, so that a perfect distribution of the Lorentz force in the cylindrical shell representing the coil end is a conservative way out.</w:t>
      </w:r>
      <w:r w:rsidR="003559FC">
        <w:t xml:space="preserve"> </w:t>
      </w:r>
    </w:p>
    <w:p w:rsidR="003559FC" w:rsidRDefault="003559FC" w:rsidP="003559FC">
      <w:pPr>
        <w:pStyle w:val="Paragraph"/>
      </w:pPr>
      <w:r w:rsidRPr="003559FC">
        <w:t>Another important aspect of this 3D model is the way winding, collars and iron yoke are connected together. In facts, by definition concentric cylindrical shells cannot generate a reaction force at the interfaces, so that it is totally useless the definition of friction coefficients, the resulting friction force being null, as proportional exactly to that normal reaction. Therefore, only two configurations are possible: either perfect gluing or sliding without friction. The part of the winding at constant cross-section is axially pre-stressed at 70 MPa by collars, with a limited contribution of the iron yoke, both laminated, so it appears implausible a major relative slipping. For that reason, they can be represented as perfectly glued. On the other side, the coil ends are not considerably pre-stressed, only the presence of the tapered shim loads the ends azimuthally up to around 20 MPa. Then, in these regions there can be significant sliding. The best representation for the coil ends is therefore sliding without friction inside the collars (this representation is conservative, resulting in the maximum reaction due to the Lorentz force). The results is that the fraction of the Lorentz force converting into longitudinal reaction is around 30 kN, out of the total longitudinal Lorentz force in each end being 100 kN, outward. Since this number has been determined through conservative assumptions, we only need the longitudinal pre-stress to be P</w:t>
      </w:r>
      <w:r w:rsidRPr="003559FC">
        <w:rPr>
          <w:rFonts w:ascii="Cambria Math" w:hAnsi="Cambria Math" w:cs="Cambria Math"/>
        </w:rPr>
        <w:t>≳</w:t>
      </w:r>
      <w:r w:rsidRPr="003559FC">
        <w:rPr>
          <w:rFonts w:cs="Times"/>
        </w:rPr>
        <w:t>30 kN. A meaningful value is 50 kN, which corresponds to a length of en</w:t>
      </w:r>
      <w:r w:rsidRPr="003559FC">
        <w:t>gagement of the bolts of 0.5 mm.</w:t>
      </w:r>
      <w:bookmarkStart w:id="399" w:name="_Ref209336017"/>
      <w:r w:rsidRPr="003559FC">
        <w:t xml:space="preserve"> </w:t>
      </w:r>
    </w:p>
    <w:p w:rsidR="00057FDD" w:rsidRDefault="00080E9A" w:rsidP="006A153C">
      <w:pPr>
        <w:pStyle w:val="Paragraph"/>
      </w:pPr>
      <w:r w:rsidRPr="00080E9A">
        <w:t>The effect of the differential longitudinal thermal contractions on the complete mechanical system is important, as the outer shell and the iron yoke inside of it are fully mechanically decoupled. Whilst the thermal contraction of the system composed by the outer shell and the thick end flange is quite easy to be determined, the behavior of the assembly made by collared winding and iron yoke is more uncertain and depends on unknown parameters. In particular, it is the friction at the interfaces winding/collars and collars/iron yoke which, influencing the shortening of the winding between assembly and cool-down as shown in Table</w:t>
      </w:r>
      <w:r w:rsidR="006A153C">
        <w:t xml:space="preserve"> </w:t>
      </w:r>
      <w:r w:rsidR="00E92170">
        <w:fldChar w:fldCharType="begin"/>
      </w:r>
      <w:r w:rsidR="006A153C">
        <w:instrText xml:space="preserve"> LINK </w:instrText>
      </w:r>
      <w:r w:rsidR="00D607BA">
        <w:instrText xml:space="preserve">Word.Document.12 "H:\\Deposito\\Dipoli_pulsati\\DISCO_RAP\\Technical Design Review\\TDR2012\\Versione finale\\TDR-v31.doc" OLE_LINK296 </w:instrText>
      </w:r>
      <w:r w:rsidR="006A153C">
        <w:instrText xml:space="preserve">\a \t </w:instrText>
      </w:r>
      <w:r w:rsidR="00E92170">
        <w:fldChar w:fldCharType="separate"/>
      </w:r>
      <w:r w:rsidR="007C26A9">
        <w:t>29</w:t>
      </w:r>
      <w:r w:rsidR="00E92170">
        <w:fldChar w:fldCharType="end"/>
      </w:r>
      <w:r w:rsidRPr="00080E9A">
        <w:t xml:space="preserve"> most determines the thermal behavior of that set. Nevertheless, we can identify the two extreme conditions and find a way to tune the available parameters to be equidistant from them. We can restrict the unknowns to the sole interface between yoke and collars; in facts, due to the quite high axial pre-stress given by the collars, the winding/collars interface can reasonably be modeled as glued. The system can be again schematized as shown in Fig.</w:t>
      </w:r>
      <w:r w:rsidR="00E92170">
        <w:fldChar w:fldCharType="begin"/>
      </w:r>
      <w:r w:rsidR="006A153C">
        <w:instrText xml:space="preserve"> LINK </w:instrText>
      </w:r>
      <w:r w:rsidR="00D607BA">
        <w:instrText xml:space="preserve">Word.Document.12 "H:\\Deposito\\Dipoli_pulsati\\DISCO_RAP\\Technical Design Review\\TDR2012\\Versione finale\\TDR-v31.doc" OLE_LINK297 </w:instrText>
      </w:r>
      <w:r w:rsidR="006A153C">
        <w:instrText xml:space="preserve">\a \t </w:instrText>
      </w:r>
      <w:r w:rsidR="00E92170">
        <w:fldChar w:fldCharType="separate"/>
      </w:r>
      <w:r w:rsidR="007C26A9">
        <w:t>68</w:t>
      </w:r>
      <w:r w:rsidR="00E92170">
        <w:fldChar w:fldCharType="end"/>
      </w:r>
      <w:r w:rsidRPr="00080E9A">
        <w:t xml:space="preserve">, but in this case the pre-stress is given by the integral differential thermal contractions of the two springs:   </w:t>
      </w:r>
      <w:r w:rsidR="006A153C">
        <w:rPr>
          <w:rFonts w:cs="Times"/>
        </w:rPr>
        <w:t>α</w:t>
      </w:r>
      <w:r w:rsidRPr="006A153C">
        <w:rPr>
          <w:vertAlign w:val="subscript"/>
        </w:rPr>
        <w:t>S</w:t>
      </w:r>
      <w:r w:rsidRPr="00080E9A">
        <w:t>=2.8•10</w:t>
      </w:r>
      <w:r w:rsidRPr="006A153C">
        <w:rPr>
          <w:vertAlign w:val="superscript"/>
        </w:rPr>
        <w:t>-3</w:t>
      </w:r>
      <w:r w:rsidRPr="00080E9A">
        <w:t xml:space="preserve"> and </w:t>
      </w:r>
      <w:r w:rsidR="006A153C">
        <w:rPr>
          <w:rFonts w:cs="Times"/>
        </w:rPr>
        <w:t>α</w:t>
      </w:r>
      <w:r w:rsidRPr="006A153C">
        <w:rPr>
          <w:vertAlign w:val="subscript"/>
        </w:rPr>
        <w:t>B</w:t>
      </w:r>
      <w:r w:rsidRPr="00080E9A">
        <w:t xml:space="preserve">, comprises between the collar coefficient </w:t>
      </w:r>
      <w:r w:rsidR="003E2300">
        <w:rPr>
          <w:rFonts w:cs="Times"/>
        </w:rPr>
        <w:lastRenderedPageBreak/>
        <w:t>α</w:t>
      </w:r>
      <w:r w:rsidRPr="003E2300">
        <w:rPr>
          <w:vertAlign w:val="subscript"/>
        </w:rPr>
        <w:t>C</w:t>
      </w:r>
      <w:r w:rsidRPr="00080E9A">
        <w:t xml:space="preserve">=2.4•10-3 (if the friction between collars and yoke is negligible) and the iron coefficient </w:t>
      </w:r>
      <w:r w:rsidR="003E2300">
        <w:rPr>
          <w:rFonts w:cs="Times"/>
        </w:rPr>
        <w:t>α</w:t>
      </w:r>
      <w:r w:rsidRPr="003E2300">
        <w:rPr>
          <w:vertAlign w:val="subscript"/>
        </w:rPr>
        <w:t>Y</w:t>
      </w:r>
      <w:r w:rsidRPr="00080E9A">
        <w:t xml:space="preserve">=1.8•10-3 (if the friction between collars and yoke is dominating). Calculations shown in Section </w:t>
      </w:r>
      <w:r w:rsidR="00E92170">
        <w:fldChar w:fldCharType="begin"/>
      </w:r>
      <w:r w:rsidR="003E2300">
        <w:instrText xml:space="preserve"> REF _Ref307402609 \r \h </w:instrText>
      </w:r>
      <w:r w:rsidR="00E92170">
        <w:fldChar w:fldCharType="separate"/>
      </w:r>
      <w:r w:rsidR="00912426">
        <w:t>6.3</w:t>
      </w:r>
      <w:r w:rsidR="00E92170">
        <w:fldChar w:fldCharType="end"/>
      </w:r>
      <w:r w:rsidRPr="00080E9A">
        <w:t>can help us in determining more precisely the equivalent thermal contraction of the system made by collared coils and iron yoke in these two extreme cases, finding   2.1•10</w:t>
      </w:r>
      <w:r w:rsidRPr="003E2300">
        <w:rPr>
          <w:vertAlign w:val="superscript"/>
        </w:rPr>
        <w:t>-3</w:t>
      </w:r>
      <w:r w:rsidRPr="00080E9A">
        <w:t>&lt;</w:t>
      </w:r>
      <w:r w:rsidRPr="00080E9A">
        <w:t></w:t>
      </w:r>
      <w:r w:rsidR="003E2300">
        <w:rPr>
          <w:rFonts w:cs="Times"/>
        </w:rPr>
        <w:t>α</w:t>
      </w:r>
      <w:r w:rsidRPr="003E2300">
        <w:rPr>
          <w:vertAlign w:val="subscript"/>
        </w:rPr>
        <w:t>B</w:t>
      </w:r>
      <w:r w:rsidRPr="00080E9A">
        <w:t>&lt;2.4•10</w:t>
      </w:r>
      <w:r w:rsidRPr="003E2300">
        <w:rPr>
          <w:vertAlign w:val="superscript"/>
        </w:rPr>
        <w:t>-3</w:t>
      </w:r>
      <w:r w:rsidRPr="00080E9A">
        <w:t>. Very roughly, it follows that the total length of engagement of the bolts is comprises between (2.8•10</w:t>
      </w:r>
      <w:r w:rsidRPr="003E2300">
        <w:rPr>
          <w:vertAlign w:val="superscript"/>
        </w:rPr>
        <w:t>-3</w:t>
      </w:r>
      <w:r w:rsidRPr="00080E9A">
        <w:t>-2.4•10</w:t>
      </w:r>
      <w:r w:rsidRPr="003E2300">
        <w:rPr>
          <w:vertAlign w:val="superscript"/>
        </w:rPr>
        <w:t>-3</w:t>
      </w:r>
      <w:r w:rsidRPr="00080E9A">
        <w:t>)•2 m=0.8 mm and (2.8•10</w:t>
      </w:r>
      <w:r w:rsidRPr="003E2300">
        <w:rPr>
          <w:vertAlign w:val="superscript"/>
        </w:rPr>
        <w:t>-3</w:t>
      </w:r>
      <w:r w:rsidRPr="00080E9A">
        <w:t>-2.1•10</w:t>
      </w:r>
      <w:r w:rsidRPr="003E2300">
        <w:rPr>
          <w:vertAlign w:val="superscript"/>
        </w:rPr>
        <w:t>-3</w:t>
      </w:r>
      <w:r w:rsidRPr="00080E9A">
        <w:t xml:space="preserve">)•2 m= 1.4 mm (2 m is nearly the half length of the magnet). It is evident that in both cases the length of engagement is larger than the desired value we found in the previous paragraph (0.5 mm), leading in the worst case to a huge pre-stress, as high as 130 kN at cold and 130+30=160 kN after energization, and then to a dangerous stress on the end flange, as shown in Fig.. (the yield strength of the end flange steel at cold is 600 MPa). Since we do not have any argument to decide what the case of our system is, the best solution is to impose intermediate conditions. A gap between the bolts and the winding end flange at room temperature of about 0.4 mm, subtracting from the total length of engagement at cold, seems to be a suitable solution to this problem. In this way, the two extreme cases are both acceptable: if </w:t>
      </w:r>
      <w:r w:rsidR="003E2300">
        <w:rPr>
          <w:rFonts w:cs="Times"/>
        </w:rPr>
        <w:t>α</w:t>
      </w:r>
      <w:r w:rsidRPr="003E2300">
        <w:rPr>
          <w:vertAlign w:val="subscript"/>
        </w:rPr>
        <w:t>B</w:t>
      </w:r>
      <w:r w:rsidRPr="00080E9A">
        <w:t>=2.4•10</w:t>
      </w:r>
      <w:r w:rsidR="003E2300">
        <w:rPr>
          <w:vertAlign w:val="superscript"/>
        </w:rPr>
        <w:t>-</w:t>
      </w:r>
      <w:r w:rsidRPr="003E2300">
        <w:rPr>
          <w:vertAlign w:val="superscript"/>
        </w:rPr>
        <w:t>3</w:t>
      </w:r>
      <w:r w:rsidRPr="00080E9A">
        <w:t>, the total length of engagement becomes 0.4 mm, leading to a longitudinal pre-stress at low temperature of 37 kN, which is</w:t>
      </w:r>
      <w:r w:rsidR="003E2300">
        <w:t xml:space="preserve"> not the optimal 50 kN, but it is still larger than the Lorentz force, as required. If </w:t>
      </w:r>
      <w:r w:rsidR="003E2300" w:rsidRPr="00784F6A">
        <w:rPr>
          <w:rFonts w:ascii="Symbol" w:hAnsi="Symbol"/>
          <w:i/>
        </w:rPr>
        <w:t></w:t>
      </w:r>
      <w:r w:rsidR="003E2300">
        <w:rPr>
          <w:i/>
          <w:vertAlign w:val="subscript"/>
        </w:rPr>
        <w:t>B</w:t>
      </w:r>
      <w:r w:rsidR="003E2300">
        <w:t>=2.1·10</w:t>
      </w:r>
      <w:r w:rsidR="003E2300" w:rsidRPr="00784F6A">
        <w:rPr>
          <w:vertAlign w:val="superscript"/>
        </w:rPr>
        <w:t>-3</w:t>
      </w:r>
      <w:r w:rsidR="003E2300">
        <w:t xml:space="preserve">, the total length of engagement becomes 1 mm, leading to a longitudinal pre-stress of 92 kN, and a peak Von Mises stress on the thick end flange after </w:t>
      </w:r>
      <w:r w:rsidR="00E92170" w:rsidRPr="00E92170">
        <w:rPr>
          <w:noProof/>
        </w:rPr>
        <w:pict>
          <v:shape id="_x0000_s1418" type="#_x0000_t202" style="position:absolute;left:0;text-align:left;margin-left:21.5pt;margin-top:423pt;width:453.55pt;height:309pt;z-index:251713024;mso-position-horizontal-relative:text;mso-position-vertical-relative:page;mso-width-relative:margin;mso-height-relative:margin" o:allowoverlap="f" stroked="f">
            <v:textbox style="mso-next-textbox:#_x0000_s1418">
              <w:txbxContent>
                <w:p w:rsidR="00F53921" w:rsidRDefault="00F53921" w:rsidP="003E2300">
                  <w:pPr>
                    <w:pStyle w:val="Figure"/>
                  </w:pPr>
                  <w:r>
                    <w:rPr>
                      <w:noProof/>
                      <w:lang w:val="it-IT" w:eastAsia="it-IT"/>
                    </w:rPr>
                    <w:drawing>
                      <wp:inline distT="0" distB="0" distL="0" distR="0">
                        <wp:extent cx="5572125" cy="3152775"/>
                        <wp:effectExtent l="19050" t="0" r="9525" b="0"/>
                        <wp:docPr id="235" name="Picture 235" descr="file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file005"/>
                                <pic:cNvPicPr>
                                  <a:picLocks noChangeAspect="1" noChangeArrowheads="1"/>
                                </pic:cNvPicPr>
                              </pic:nvPicPr>
                              <pic:blipFill>
                                <a:blip r:embed="rId341"/>
                                <a:srcRect/>
                                <a:stretch>
                                  <a:fillRect/>
                                </a:stretch>
                              </pic:blipFill>
                              <pic:spPr bwMode="auto">
                                <a:xfrm>
                                  <a:off x="0" y="0"/>
                                  <a:ext cx="5572125" cy="3152775"/>
                                </a:xfrm>
                                <a:prstGeom prst="rect">
                                  <a:avLst/>
                                </a:prstGeom>
                                <a:noFill/>
                                <a:ln w="9525">
                                  <a:noFill/>
                                  <a:miter lim="800000"/>
                                  <a:headEnd/>
                                  <a:tailEnd/>
                                </a:ln>
                              </pic:spPr>
                            </pic:pic>
                          </a:graphicData>
                        </a:graphic>
                      </wp:inline>
                    </w:drawing>
                  </w:r>
                </w:p>
                <w:p w:rsidR="00F53921" w:rsidRDefault="00F53921" w:rsidP="003E2300">
                  <w:pPr>
                    <w:pStyle w:val="Caption"/>
                    <w:ind w:left="284" w:right="270"/>
                  </w:pPr>
                  <w:bookmarkStart w:id="400" w:name="_Toc350961239"/>
                  <w:r>
                    <w:t>FIG.</w:t>
                  </w:r>
                  <w:fldSimple w:instr=" SEQ FIG. \* ARABIC ">
                    <w:r w:rsidR="00912426">
                      <w:rPr>
                        <w:noProof/>
                      </w:rPr>
                      <w:t>69</w:t>
                    </w:r>
                  </w:fldSimple>
                  <w:r>
                    <w:t xml:space="preserve">: </w:t>
                  </w:r>
                  <w:r w:rsidRPr="003E2300">
                    <w:rPr>
                      <w:b w:val="0"/>
                    </w:rPr>
                    <w:t xml:space="preserve">Von Mises stress after energization in the thick end flange if the equivalent thermal coefficient of the system made by collared coils and iron yoke were </w:t>
                  </w:r>
                  <w:r w:rsidRPr="003E2300">
                    <w:rPr>
                      <w:rFonts w:ascii="Symbol" w:hAnsi="Symbol"/>
                      <w:b w:val="0"/>
                      <w:i/>
                    </w:rPr>
                    <w:t></w:t>
                  </w:r>
                  <w:r w:rsidRPr="003E2300">
                    <w:rPr>
                      <w:b w:val="0"/>
                      <w:i/>
                      <w:vertAlign w:val="subscript"/>
                    </w:rPr>
                    <w:t>B</w:t>
                  </w:r>
                  <w:r w:rsidRPr="003E2300">
                    <w:rPr>
                      <w:b w:val="0"/>
                    </w:rPr>
                    <w:t>=2.1·10</w:t>
                  </w:r>
                  <w:r w:rsidRPr="003E2300">
                    <w:rPr>
                      <w:b w:val="0"/>
                      <w:vertAlign w:val="superscript"/>
                    </w:rPr>
                    <w:t>-3</w:t>
                  </w:r>
                  <w:r w:rsidRPr="003E2300">
                    <w:rPr>
                      <w:rFonts w:ascii="Symbol" w:hAnsi="Symbol"/>
                      <w:b w:val="0"/>
                    </w:rPr>
                    <w:t></w:t>
                  </w:r>
                  <w:r w:rsidRPr="003E2300">
                    <w:rPr>
                      <w:rFonts w:ascii="Symbol" w:hAnsi="Symbol"/>
                      <w:b w:val="0"/>
                    </w:rPr>
                    <w:t></w:t>
                  </w:r>
                  <w:r w:rsidRPr="003E2300">
                    <w:rPr>
                      <w:b w:val="0"/>
                    </w:rPr>
                    <w:t>Deformation are 100 times amplified</w:t>
                  </w:r>
                  <w:bookmarkEnd w:id="400"/>
                </w:p>
              </w:txbxContent>
            </v:textbox>
            <w10:wrap type="topAndBottom" anchory="margin"/>
          </v:shape>
        </w:pict>
      </w:r>
      <w:r w:rsidR="003E2300">
        <w:t>energization of 260 MPa, still very high but acceptable.</w:t>
      </w:r>
    </w:p>
    <w:p w:rsidR="00057FDD" w:rsidRDefault="00057FDD" w:rsidP="003559FC">
      <w:pPr>
        <w:pStyle w:val="Paragraph"/>
      </w:pPr>
    </w:p>
    <w:p w:rsidR="00C2506B" w:rsidRDefault="009F5282" w:rsidP="00C2506B">
      <w:pPr>
        <w:pStyle w:val="Heading1"/>
      </w:pPr>
      <w:r>
        <w:br w:type="page"/>
      </w:r>
      <w:bookmarkStart w:id="401" w:name="_Ref350178993"/>
      <w:bookmarkStart w:id="402" w:name="_Toc350960905"/>
      <w:r w:rsidR="00C13D05">
        <w:lastRenderedPageBreak/>
        <w:t>S</w:t>
      </w:r>
      <w:r w:rsidR="003D03AF">
        <w:t>tability and heat transfer</w:t>
      </w:r>
      <w:bookmarkEnd w:id="399"/>
      <w:bookmarkEnd w:id="401"/>
      <w:bookmarkEnd w:id="402"/>
    </w:p>
    <w:p w:rsidR="003005EB" w:rsidRDefault="003005EB" w:rsidP="00C2506B">
      <w:pPr>
        <w:pStyle w:val="Paragraph"/>
        <w:ind w:firstLine="0"/>
      </w:pPr>
      <w:r>
        <w:t xml:space="preserve">The superconducting cable is mainly cooled by the supercritical helium that flows in the room between the beam pipe and the conductors. The main purpose of the cooling is to remove the losses generated inside the conductor during the ramping (up, down) of the magnet. </w:t>
      </w:r>
    </w:p>
    <w:p w:rsidR="003005EB" w:rsidRDefault="003005EB" w:rsidP="003005EB">
      <w:pPr>
        <w:pStyle w:val="Paragraph"/>
      </w:pPr>
      <w:r>
        <w:t xml:space="preserve">In this </w:t>
      </w:r>
      <w:r w:rsidR="000E5E95">
        <w:t>section</w:t>
      </w:r>
      <w:r>
        <w:t xml:space="preserve"> we will describe the method used and the obtained results to calculate the actual temperature on the conductor due to the heat transfer toward the coolant. This temperature distribution in the conductors allows calculating the temperature margin against the normal transition and to make some consideration on the stability.</w:t>
      </w:r>
    </w:p>
    <w:p w:rsidR="003005EB" w:rsidRDefault="003005EB" w:rsidP="003005EB">
      <w:pPr>
        <w:pStyle w:val="Paragraph"/>
      </w:pPr>
      <w:r>
        <w:t>At this stage of the thermal analysis, the following simplification and assumption have been adopted:</w:t>
      </w:r>
    </w:p>
    <w:p w:rsidR="003005EB" w:rsidRDefault="003005EB" w:rsidP="003005EB">
      <w:pPr>
        <w:pStyle w:val="Paragraph"/>
        <w:numPr>
          <w:ilvl w:val="0"/>
          <w:numId w:val="12"/>
        </w:numPr>
        <w:ind w:left="284" w:hanging="284"/>
      </w:pPr>
      <w:r>
        <w:t>The coolant temperature is constant in time and in the whole magnet. The temperature is set to 4.7</w:t>
      </w:r>
      <w:r w:rsidR="00CB29FB">
        <w:t>00</w:t>
      </w:r>
      <w:r>
        <w:t xml:space="preserve"> K, which corresponds to the warmest temperature of supercritical helium at the exit of the last magnet of a string.</w:t>
      </w:r>
      <w:r w:rsidRPr="003005EB">
        <w:t xml:space="preserve"> </w:t>
      </w:r>
    </w:p>
    <w:p w:rsidR="003005EB" w:rsidRDefault="003005EB" w:rsidP="003005EB">
      <w:pPr>
        <w:pStyle w:val="Paragraph"/>
        <w:numPr>
          <w:ilvl w:val="0"/>
          <w:numId w:val="12"/>
        </w:numPr>
        <w:ind w:left="284" w:hanging="284"/>
      </w:pPr>
      <w:r>
        <w:t>The thermal analysis has been carried out only in the 2D section of the magnet. In the coil-end region the operating condition</w:t>
      </w:r>
      <w:r w:rsidR="004A502B">
        <w:t>s</w:t>
      </w:r>
      <w:r>
        <w:t xml:space="preserve"> are less severe because both the losses and the magnetic field are lower.</w:t>
      </w:r>
      <w:r w:rsidRPr="003005EB">
        <w:t xml:space="preserve"> </w:t>
      </w:r>
    </w:p>
    <w:p w:rsidR="003005EB" w:rsidRDefault="003005EB" w:rsidP="003005EB">
      <w:pPr>
        <w:pStyle w:val="Paragraph"/>
        <w:numPr>
          <w:ilvl w:val="0"/>
          <w:numId w:val="12"/>
        </w:numPr>
        <w:ind w:left="284" w:hanging="284"/>
      </w:pPr>
      <w:r>
        <w:t>The cooling of the conductors occurs only through the supercritical helium that flows in room between the beam pipe and the conductors. That means that almost all the heat passes through the narrow side of the conductors, which are in contact with the supercritical helium.</w:t>
      </w:r>
      <w:r w:rsidRPr="003005EB">
        <w:t xml:space="preserve"> </w:t>
      </w:r>
    </w:p>
    <w:p w:rsidR="003005EB" w:rsidRDefault="003005EB" w:rsidP="003005EB">
      <w:pPr>
        <w:pStyle w:val="Paragraph"/>
        <w:numPr>
          <w:ilvl w:val="0"/>
          <w:numId w:val="12"/>
        </w:numPr>
        <w:ind w:left="284" w:hanging="284"/>
      </w:pPr>
      <w:r>
        <w:t>The losses generated in the collar, in the yoke and in the beam tube have been neglected. In fact, only the collar is in contact with the conductors, and it generates very low power (see Table</w:t>
      </w:r>
      <w:r w:rsidR="004A502B">
        <w:t xml:space="preserve"> </w:t>
      </w:r>
      <w:r w:rsidR="00E92170">
        <w:fldChar w:fldCharType="begin"/>
      </w:r>
      <w:r w:rsidR="008F7327">
        <w:instrText xml:space="preserve"> LINK </w:instrText>
      </w:r>
      <w:r w:rsidR="00D607BA">
        <w:instrText xml:space="preserve">Word.Document.12 "H:\\Deposito\\Dipoli_pulsati\\DISCO_RAP\\Technical Design Review\\TDR2012\\Versione finale\\TDR-v31.doc" OLE_LINK106 </w:instrText>
      </w:r>
      <w:r w:rsidR="008F7327">
        <w:instrText xml:space="preserve">\a \t </w:instrText>
      </w:r>
      <w:r w:rsidR="00E92170">
        <w:fldChar w:fldCharType="separate"/>
      </w:r>
      <w:r w:rsidR="007C26A9">
        <w:t>18</w:t>
      </w:r>
      <w:r w:rsidR="00E92170">
        <w:fldChar w:fldCharType="end"/>
      </w:r>
      <w:r>
        <w:t>). The other components which generate power (iron yoke, keys, pins and the beam tube) are not directly in contact with the conductors.</w:t>
      </w:r>
      <w:r w:rsidRPr="003005EB">
        <w:t xml:space="preserve"> </w:t>
      </w:r>
    </w:p>
    <w:p w:rsidR="003005EB" w:rsidRDefault="003005EB" w:rsidP="003005EB">
      <w:pPr>
        <w:pStyle w:val="Paragraph"/>
      </w:pPr>
      <w:r>
        <w:t>The thermal analysis has been performed first assuming a simpler (but excessively severe) static and stationary condition for the losses. Successively a more realistic transient analysis is presented.</w:t>
      </w:r>
    </w:p>
    <w:p w:rsidR="003005EB" w:rsidRDefault="003005EB" w:rsidP="003005EB">
      <w:pPr>
        <w:pStyle w:val="Heading2"/>
      </w:pPr>
      <w:bookmarkStart w:id="403" w:name="_Ref209864515"/>
      <w:bookmarkStart w:id="404" w:name="_Toc350960906"/>
      <w:r>
        <w:t>Stationary analysis</w:t>
      </w:r>
      <w:bookmarkEnd w:id="403"/>
      <w:bookmarkEnd w:id="404"/>
    </w:p>
    <w:p w:rsidR="003D03AF" w:rsidRDefault="003005EB" w:rsidP="003005EB">
      <w:pPr>
        <w:pStyle w:val="Paragraph"/>
      </w:pPr>
      <w:r>
        <w:t xml:space="preserve">Figs. </w:t>
      </w:r>
      <w:r w:rsidR="00E92170">
        <w:fldChar w:fldCharType="begin"/>
      </w:r>
      <w:r w:rsidR="008F7327">
        <w:instrText xml:space="preserve"> LINK </w:instrText>
      </w:r>
      <w:r w:rsidR="00D607BA">
        <w:instrText xml:space="preserve">Word.Document.12 "H:\\Deposito\\Dipoli_pulsati\\DISCO_RAP\\Technical Design Review\\TDR2012\\Versione finale\\TDR-v31.doc" OLE_LINK109 </w:instrText>
      </w:r>
      <w:r w:rsidR="008F7327">
        <w:instrText xml:space="preserve">\a \t </w:instrText>
      </w:r>
      <w:r w:rsidR="00E92170">
        <w:fldChar w:fldCharType="separate"/>
      </w:r>
      <w:r w:rsidR="007C26A9">
        <w:t>70</w:t>
      </w:r>
      <w:r w:rsidR="00E92170">
        <w:fldChar w:fldCharType="end"/>
      </w:r>
      <w:r w:rsidR="00561CEC">
        <w:t xml:space="preserve"> </w:t>
      </w:r>
      <w:r>
        <w:t xml:space="preserve">and </w:t>
      </w:r>
      <w:r w:rsidR="00E92170">
        <w:fldChar w:fldCharType="begin"/>
      </w:r>
      <w:r w:rsidR="008F7327">
        <w:instrText xml:space="preserve"> LINK </w:instrText>
      </w:r>
      <w:r w:rsidR="00D607BA">
        <w:instrText xml:space="preserve">Word.Document.12 "H:\\Deposito\\Dipoli_pulsati\\DISCO_RAP\\Technical Design Review\\TDR2012\\Versione finale\\TDR-v31.doc" OLE_LINK110 </w:instrText>
      </w:r>
      <w:r w:rsidR="008F7327">
        <w:instrText xml:space="preserve">\a \t </w:instrText>
      </w:r>
      <w:r w:rsidR="00E92170">
        <w:fldChar w:fldCharType="separate"/>
      </w:r>
      <w:r w:rsidR="007C26A9">
        <w:t>71</w:t>
      </w:r>
      <w:r w:rsidR="00E92170">
        <w:fldChar w:fldCharType="end"/>
      </w:r>
      <w:r w:rsidR="00561CEC">
        <w:t xml:space="preserve"> </w:t>
      </w:r>
      <w:r>
        <w:t xml:space="preserve">show the power generated in the conductor during the ramp-up at </w:t>
      </w:r>
      <w:r w:rsidRPr="007E3AE4">
        <w:rPr>
          <w:i/>
        </w:rPr>
        <w:t>dB</w:t>
      </w:r>
      <w:r w:rsidR="00593999" w:rsidRPr="007E3AE4">
        <w:rPr>
          <w:i/>
          <w:vertAlign w:val="subscript"/>
        </w:rPr>
        <w:t>0</w:t>
      </w:r>
      <w:r w:rsidR="00561CEC" w:rsidRPr="007E3AE4">
        <w:rPr>
          <w:i/>
        </w:rPr>
        <w:t>/dt</w:t>
      </w:r>
      <w:r w:rsidR="00561CEC">
        <w:t>=</w:t>
      </w:r>
      <w:r>
        <w:t xml:space="preserve">1 T/s, respectively at </w:t>
      </w:r>
      <w:r w:rsidRPr="007E3AE4">
        <w:rPr>
          <w:i/>
        </w:rPr>
        <w:t>B</w:t>
      </w:r>
      <w:r w:rsidR="00593999" w:rsidRPr="007E3AE4">
        <w:rPr>
          <w:i/>
          <w:vertAlign w:val="subscript"/>
        </w:rPr>
        <w:t>0</w:t>
      </w:r>
      <w:r w:rsidR="00561CEC">
        <w:t>=</w:t>
      </w:r>
      <w:r>
        <w:t xml:space="preserve">1.5 T and </w:t>
      </w:r>
      <w:r w:rsidRPr="007E3AE4">
        <w:rPr>
          <w:i/>
        </w:rPr>
        <w:t>B</w:t>
      </w:r>
      <w:r w:rsidR="00593999" w:rsidRPr="007E3AE4">
        <w:rPr>
          <w:i/>
          <w:vertAlign w:val="subscript"/>
        </w:rPr>
        <w:t>0</w:t>
      </w:r>
      <w:r w:rsidR="00561CEC">
        <w:t>=</w:t>
      </w:r>
      <w:r>
        <w:t xml:space="preserve">4.5 T. A detailed description of the calculation of these losses has been given in </w:t>
      </w:r>
      <w:r w:rsidR="00CD04A9">
        <w:t>S</w:t>
      </w:r>
      <w:r w:rsidR="000E5E95">
        <w:t>ection</w:t>
      </w:r>
      <w:r w:rsidR="00B828BA">
        <w:t xml:space="preserve"> </w:t>
      </w:r>
      <w:r w:rsidR="00E92170">
        <w:fldChar w:fldCharType="begin"/>
      </w:r>
      <w:r w:rsidR="00B828BA">
        <w:instrText xml:space="preserve"> REF _Ref228694807 \r \h </w:instrText>
      </w:r>
      <w:r w:rsidR="00E92170">
        <w:fldChar w:fldCharType="separate"/>
      </w:r>
      <w:r w:rsidR="00912426">
        <w:t>5</w:t>
      </w:r>
      <w:r w:rsidR="00E92170">
        <w:fldChar w:fldCharType="end"/>
      </w:r>
      <w:r>
        <w:t xml:space="preserve">. The same pictures show the </w:t>
      </w:r>
      <w:r w:rsidR="006071C0">
        <w:t>layout</w:t>
      </w:r>
      <w:r>
        <w:t xml:space="preserve"> of the model for the thermal analysis: each conductor (represented as a single block) is separated from the others by its electrical insulation; the conductor blocks are separated by blocks of G11 (dark green in the picture); between the conductors and the collar, a layer </w:t>
      </w:r>
      <w:r w:rsidR="00E460E1">
        <w:t>1.45 </w:t>
      </w:r>
      <w:r>
        <w:t>mm thick is inserted (light green in the picture). This layer summarizes the heaters, the ground insulation and the stainless steel protection shield of the coil (see</w:t>
      </w:r>
      <w:r w:rsidR="00E460E1">
        <w:t xml:space="preserve"> Fig.</w:t>
      </w:r>
      <w:r w:rsidR="00E92170">
        <w:fldChar w:fldCharType="begin"/>
      </w:r>
      <w:r w:rsidR="008F7327">
        <w:instrText xml:space="preserve"> LINK </w:instrText>
      </w:r>
      <w:r w:rsidR="00D607BA">
        <w:instrText xml:space="preserve">Word.Document.12 "H:\\Deposito\\Dipoli_pulsati\\DISCO_RAP\\Technical Design Review\\TDR2012\\Versione finale\\TDR-v31.doc" OLE_LINK78 </w:instrText>
      </w:r>
      <w:r w:rsidR="008F7327">
        <w:instrText xml:space="preserve">\a \t </w:instrText>
      </w:r>
      <w:r w:rsidR="00E92170">
        <w:fldChar w:fldCharType="separate"/>
      </w:r>
      <w:r w:rsidR="007C26A9">
        <w:t>116</w:t>
      </w:r>
      <w:r w:rsidR="00E92170">
        <w:fldChar w:fldCharType="end"/>
      </w:r>
      <w:r>
        <w:t xml:space="preserve">). This layer is considered like a homogeneous material with thermal properties averaged between its components. The inner surface of the collar in the pole and the internal narrow side of the conductors are directly </w:t>
      </w:r>
      <w:r>
        <w:lastRenderedPageBreak/>
        <w:t>cooled by the supercritical helium, consequently they have been set to 4.7 K. The outer surface of the collar is set with adiabatic conditions.</w:t>
      </w:r>
    </w:p>
    <w:p w:rsidR="00593999" w:rsidRDefault="00E92170" w:rsidP="004A1B68">
      <w:pPr>
        <w:pStyle w:val="Paragraph"/>
      </w:pPr>
      <w:r w:rsidRPr="00E92170">
        <w:rPr>
          <w:noProof/>
        </w:rPr>
        <w:pict>
          <v:shape id="_x0000_s1051" type="#_x0000_t202" style="position:absolute;left:0;text-align:left;margin-left:0;margin-top:0;width:453.55pt;height:499.35pt;z-index:251617792;mso-position-horizontal:center;mso-position-vertical-relative:margin;mso-width-relative:margin;mso-height-relative:margin" o:allowoverlap="f" stroked="f">
            <v:textbox style="mso-next-textbox:#_x0000_s1051">
              <w:txbxContent>
                <w:p w:rsidR="00F53921" w:rsidRDefault="00F53921" w:rsidP="003005EB">
                  <w:pPr>
                    <w:pStyle w:val="Figure"/>
                  </w:pPr>
                  <w:r>
                    <w:rPr>
                      <w:noProof/>
                      <w:lang w:val="it-IT" w:eastAsia="it-IT"/>
                    </w:rPr>
                    <w:drawing>
                      <wp:inline distT="0" distB="0" distL="0" distR="0">
                        <wp:extent cx="5276850" cy="2705100"/>
                        <wp:effectExtent l="19050" t="0" r="0" b="0"/>
                        <wp:docPr id="16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2"/>
                                <a:srcRect/>
                                <a:stretch>
                                  <a:fillRect/>
                                </a:stretch>
                              </pic:blipFill>
                              <pic:spPr bwMode="auto">
                                <a:xfrm>
                                  <a:off x="0" y="0"/>
                                  <a:ext cx="5276850" cy="2705100"/>
                                </a:xfrm>
                                <a:prstGeom prst="rect">
                                  <a:avLst/>
                                </a:prstGeom>
                                <a:noFill/>
                                <a:ln w="9525">
                                  <a:noFill/>
                                  <a:miter lim="800000"/>
                                  <a:headEnd/>
                                  <a:tailEnd/>
                                </a:ln>
                              </pic:spPr>
                            </pic:pic>
                          </a:graphicData>
                        </a:graphic>
                      </wp:inline>
                    </w:drawing>
                  </w:r>
                </w:p>
                <w:p w:rsidR="00F53921" w:rsidRDefault="00F53921" w:rsidP="003005EB">
                  <w:pPr>
                    <w:pStyle w:val="Caption"/>
                    <w:rPr>
                      <w:b w:val="0"/>
                    </w:rPr>
                  </w:pPr>
                  <w:bookmarkStart w:id="405" w:name="OLE_LINK43"/>
                  <w:bookmarkStart w:id="406" w:name="_Toc209931942"/>
                  <w:bookmarkStart w:id="407" w:name="_Toc209932336"/>
                  <w:bookmarkStart w:id="408" w:name="OLE_LINK63"/>
                  <w:bookmarkStart w:id="409" w:name="_Toc350961240"/>
                  <w:r>
                    <w:t>FIG.</w:t>
                  </w:r>
                  <w:bookmarkStart w:id="410" w:name="OLE_LINK109"/>
                  <w:r w:rsidR="00E92170">
                    <w:fldChar w:fldCharType="begin"/>
                  </w:r>
                  <w:r>
                    <w:instrText xml:space="preserve"> SEQ FIG. \* ARABIC </w:instrText>
                  </w:r>
                  <w:r w:rsidR="00E92170">
                    <w:fldChar w:fldCharType="separate"/>
                  </w:r>
                  <w:r w:rsidR="00912426">
                    <w:rPr>
                      <w:noProof/>
                    </w:rPr>
                    <w:t>70</w:t>
                  </w:r>
                  <w:r w:rsidR="00E92170">
                    <w:fldChar w:fldCharType="end"/>
                  </w:r>
                  <w:bookmarkEnd w:id="405"/>
                  <w:bookmarkEnd w:id="410"/>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=1.5 T.</w:t>
                  </w:r>
                  <w:bookmarkEnd w:id="406"/>
                  <w:bookmarkEnd w:id="407"/>
                  <w:bookmarkEnd w:id="408"/>
                  <w:bookmarkEnd w:id="409"/>
                </w:p>
                <w:p w:rsidR="00F53921" w:rsidRPr="00593999" w:rsidRDefault="00F53921" w:rsidP="00593999"/>
                <w:p w:rsidR="00F53921" w:rsidRPr="000248A8" w:rsidRDefault="00F53921" w:rsidP="00593999">
                  <w:pPr>
                    <w:pStyle w:val="Figure"/>
                  </w:pPr>
                  <w:r>
                    <w:rPr>
                      <w:noProof/>
                      <w:lang w:val="it-IT" w:eastAsia="it-IT"/>
                    </w:rPr>
                    <w:drawing>
                      <wp:inline distT="0" distB="0" distL="0" distR="0">
                        <wp:extent cx="5276850" cy="2695575"/>
                        <wp:effectExtent l="19050" t="0" r="0" b="0"/>
                        <wp:docPr id="16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3"/>
                                <a:srcRect/>
                                <a:stretch>
                                  <a:fillRect/>
                                </a:stretch>
                              </pic:blipFill>
                              <pic:spPr bwMode="auto">
                                <a:xfrm>
                                  <a:off x="0" y="0"/>
                                  <a:ext cx="5276850" cy="2695575"/>
                                </a:xfrm>
                                <a:prstGeom prst="rect">
                                  <a:avLst/>
                                </a:prstGeom>
                                <a:noFill/>
                                <a:ln w="9525">
                                  <a:noFill/>
                                  <a:miter lim="800000"/>
                                  <a:headEnd/>
                                  <a:tailEnd/>
                                </a:ln>
                              </pic:spPr>
                            </pic:pic>
                          </a:graphicData>
                        </a:graphic>
                      </wp:inline>
                    </w:drawing>
                  </w:r>
                </w:p>
                <w:p w:rsidR="00F53921" w:rsidRDefault="00F53921" w:rsidP="003005EB">
                  <w:pPr>
                    <w:pStyle w:val="Caption"/>
                    <w:rPr>
                      <w:b w:val="0"/>
                    </w:rPr>
                  </w:pPr>
                  <w:bookmarkStart w:id="411" w:name="OLE_LINK44"/>
                  <w:bookmarkStart w:id="412" w:name="_Toc209931943"/>
                  <w:bookmarkStart w:id="413" w:name="_Toc209932337"/>
                  <w:bookmarkStart w:id="414" w:name="OLE_LINK64"/>
                  <w:bookmarkStart w:id="415" w:name="_Toc350961241"/>
                  <w:r>
                    <w:t>FIG.</w:t>
                  </w:r>
                  <w:bookmarkStart w:id="416" w:name="OLE_LINK110"/>
                  <w:r w:rsidR="00E92170">
                    <w:fldChar w:fldCharType="begin"/>
                  </w:r>
                  <w:r>
                    <w:instrText xml:space="preserve"> SEQ FIG. \* ARABIC </w:instrText>
                  </w:r>
                  <w:r w:rsidR="00E92170">
                    <w:fldChar w:fldCharType="separate"/>
                  </w:r>
                  <w:r w:rsidR="00912426">
                    <w:rPr>
                      <w:noProof/>
                    </w:rPr>
                    <w:t>71</w:t>
                  </w:r>
                  <w:r w:rsidR="00E92170">
                    <w:fldChar w:fldCharType="end"/>
                  </w:r>
                  <w:bookmarkEnd w:id="411"/>
                  <w:bookmarkEnd w:id="416"/>
                  <w:r>
                    <w:t xml:space="preserve">: </w:t>
                  </w:r>
                  <w:r w:rsidRPr="00593999">
                    <w:rPr>
                      <w:b w:val="0"/>
                    </w:rPr>
                    <w:t>Power density [W/m</w:t>
                  </w:r>
                  <w:r w:rsidRPr="00593999">
                    <w:rPr>
                      <w:b w:val="0"/>
                      <w:vertAlign w:val="superscript"/>
                    </w:rPr>
                    <w:t>3</w:t>
                  </w:r>
                  <w:r w:rsidRPr="00593999">
                    <w:rPr>
                      <w:b w:val="0"/>
                    </w:rPr>
                    <w:t xml:space="preserve">] in the conductors during the ramp, at </w:t>
                  </w:r>
                  <w:r w:rsidRPr="007E3AE4">
                    <w:rPr>
                      <w:b w:val="0"/>
                      <w:i/>
                    </w:rPr>
                    <w:t>B</w:t>
                  </w:r>
                  <w:r w:rsidRPr="007E3AE4">
                    <w:rPr>
                      <w:b w:val="0"/>
                      <w:i/>
                      <w:vertAlign w:val="subscript"/>
                    </w:rPr>
                    <w:t>0</w:t>
                  </w:r>
                  <w:r w:rsidRPr="00593999">
                    <w:rPr>
                      <w:b w:val="0"/>
                    </w:rPr>
                    <w:t>=4.5 T.</w:t>
                  </w:r>
                  <w:bookmarkEnd w:id="412"/>
                  <w:bookmarkEnd w:id="413"/>
                  <w:bookmarkEnd w:id="414"/>
                  <w:bookmarkEnd w:id="415"/>
                </w:p>
                <w:p w:rsidR="00F53921" w:rsidRPr="000248A8" w:rsidRDefault="00F53921" w:rsidP="003005EB"/>
              </w:txbxContent>
            </v:textbox>
            <w10:wrap type="topAndBottom" anchory="margin"/>
          </v:shape>
        </w:pict>
      </w:r>
      <w:r w:rsidR="00593999" w:rsidRPr="00593999">
        <w:t>Table</w:t>
      </w:r>
      <w:r w:rsidR="00561CEC">
        <w:t xml:space="preserve"> </w:t>
      </w:r>
      <w:r>
        <w:fldChar w:fldCharType="begin"/>
      </w:r>
      <w:r w:rsidR="008F7327">
        <w:instrText xml:space="preserve"> LINK </w:instrText>
      </w:r>
      <w:r w:rsidR="00D607BA">
        <w:instrText xml:space="preserve">Word.Document.12 "H:\\Deposito\\Dipoli_pulsati\\DISCO_RAP\\Technical Design Review\\TDR2012\\Versione finale\\TDR-v31.doc" OLE_LINK111 </w:instrText>
      </w:r>
      <w:r w:rsidR="008F7327">
        <w:instrText xml:space="preserve">\a \t </w:instrText>
      </w:r>
      <w:r>
        <w:fldChar w:fldCharType="separate"/>
      </w:r>
      <w:r w:rsidR="007C26A9">
        <w:t>30</w:t>
      </w:r>
      <w:r>
        <w:fldChar w:fldCharType="end"/>
      </w:r>
      <w:r w:rsidR="00593999" w:rsidRPr="00593999">
        <w:t xml:space="preserve"> reports the thermal properties of the materials, at 4.7 K. Obviously, for this static analysis only the thermal conductivity properties are used. The collar has the property of AISI316.</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OLE_LINK45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40)</w:t>
      </w:r>
      <w:r>
        <w:rPr>
          <w:vertAlign w:val="superscript"/>
        </w:rPr>
        <w:fldChar w:fldCharType="end"/>
      </w:r>
      <w:r w:rsidR="00593999" w:rsidRPr="00593999">
        <w:t xml:space="preserve"> The spacer has the property of G11</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OLE_LINK46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41)</w:t>
      </w:r>
      <w:r>
        <w:rPr>
          <w:vertAlign w:val="superscript"/>
        </w:rPr>
        <w:fldChar w:fldCharType="end"/>
      </w:r>
      <w:r w:rsidR="00593999" w:rsidRPr="00593999">
        <w:t xml:space="preserve"> for the thermal conductivity and of G10</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OLE_LINK45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40)</w:t>
      </w:r>
      <w:r>
        <w:rPr>
          <w:vertAlign w:val="superscript"/>
        </w:rPr>
        <w:fldChar w:fldCharType="end"/>
      </w:r>
      <w:r w:rsidR="00561CEC">
        <w:t xml:space="preserve"> </w:t>
      </w:r>
      <w:r w:rsidR="00593999" w:rsidRPr="00593999">
        <w:t>for the specific heat and density. The conductor insulation has the property of kapton</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OLE_LINK47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42)</w:t>
      </w:r>
      <w:r>
        <w:rPr>
          <w:vertAlign w:val="superscript"/>
        </w:rPr>
        <w:fldChar w:fldCharType="end"/>
      </w:r>
      <w:r w:rsidR="00593999" w:rsidRPr="00593999">
        <w:t xml:space="preserve"> for the thermal conductivity and the same property of the spacers for the specific heat and the density. The conductor has the thermal conductivity of copper </w:t>
      </w:r>
      <w:r w:rsidR="007F0564">
        <w:t>at</w:t>
      </w:r>
      <w:r w:rsidR="00593999" w:rsidRPr="00593999">
        <w:t xml:space="preserve"> </w:t>
      </w:r>
      <w:r w:rsidR="00593999" w:rsidRPr="007E3AE4">
        <w:rPr>
          <w:i/>
        </w:rPr>
        <w:t>T</w:t>
      </w:r>
      <w:r w:rsidR="00593999" w:rsidRPr="00593999">
        <w:t xml:space="preserve">=4.7 K </w:t>
      </w:r>
      <w:r w:rsidR="007F0564">
        <w:t>and</w:t>
      </w:r>
      <w:r w:rsidR="00593999" w:rsidRPr="00593999">
        <w:t xml:space="preserve"> </w:t>
      </w:r>
      <w:r w:rsidR="00593999" w:rsidRPr="007E3AE4">
        <w:rPr>
          <w:i/>
        </w:rPr>
        <w:t>B</w:t>
      </w:r>
      <w:r w:rsidR="00593999" w:rsidRPr="00593999">
        <w:t>=4.9 T</w:t>
      </w:r>
      <w:r w:rsidR="00561CEC">
        <w:t>,</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OLE_LINK46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41)</w:t>
      </w:r>
      <w:r>
        <w:rPr>
          <w:vertAlign w:val="superscript"/>
        </w:rPr>
        <w:fldChar w:fldCharType="end"/>
      </w:r>
      <w:r w:rsidR="00593999" w:rsidRPr="00593999">
        <w:t xml:space="preserve"> scaled with the actual copper contents in the strand (46%), the filling</w:t>
      </w:r>
      <w:r w:rsidR="004A1B68">
        <w:t xml:space="preserve"> </w:t>
      </w:r>
      <w:r w:rsidR="00593999" w:rsidRPr="00593999">
        <w:t xml:space="preserve">factor of conductor (86%) and the ratio between the conductor width and </w:t>
      </w:r>
      <w:r w:rsidR="00CB29FB" w:rsidRPr="00CB29FB">
        <w:t>the strand length in half transposition</w:t>
      </w:r>
      <w:r w:rsidR="00593999" w:rsidRPr="00593999">
        <w:t xml:space="preserve"> </w:t>
      </w:r>
      <w:r w:rsidR="00593999" w:rsidRPr="00593999">
        <w:lastRenderedPageBreak/>
        <w:t xml:space="preserve">pitch (0.302); the specific heat and density </w:t>
      </w:r>
      <w:r w:rsidR="00CB71B1" w:rsidRPr="00CB71B1">
        <w:t>are approximated to the properties of copper and are from reference</w:t>
      </w:r>
      <w:r w:rsidR="00561CEC">
        <w:t xml:space="preserve"> </w:t>
      </w:r>
      <w:r>
        <w:fldChar w:fldCharType="begin"/>
      </w:r>
      <w:r w:rsidR="008F7327">
        <w:instrText xml:space="preserve"> LINK </w:instrText>
      </w:r>
      <w:r w:rsidR="00D607BA">
        <w:instrText xml:space="preserve">Word.Document.12 "H:\\Deposito\\Dipoli_pulsati\\DISCO_RAP\\Technical Design Review\\TDR2012\\Versione finale\\TDR-v31.doc" OLE_LINK45 </w:instrText>
      </w:r>
      <w:r w:rsidR="008F7327">
        <w:instrText xml:space="preserve">\a \t </w:instrText>
      </w:r>
      <w:r>
        <w:fldChar w:fldCharType="separate"/>
      </w:r>
      <w:r w:rsidR="007C26A9">
        <w:t>40)</w:t>
      </w:r>
      <w:r>
        <w:fldChar w:fldCharType="end"/>
      </w:r>
      <w:r w:rsidR="00593999" w:rsidRPr="00593999">
        <w:t>. The layer between the coil and the collar has properties very similar to the conductor insulation, because the content of kapton prevails.</w:t>
      </w:r>
    </w:p>
    <w:p w:rsidR="00BF4ABD" w:rsidRDefault="00E92170" w:rsidP="003005EB">
      <w:pPr>
        <w:pStyle w:val="Paragraph"/>
      </w:pPr>
      <w:r w:rsidRPr="00E92170">
        <w:rPr>
          <w:noProof/>
        </w:rPr>
        <w:pict>
          <v:shape id="_x0000_s1055" type="#_x0000_t202" style="position:absolute;left:0;text-align:left;margin-left:25.95pt;margin-top:188.95pt;width:401.25pt;height:597.4pt;z-index:251618816;mso-position-vertical-relative:page;mso-width-relative:margin;mso-height-relative:margin" o:allowoverlap="f" stroked="f">
            <v:textbox style="mso-next-textbox:#_x0000_s1055">
              <w:txbxContent>
                <w:p w:rsidR="00F53921" w:rsidRDefault="00F53921" w:rsidP="008E0FCD">
                  <w:pPr>
                    <w:pStyle w:val="Caption"/>
                  </w:pPr>
                  <w:bookmarkStart w:id="417" w:name="OLE_LINK48"/>
                  <w:bookmarkStart w:id="418" w:name="_Toc209931944"/>
                  <w:bookmarkStart w:id="419" w:name="_Toc209932115"/>
                  <w:bookmarkStart w:id="420" w:name="_Toc209932338"/>
                  <w:bookmarkStart w:id="421" w:name="_Toc307228192"/>
                  <w:r>
                    <w:t>TAB.</w:t>
                  </w:r>
                  <w:bookmarkStart w:id="422" w:name="OLE_LINK111"/>
                  <w:r w:rsidR="00E92170">
                    <w:fldChar w:fldCharType="begin"/>
                  </w:r>
                  <w:r>
                    <w:instrText xml:space="preserve"> SEQ TAB. \* ARABIC </w:instrText>
                  </w:r>
                  <w:r w:rsidR="00E92170">
                    <w:fldChar w:fldCharType="separate"/>
                  </w:r>
                  <w:r w:rsidR="00912426">
                    <w:rPr>
                      <w:noProof/>
                    </w:rPr>
                    <w:t>30</w:t>
                  </w:r>
                  <w:r w:rsidR="00E92170">
                    <w:fldChar w:fldCharType="end"/>
                  </w:r>
                  <w:bookmarkEnd w:id="417"/>
                  <w:bookmarkEnd w:id="422"/>
                  <w:r>
                    <w:t xml:space="preserve">: </w:t>
                  </w:r>
                  <w:r w:rsidRPr="008E0FCD">
                    <w:rPr>
                      <w:b w:val="0"/>
                    </w:rPr>
                    <w:t>Thermal properties of the materials</w:t>
                  </w:r>
                  <w:r>
                    <w:rPr>
                      <w:b w:val="0"/>
                    </w:rPr>
                    <w:t>.</w:t>
                  </w:r>
                  <w:bookmarkEnd w:id="418"/>
                  <w:bookmarkEnd w:id="419"/>
                  <w:bookmarkEnd w:id="420"/>
                  <w:bookmarkEnd w:id="42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9"/>
                    <w:gridCol w:w="2351"/>
                    <w:gridCol w:w="1642"/>
                    <w:gridCol w:w="1559"/>
                  </w:tblGrid>
                  <w:tr w:rsidR="00F53921" w:rsidTr="00EC305E">
                    <w:trPr>
                      <w:jc w:val="center"/>
                    </w:trPr>
                    <w:tc>
                      <w:tcPr>
                        <w:tcW w:w="1959" w:type="dxa"/>
                        <w:tcBorders>
                          <w:bottom w:val="double" w:sz="4" w:space="0" w:color="auto"/>
                        </w:tcBorders>
                        <w:vAlign w:val="center"/>
                      </w:tcPr>
                      <w:p w:rsidR="00F53921" w:rsidRPr="0006190E" w:rsidRDefault="00F53921" w:rsidP="00FE4877">
                        <w:pPr>
                          <w:jc w:val="center"/>
                        </w:pPr>
                      </w:p>
                    </w:tc>
                    <w:tc>
                      <w:tcPr>
                        <w:tcW w:w="2351" w:type="dxa"/>
                        <w:tcBorders>
                          <w:bottom w:val="double" w:sz="4" w:space="0" w:color="auto"/>
                        </w:tcBorders>
                        <w:vAlign w:val="center"/>
                      </w:tcPr>
                      <w:p w:rsidR="00F53921" w:rsidRPr="0006190E" w:rsidRDefault="00F53921" w:rsidP="00FE4877">
                        <w:pPr>
                          <w:jc w:val="center"/>
                        </w:pPr>
                        <w:r>
                          <w:t xml:space="preserve">Thermal conductivity </w:t>
                        </w:r>
                        <w:r w:rsidRPr="0006190E">
                          <w:t>[W/(m</w:t>
                        </w:r>
                        <w:r>
                          <w:rPr>
                            <w:rFonts w:cs="Times"/>
                          </w:rPr>
                          <w:t>·</w:t>
                        </w:r>
                        <w:r w:rsidRPr="0006190E">
                          <w:t>K)]</w:t>
                        </w:r>
                      </w:p>
                    </w:tc>
                    <w:tc>
                      <w:tcPr>
                        <w:tcW w:w="1642" w:type="dxa"/>
                        <w:tcBorders>
                          <w:bottom w:val="double" w:sz="4" w:space="0" w:color="auto"/>
                        </w:tcBorders>
                        <w:vAlign w:val="center"/>
                      </w:tcPr>
                      <w:p w:rsidR="00F53921" w:rsidRPr="0006190E" w:rsidRDefault="00F53921" w:rsidP="00FE4877">
                        <w:pPr>
                          <w:jc w:val="center"/>
                        </w:pPr>
                        <w:r>
                          <w:t xml:space="preserve">Specific heat </w:t>
                        </w:r>
                        <w:r w:rsidRPr="0006190E">
                          <w:t>[J/(kg</w:t>
                        </w:r>
                        <w:r>
                          <w:rPr>
                            <w:rFonts w:cs="Times"/>
                          </w:rPr>
                          <w:t>·</w:t>
                        </w:r>
                        <w:r w:rsidRPr="0006190E">
                          <w:t>K)]</w:t>
                        </w:r>
                      </w:p>
                    </w:tc>
                    <w:tc>
                      <w:tcPr>
                        <w:tcW w:w="1559" w:type="dxa"/>
                        <w:tcBorders>
                          <w:bottom w:val="double" w:sz="4" w:space="0" w:color="auto"/>
                        </w:tcBorders>
                        <w:vAlign w:val="center"/>
                      </w:tcPr>
                      <w:p w:rsidR="00F53921" w:rsidRPr="0006190E" w:rsidRDefault="00F53921" w:rsidP="00FE4877">
                        <w:pPr>
                          <w:jc w:val="center"/>
                        </w:pPr>
                        <w:r w:rsidRPr="0006190E">
                          <w:t xml:space="preserve">Mass density </w:t>
                        </w:r>
                        <w:r>
                          <w:br/>
                        </w:r>
                        <w:r w:rsidRPr="0006190E">
                          <w:t>[kg/m</w:t>
                        </w:r>
                        <w:r w:rsidRPr="00FE4877">
                          <w:rPr>
                            <w:vertAlign w:val="superscript"/>
                          </w:rPr>
                          <w:t>3</w:t>
                        </w:r>
                        <w:r w:rsidRPr="0006190E">
                          <w:t>]</w:t>
                        </w:r>
                      </w:p>
                    </w:tc>
                  </w:tr>
                  <w:tr w:rsidR="00F53921" w:rsidTr="00EC305E">
                    <w:trPr>
                      <w:jc w:val="center"/>
                    </w:trPr>
                    <w:tc>
                      <w:tcPr>
                        <w:tcW w:w="1959" w:type="dxa"/>
                        <w:tcBorders>
                          <w:top w:val="double" w:sz="4" w:space="0" w:color="auto"/>
                        </w:tcBorders>
                      </w:tcPr>
                      <w:p w:rsidR="00F53921" w:rsidRPr="0006190E" w:rsidRDefault="00F53921" w:rsidP="00132AB4">
                        <w:r w:rsidRPr="0006190E">
                          <w:t>Collar</w:t>
                        </w:r>
                      </w:p>
                    </w:tc>
                    <w:tc>
                      <w:tcPr>
                        <w:tcW w:w="2351" w:type="dxa"/>
                        <w:tcBorders>
                          <w:top w:val="double" w:sz="4" w:space="0" w:color="auto"/>
                        </w:tcBorders>
                      </w:tcPr>
                      <w:p w:rsidR="00F53921" w:rsidRPr="0006190E" w:rsidRDefault="00F53921" w:rsidP="00561CEC">
                        <w:pPr>
                          <w:jc w:val="center"/>
                        </w:pPr>
                        <w:r w:rsidRPr="0006190E">
                          <w:t>0.29</w:t>
                        </w:r>
                        <w:r>
                          <w:t>0</w:t>
                        </w:r>
                      </w:p>
                    </w:tc>
                    <w:tc>
                      <w:tcPr>
                        <w:tcW w:w="1642" w:type="dxa"/>
                        <w:tcBorders>
                          <w:top w:val="double" w:sz="4" w:space="0" w:color="auto"/>
                        </w:tcBorders>
                      </w:tcPr>
                      <w:p w:rsidR="00F53921" w:rsidRPr="0006190E" w:rsidRDefault="00F53921" w:rsidP="00561CEC">
                        <w:pPr>
                          <w:jc w:val="center"/>
                        </w:pPr>
                        <w:r w:rsidRPr="0006190E">
                          <w:t>2.6</w:t>
                        </w:r>
                        <w:r>
                          <w:t>0</w:t>
                        </w:r>
                      </w:p>
                    </w:tc>
                    <w:tc>
                      <w:tcPr>
                        <w:tcW w:w="1559" w:type="dxa"/>
                        <w:tcBorders>
                          <w:top w:val="double" w:sz="4" w:space="0" w:color="auto"/>
                        </w:tcBorders>
                      </w:tcPr>
                      <w:p w:rsidR="00F53921" w:rsidRPr="0006190E" w:rsidRDefault="00F53921" w:rsidP="00561CEC">
                        <w:pPr>
                          <w:jc w:val="center"/>
                        </w:pPr>
                        <w:r w:rsidRPr="0006190E">
                          <w:t>7800</w:t>
                        </w:r>
                      </w:p>
                    </w:tc>
                  </w:tr>
                  <w:tr w:rsidR="00F53921" w:rsidTr="00EC305E">
                    <w:trPr>
                      <w:jc w:val="center"/>
                    </w:trPr>
                    <w:tc>
                      <w:tcPr>
                        <w:tcW w:w="1959" w:type="dxa"/>
                      </w:tcPr>
                      <w:p w:rsidR="00F53921" w:rsidRPr="0006190E" w:rsidRDefault="00F53921" w:rsidP="00132AB4">
                        <w:r w:rsidRPr="0006190E">
                          <w:t>Spacer (G11)</w:t>
                        </w:r>
                      </w:p>
                    </w:tc>
                    <w:tc>
                      <w:tcPr>
                        <w:tcW w:w="2351" w:type="dxa"/>
                      </w:tcPr>
                      <w:p w:rsidR="00F53921" w:rsidRPr="0006190E" w:rsidRDefault="00F53921" w:rsidP="00561CEC">
                        <w:pPr>
                          <w:jc w:val="center"/>
                        </w:pPr>
                        <w:r w:rsidRPr="0006190E">
                          <w:t>0.066</w:t>
                        </w:r>
                      </w:p>
                    </w:tc>
                    <w:tc>
                      <w:tcPr>
                        <w:tcW w:w="1642" w:type="dxa"/>
                      </w:tcPr>
                      <w:p w:rsidR="00F53921" w:rsidRPr="0006190E" w:rsidRDefault="00F53921" w:rsidP="00561CEC">
                        <w:pPr>
                          <w:jc w:val="center"/>
                        </w:pPr>
                        <w:r w:rsidRPr="0006190E">
                          <w:t>2.47</w:t>
                        </w:r>
                      </w:p>
                    </w:tc>
                    <w:tc>
                      <w:tcPr>
                        <w:tcW w:w="1559" w:type="dxa"/>
                      </w:tcPr>
                      <w:p w:rsidR="00F53921" w:rsidRPr="0006190E" w:rsidRDefault="00F53921" w:rsidP="00561CEC">
                        <w:pPr>
                          <w:jc w:val="center"/>
                        </w:pPr>
                        <w:r w:rsidRPr="0006190E">
                          <w:t>1900</w:t>
                        </w:r>
                      </w:p>
                    </w:tc>
                  </w:tr>
                  <w:tr w:rsidR="00F53921" w:rsidTr="00EC305E">
                    <w:trPr>
                      <w:jc w:val="center"/>
                    </w:trPr>
                    <w:tc>
                      <w:tcPr>
                        <w:tcW w:w="1959" w:type="dxa"/>
                      </w:tcPr>
                      <w:p w:rsidR="00F53921" w:rsidRPr="0006190E" w:rsidRDefault="00F53921" w:rsidP="00132AB4">
                        <w:r w:rsidRPr="0006190E">
                          <w:t>Layer coil-collar</w:t>
                        </w:r>
                      </w:p>
                    </w:tc>
                    <w:tc>
                      <w:tcPr>
                        <w:tcW w:w="2351" w:type="dxa"/>
                      </w:tcPr>
                      <w:p w:rsidR="00F53921" w:rsidRPr="0006190E" w:rsidRDefault="00F53921" w:rsidP="00561CEC">
                        <w:pPr>
                          <w:jc w:val="center"/>
                        </w:pPr>
                        <w:r w:rsidRPr="0006190E">
                          <w:t>0.03</w:t>
                        </w:r>
                        <w:r>
                          <w:t>0</w:t>
                        </w:r>
                      </w:p>
                    </w:tc>
                    <w:tc>
                      <w:tcPr>
                        <w:tcW w:w="1642" w:type="dxa"/>
                      </w:tcPr>
                      <w:p w:rsidR="00F53921" w:rsidRPr="0006190E" w:rsidRDefault="00F53921" w:rsidP="00561CEC">
                        <w:pPr>
                          <w:jc w:val="center"/>
                        </w:pPr>
                        <w:r w:rsidRPr="0006190E">
                          <w:t>2.47</w:t>
                        </w:r>
                      </w:p>
                    </w:tc>
                    <w:tc>
                      <w:tcPr>
                        <w:tcW w:w="1559" w:type="dxa"/>
                      </w:tcPr>
                      <w:p w:rsidR="00F53921" w:rsidRPr="0006190E" w:rsidRDefault="00F53921" w:rsidP="00561CEC">
                        <w:pPr>
                          <w:jc w:val="center"/>
                        </w:pPr>
                        <w:r w:rsidRPr="0006190E">
                          <w:t>1900</w:t>
                        </w:r>
                      </w:p>
                    </w:tc>
                  </w:tr>
                  <w:tr w:rsidR="00F53921" w:rsidTr="00EC305E">
                    <w:trPr>
                      <w:jc w:val="center"/>
                    </w:trPr>
                    <w:tc>
                      <w:tcPr>
                        <w:tcW w:w="1959" w:type="dxa"/>
                      </w:tcPr>
                      <w:p w:rsidR="00F53921" w:rsidRPr="0006190E" w:rsidRDefault="00F53921" w:rsidP="00132AB4">
                        <w:r w:rsidRPr="0006190E">
                          <w:t>Conductor</w:t>
                        </w:r>
                      </w:p>
                    </w:tc>
                    <w:tc>
                      <w:tcPr>
                        <w:tcW w:w="2351" w:type="dxa"/>
                      </w:tcPr>
                      <w:p w:rsidR="00F53921" w:rsidRPr="0006190E" w:rsidRDefault="00F53921" w:rsidP="00561CEC">
                        <w:pPr>
                          <w:jc w:val="center"/>
                        </w:pPr>
                        <w:r w:rsidRPr="0006190E">
                          <w:t>42.19</w:t>
                        </w:r>
                      </w:p>
                    </w:tc>
                    <w:tc>
                      <w:tcPr>
                        <w:tcW w:w="1642" w:type="dxa"/>
                      </w:tcPr>
                      <w:p w:rsidR="00F53921" w:rsidRPr="0006190E" w:rsidRDefault="00F53921" w:rsidP="00561CEC">
                        <w:pPr>
                          <w:jc w:val="center"/>
                        </w:pPr>
                        <w:r w:rsidRPr="0006190E">
                          <w:t>0.13</w:t>
                        </w:r>
                      </w:p>
                    </w:tc>
                    <w:tc>
                      <w:tcPr>
                        <w:tcW w:w="1559" w:type="dxa"/>
                      </w:tcPr>
                      <w:p w:rsidR="00F53921" w:rsidRPr="0006190E" w:rsidRDefault="00F53921" w:rsidP="00561CEC">
                        <w:pPr>
                          <w:jc w:val="center"/>
                        </w:pPr>
                        <w:r w:rsidRPr="0006190E">
                          <w:t>8512</w:t>
                        </w:r>
                      </w:p>
                    </w:tc>
                  </w:tr>
                  <w:tr w:rsidR="00F53921" w:rsidTr="00EC305E">
                    <w:trPr>
                      <w:jc w:val="center"/>
                    </w:trPr>
                    <w:tc>
                      <w:tcPr>
                        <w:tcW w:w="1959" w:type="dxa"/>
                      </w:tcPr>
                      <w:p w:rsidR="00F53921" w:rsidRPr="0006190E" w:rsidRDefault="00F53921" w:rsidP="00132AB4">
                        <w:r w:rsidRPr="0006190E">
                          <w:t>Cond. insulation</w:t>
                        </w:r>
                      </w:p>
                    </w:tc>
                    <w:tc>
                      <w:tcPr>
                        <w:tcW w:w="2351" w:type="dxa"/>
                      </w:tcPr>
                      <w:p w:rsidR="00F53921" w:rsidRPr="0006190E" w:rsidRDefault="00F53921" w:rsidP="00561CEC">
                        <w:pPr>
                          <w:jc w:val="center"/>
                        </w:pPr>
                        <w:r w:rsidRPr="0006190E">
                          <w:t>0.01</w:t>
                        </w:r>
                        <w:r>
                          <w:t>0</w:t>
                        </w:r>
                      </w:p>
                    </w:tc>
                    <w:tc>
                      <w:tcPr>
                        <w:tcW w:w="1642" w:type="dxa"/>
                      </w:tcPr>
                      <w:p w:rsidR="00F53921" w:rsidRPr="0006190E" w:rsidRDefault="00F53921" w:rsidP="00561CEC">
                        <w:pPr>
                          <w:jc w:val="center"/>
                        </w:pPr>
                        <w:r w:rsidRPr="0006190E">
                          <w:t>2.47</w:t>
                        </w:r>
                      </w:p>
                    </w:tc>
                    <w:tc>
                      <w:tcPr>
                        <w:tcW w:w="1559" w:type="dxa"/>
                      </w:tcPr>
                      <w:p w:rsidR="00F53921" w:rsidRDefault="00F53921" w:rsidP="00561CEC">
                        <w:pPr>
                          <w:jc w:val="center"/>
                        </w:pPr>
                        <w:r w:rsidRPr="0006190E">
                          <w:t>1900</w:t>
                        </w:r>
                      </w:p>
                    </w:tc>
                  </w:tr>
                </w:tbl>
                <w:p w:rsidR="00F53921" w:rsidRDefault="00F53921" w:rsidP="008E0FCD"/>
                <w:p w:rsidR="00F53921" w:rsidRDefault="00F53921" w:rsidP="001C502E">
                  <w:pPr>
                    <w:pStyle w:val="Figure"/>
                  </w:pPr>
                  <w:r>
                    <w:rPr>
                      <w:noProof/>
                      <w:lang w:val="it-IT" w:eastAsia="it-IT"/>
                    </w:rPr>
                    <w:drawing>
                      <wp:inline distT="0" distB="0" distL="0" distR="0">
                        <wp:extent cx="4857750" cy="2466975"/>
                        <wp:effectExtent l="19050" t="0" r="0" b="0"/>
                        <wp:docPr id="1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4"/>
                                <a:srcRect r="1154"/>
                                <a:stretch>
                                  <a:fillRect/>
                                </a:stretch>
                              </pic:blipFill>
                              <pic:spPr bwMode="auto">
                                <a:xfrm>
                                  <a:off x="0" y="0"/>
                                  <a:ext cx="4857750" cy="2466975"/>
                                </a:xfrm>
                                <a:prstGeom prst="rect">
                                  <a:avLst/>
                                </a:prstGeom>
                                <a:noFill/>
                                <a:ln w="9525">
                                  <a:noFill/>
                                  <a:miter lim="800000"/>
                                  <a:headEnd/>
                                  <a:tailEnd/>
                                </a:ln>
                              </pic:spPr>
                            </pic:pic>
                          </a:graphicData>
                        </a:graphic>
                      </wp:inline>
                    </w:drawing>
                  </w:r>
                </w:p>
                <w:p w:rsidR="00F53921" w:rsidRDefault="00F53921" w:rsidP="00EC305E">
                  <w:pPr>
                    <w:pStyle w:val="Caption"/>
                    <w:jc w:val="both"/>
                    <w:rPr>
                      <w:b w:val="0"/>
                    </w:rPr>
                  </w:pPr>
                  <w:bookmarkStart w:id="423" w:name="OLE_LINK49"/>
                  <w:bookmarkStart w:id="424" w:name="_Toc209931945"/>
                  <w:bookmarkStart w:id="425" w:name="_Toc209932339"/>
                  <w:bookmarkStart w:id="426" w:name="OLE_LINK65"/>
                  <w:bookmarkStart w:id="427" w:name="_Toc350961242"/>
                  <w:r>
                    <w:t>FIG.</w:t>
                  </w:r>
                  <w:bookmarkStart w:id="428" w:name="OLE_LINK112"/>
                  <w:r w:rsidR="00E92170">
                    <w:fldChar w:fldCharType="begin"/>
                  </w:r>
                  <w:r>
                    <w:instrText xml:space="preserve"> SEQ FIG. \* ARABIC </w:instrText>
                  </w:r>
                  <w:r w:rsidR="00E92170">
                    <w:fldChar w:fldCharType="separate"/>
                  </w:r>
                  <w:r w:rsidR="00912426">
                    <w:rPr>
                      <w:noProof/>
                    </w:rPr>
                    <w:t>72</w:t>
                  </w:r>
                  <w:r w:rsidR="00E92170">
                    <w:fldChar w:fldCharType="end"/>
                  </w:r>
                  <w:bookmarkEnd w:id="423"/>
                  <w:bookmarkEnd w:id="428"/>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=1.5 T.</w:t>
                  </w:r>
                  <w:bookmarkEnd w:id="424"/>
                  <w:bookmarkEnd w:id="425"/>
                  <w:bookmarkEnd w:id="426"/>
                  <w:bookmarkEnd w:id="427"/>
                </w:p>
                <w:p w:rsidR="00F53921" w:rsidRPr="000248A8" w:rsidRDefault="00F53921" w:rsidP="001C502E">
                  <w:pPr>
                    <w:pStyle w:val="Figure"/>
                  </w:pPr>
                  <w:r>
                    <w:rPr>
                      <w:noProof/>
                      <w:lang w:val="it-IT" w:eastAsia="it-IT"/>
                    </w:rPr>
                    <w:drawing>
                      <wp:inline distT="0" distB="0" distL="0" distR="0">
                        <wp:extent cx="4857750" cy="2476500"/>
                        <wp:effectExtent l="19050" t="0" r="0" b="0"/>
                        <wp:docPr id="16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5"/>
                                <a:srcRect r="1086"/>
                                <a:stretch>
                                  <a:fillRect/>
                                </a:stretch>
                              </pic:blipFill>
                              <pic:spPr bwMode="auto">
                                <a:xfrm>
                                  <a:off x="0" y="0"/>
                                  <a:ext cx="4857750" cy="2476500"/>
                                </a:xfrm>
                                <a:prstGeom prst="rect">
                                  <a:avLst/>
                                </a:prstGeom>
                                <a:noFill/>
                                <a:ln w="9525">
                                  <a:noFill/>
                                  <a:miter lim="800000"/>
                                  <a:headEnd/>
                                  <a:tailEnd/>
                                </a:ln>
                              </pic:spPr>
                            </pic:pic>
                          </a:graphicData>
                        </a:graphic>
                      </wp:inline>
                    </w:drawing>
                  </w:r>
                </w:p>
                <w:p w:rsidR="00F53921" w:rsidRDefault="00F53921" w:rsidP="00EC305E">
                  <w:pPr>
                    <w:pStyle w:val="Caption"/>
                    <w:jc w:val="both"/>
                    <w:rPr>
                      <w:b w:val="0"/>
                    </w:rPr>
                  </w:pPr>
                  <w:bookmarkStart w:id="429" w:name="OLE_LINK50"/>
                  <w:bookmarkStart w:id="430" w:name="_Toc209931946"/>
                  <w:bookmarkStart w:id="431" w:name="_Toc209932340"/>
                  <w:bookmarkStart w:id="432" w:name="OLE_LINK66"/>
                  <w:bookmarkStart w:id="433" w:name="_Toc350961243"/>
                  <w:r>
                    <w:t>FIG.</w:t>
                  </w:r>
                  <w:bookmarkStart w:id="434" w:name="OLE_LINK113"/>
                  <w:r w:rsidR="00E92170">
                    <w:fldChar w:fldCharType="begin"/>
                  </w:r>
                  <w:r>
                    <w:instrText xml:space="preserve"> SEQ FIG. \* ARABIC </w:instrText>
                  </w:r>
                  <w:r w:rsidR="00E92170">
                    <w:fldChar w:fldCharType="separate"/>
                  </w:r>
                  <w:r w:rsidR="00912426">
                    <w:rPr>
                      <w:noProof/>
                    </w:rPr>
                    <w:t>73</w:t>
                  </w:r>
                  <w:r w:rsidR="00E92170">
                    <w:fldChar w:fldCharType="end"/>
                  </w:r>
                  <w:bookmarkEnd w:id="429"/>
                  <w:bookmarkEnd w:id="434"/>
                  <w:r>
                    <w:t xml:space="preserve">: </w:t>
                  </w:r>
                  <w:r w:rsidRPr="00FB1CB3">
                    <w:rPr>
                      <w:b w:val="0"/>
                    </w:rPr>
                    <w:t xml:space="preserve">Temperature distribution [K] in the conductors and collar during the ramp, at </w:t>
                  </w:r>
                  <w:r w:rsidRPr="007E3AE4">
                    <w:rPr>
                      <w:b w:val="0"/>
                      <w:i/>
                    </w:rPr>
                    <w:t>B</w:t>
                  </w:r>
                  <w:r w:rsidRPr="007E3AE4">
                    <w:rPr>
                      <w:b w:val="0"/>
                      <w:i/>
                      <w:vertAlign w:val="subscript"/>
                    </w:rPr>
                    <w:t>0</w:t>
                  </w:r>
                  <w:r w:rsidRPr="00FB1CB3">
                    <w:rPr>
                      <w:b w:val="0"/>
                    </w:rPr>
                    <w:t>=4.5 T.</w:t>
                  </w:r>
                  <w:bookmarkEnd w:id="430"/>
                  <w:bookmarkEnd w:id="431"/>
                  <w:bookmarkEnd w:id="432"/>
                  <w:bookmarkEnd w:id="433"/>
                </w:p>
                <w:p w:rsidR="00F53921" w:rsidRPr="008E0FCD" w:rsidRDefault="00F53921" w:rsidP="008E0FCD"/>
              </w:txbxContent>
            </v:textbox>
            <w10:wrap type="topAndBottom" anchory="margin"/>
          </v:shape>
        </w:pict>
      </w:r>
      <w:r w:rsidR="00FE4877" w:rsidRPr="00FE4877">
        <w:t>Fig</w:t>
      </w:r>
      <w:r w:rsidR="00FB1CB3">
        <w:t>s</w:t>
      </w:r>
      <w:r w:rsidR="00FE4877" w:rsidRPr="00FE4877">
        <w:t xml:space="preserve">. </w:t>
      </w:r>
      <w:r>
        <w:fldChar w:fldCharType="begin"/>
      </w:r>
      <w:r w:rsidR="008F7327">
        <w:instrText xml:space="preserve"> LINK </w:instrText>
      </w:r>
      <w:r w:rsidR="00D607BA">
        <w:instrText xml:space="preserve">Word.Document.12 "H:\\Deposito\\Dipoli_pulsati\\DISCO_RAP\\Technical Design Review\\TDR2012\\Versione finale\\TDR-v31.doc" OLE_LINK112 </w:instrText>
      </w:r>
      <w:r w:rsidR="008F7327">
        <w:instrText xml:space="preserve">\a \t </w:instrText>
      </w:r>
      <w:r>
        <w:fldChar w:fldCharType="separate"/>
      </w:r>
      <w:r w:rsidR="007C26A9">
        <w:t>72</w:t>
      </w:r>
      <w:r>
        <w:fldChar w:fldCharType="end"/>
      </w:r>
      <w:r w:rsidR="00561CEC">
        <w:t xml:space="preserve"> </w:t>
      </w:r>
      <w:r w:rsidR="00FE4877" w:rsidRPr="00FE4877">
        <w:t xml:space="preserve">and </w:t>
      </w:r>
      <w:r>
        <w:fldChar w:fldCharType="begin"/>
      </w:r>
      <w:r w:rsidR="008F7327">
        <w:instrText xml:space="preserve"> LINK </w:instrText>
      </w:r>
      <w:r w:rsidR="00D607BA">
        <w:instrText xml:space="preserve">Word.Document.12 "H:\\Deposito\\Dipoli_pulsati\\DISCO_RAP\\Technical Design Review\\TDR2012\\Versione finale\\TDR-v31.doc" OLE_LINK113 </w:instrText>
      </w:r>
      <w:r w:rsidR="008F7327">
        <w:instrText xml:space="preserve">\a \t </w:instrText>
      </w:r>
      <w:r>
        <w:fldChar w:fldCharType="separate"/>
      </w:r>
      <w:r w:rsidR="007C26A9">
        <w:t>73</w:t>
      </w:r>
      <w:r>
        <w:fldChar w:fldCharType="end"/>
      </w:r>
      <w:r w:rsidR="00561CEC">
        <w:t xml:space="preserve"> </w:t>
      </w:r>
      <w:r w:rsidR="00FE4877" w:rsidRPr="00FE4877">
        <w:t xml:space="preserve">show the temperature distribution in the coil and collar, in the stationary condition with the power generated by the conductors during the ramp-up respectively at </w:t>
      </w:r>
      <w:r w:rsidR="00FE4877" w:rsidRPr="007E3AE4">
        <w:rPr>
          <w:i/>
        </w:rPr>
        <w:t>B</w:t>
      </w:r>
      <w:r w:rsidR="00FB1CB3" w:rsidRPr="007E3AE4">
        <w:rPr>
          <w:i/>
          <w:vertAlign w:val="subscript"/>
        </w:rPr>
        <w:t>0</w:t>
      </w:r>
      <w:r w:rsidR="00561CEC">
        <w:t>=</w:t>
      </w:r>
      <w:r w:rsidR="00FE4877" w:rsidRPr="00FE4877">
        <w:t xml:space="preserve">1.5 T and </w:t>
      </w:r>
      <w:r w:rsidR="00FE4877" w:rsidRPr="007E3AE4">
        <w:rPr>
          <w:i/>
        </w:rPr>
        <w:t>B</w:t>
      </w:r>
      <w:r w:rsidR="00FB1CB3" w:rsidRPr="007E3AE4">
        <w:rPr>
          <w:i/>
          <w:vertAlign w:val="subscript"/>
        </w:rPr>
        <w:t>0</w:t>
      </w:r>
      <w:r w:rsidR="00561CEC">
        <w:t>=</w:t>
      </w:r>
      <w:r w:rsidR="00FE4877" w:rsidRPr="00FE4877">
        <w:t xml:space="preserve">4.5 T. It is possible to observe that inside each conductor the temperature is </w:t>
      </w:r>
      <w:r w:rsidR="00FE4877" w:rsidRPr="00FE4877">
        <w:lastRenderedPageBreak/>
        <w:t xml:space="preserve">quite uniform, because the thermal conductivity is relatively large. The maximum temperature is reached in the center of the second block (5.00 K at </w:t>
      </w:r>
      <w:r w:rsidR="00BF4ABD" w:rsidRPr="007E3AE4">
        <w:rPr>
          <w:i/>
        </w:rPr>
        <w:t>B</w:t>
      </w:r>
      <w:r w:rsidR="00BF4ABD" w:rsidRPr="007E3AE4">
        <w:rPr>
          <w:i/>
          <w:vertAlign w:val="subscript"/>
        </w:rPr>
        <w:t>0</w:t>
      </w:r>
      <w:r w:rsidR="00FE4877" w:rsidRPr="00FE4877">
        <w:t xml:space="preserve">=1.5 T, and 4.87 K at </w:t>
      </w:r>
      <w:r w:rsidR="00BF4ABD" w:rsidRPr="007E3AE4">
        <w:rPr>
          <w:i/>
        </w:rPr>
        <w:t>B</w:t>
      </w:r>
      <w:r w:rsidR="00BF4ABD" w:rsidRPr="007E3AE4">
        <w:rPr>
          <w:i/>
          <w:vertAlign w:val="subscript"/>
        </w:rPr>
        <w:t>0</w:t>
      </w:r>
      <w:r w:rsidR="00FE4877" w:rsidRPr="00FE4877">
        <w:t xml:space="preserve">=4.5 T). The conductors of the last block (the high field conductors) present a relatively lower temperature (4.79 K at </w:t>
      </w:r>
      <w:r w:rsidR="00BF4ABD" w:rsidRPr="007E3AE4">
        <w:rPr>
          <w:i/>
        </w:rPr>
        <w:t>B</w:t>
      </w:r>
      <w:r w:rsidR="00BF4ABD" w:rsidRPr="007E3AE4">
        <w:rPr>
          <w:i/>
          <w:vertAlign w:val="subscript"/>
        </w:rPr>
        <w:t>0</w:t>
      </w:r>
      <w:r w:rsidR="00FE4877" w:rsidRPr="00FE4877">
        <w:t>=4.5 T) because they benefit of the cooling through the collar.</w:t>
      </w:r>
    </w:p>
    <w:p w:rsidR="0015465E" w:rsidRDefault="00E92170" w:rsidP="003005EB">
      <w:pPr>
        <w:pStyle w:val="Paragraph"/>
      </w:pPr>
      <w:r w:rsidRPr="00E92170">
        <w:rPr>
          <w:noProof/>
        </w:rPr>
        <w:pict>
          <v:shape id="_x0000_s1059" type="#_x0000_t202" style="position:absolute;left:0;text-align:left;margin-left:-1.5pt;margin-top:-17.95pt;width:453.55pt;height:230.05pt;z-index:251619840;mso-position-vertical-relative:margin;mso-width-relative:margin;mso-height-relative:margin" o:allowoverlap="f" stroked="f">
            <v:textbox style="mso-next-textbox:#_x0000_s1059">
              <w:txbxContent>
                <w:p w:rsidR="00F53921" w:rsidRPr="00BF4ABD" w:rsidRDefault="00F53921" w:rsidP="00C41DE5">
                  <w:pPr>
                    <w:pStyle w:val="Figure"/>
                  </w:pPr>
                  <w:r>
                    <w:rPr>
                      <w:noProof/>
                      <w:lang w:val="it-IT" w:eastAsia="it-IT"/>
                    </w:rPr>
                    <w:drawing>
                      <wp:inline distT="0" distB="0" distL="0" distR="0">
                        <wp:extent cx="4953000" cy="2524125"/>
                        <wp:effectExtent l="19050" t="0" r="0" b="0"/>
                        <wp:docPr id="16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6"/>
                                <a:srcRect r="1093"/>
                                <a:stretch>
                                  <a:fillRect/>
                                </a:stretch>
                              </pic:blipFill>
                              <pic:spPr bwMode="auto">
                                <a:xfrm>
                                  <a:off x="0" y="0"/>
                                  <a:ext cx="4953000" cy="2524125"/>
                                </a:xfrm>
                                <a:prstGeom prst="rect">
                                  <a:avLst/>
                                </a:prstGeom>
                                <a:noFill/>
                                <a:ln w="9525">
                                  <a:noFill/>
                                  <a:miter lim="800000"/>
                                  <a:headEnd/>
                                  <a:tailEnd/>
                                </a:ln>
                              </pic:spPr>
                            </pic:pic>
                          </a:graphicData>
                        </a:graphic>
                      </wp:inline>
                    </w:drawing>
                  </w:r>
                </w:p>
                <w:p w:rsidR="00F53921" w:rsidRPr="000248A8" w:rsidRDefault="00F53921" w:rsidP="00C41DE5">
                  <w:pPr>
                    <w:pStyle w:val="Didascalia"/>
                  </w:pPr>
                  <w:bookmarkStart w:id="435" w:name="OLE_LINK51"/>
                  <w:bookmarkStart w:id="436" w:name="OLE_LINK67"/>
                  <w:bookmarkStart w:id="437" w:name="_Toc350961244"/>
                  <w:r>
                    <w:t>FIG.</w:t>
                  </w:r>
                  <w:bookmarkStart w:id="438" w:name="OLE_LINK114"/>
                  <w:r w:rsidR="00E92170">
                    <w:fldChar w:fldCharType="begin"/>
                  </w:r>
                  <w:r>
                    <w:instrText xml:space="preserve"> SEQ FIG. \* ARABIC </w:instrText>
                  </w:r>
                  <w:r w:rsidR="00E92170">
                    <w:fldChar w:fldCharType="separate"/>
                  </w:r>
                  <w:r w:rsidR="00912426">
                    <w:rPr>
                      <w:noProof/>
                    </w:rPr>
                    <w:t>74</w:t>
                  </w:r>
                  <w:r w:rsidR="00E92170">
                    <w:fldChar w:fldCharType="end"/>
                  </w:r>
                  <w:bookmarkEnd w:id="435"/>
                  <w:bookmarkEnd w:id="438"/>
                  <w:r>
                    <w:t xml:space="preserve">: </w:t>
                  </w:r>
                  <w:r w:rsidRPr="00BF4ABD">
                    <w:rPr>
                      <w:b w:val="0"/>
                    </w:rPr>
                    <w:t>Critical current density in the superconductor [A/mm</w:t>
                  </w:r>
                  <w:r w:rsidRPr="00BF4ABD">
                    <w:rPr>
                      <w:b w:val="0"/>
                      <w:vertAlign w:val="superscript"/>
                    </w:rPr>
                    <w:t>2</w:t>
                  </w:r>
                  <w:r w:rsidRPr="00BF4ABD">
                    <w:rPr>
                      <w:b w:val="0"/>
                    </w:rPr>
                    <w:t xml:space="preserve">], at </w:t>
                  </w:r>
                  <w:r w:rsidRPr="007E3AE4">
                    <w:rPr>
                      <w:b w:val="0"/>
                      <w:i/>
                    </w:rPr>
                    <w:t>B</w:t>
                  </w:r>
                  <w:r w:rsidRPr="007E3AE4">
                    <w:rPr>
                      <w:b w:val="0"/>
                      <w:i/>
                      <w:vertAlign w:val="subscript"/>
                    </w:rPr>
                    <w:t>0</w:t>
                  </w:r>
                  <w:r w:rsidRPr="00BF4ABD">
                    <w:rPr>
                      <w:b w:val="0"/>
                    </w:rPr>
                    <w:t>=4.5 T.</w:t>
                  </w:r>
                  <w:bookmarkEnd w:id="436"/>
                  <w:bookmarkEnd w:id="437"/>
                </w:p>
              </w:txbxContent>
            </v:textbox>
            <w10:wrap type="topAndBottom" anchory="margin"/>
          </v:shape>
        </w:pict>
      </w:r>
      <w:r w:rsidR="00BF4ABD" w:rsidRPr="00BF4ABD">
        <w:t>Despite this lower temperature, the lowest margin in temperature is reached in conductor with high field. Fig.</w:t>
      </w:r>
      <w:r>
        <w:fldChar w:fldCharType="begin"/>
      </w:r>
      <w:r w:rsidR="008F7327">
        <w:instrText xml:space="preserve"> LINK </w:instrText>
      </w:r>
      <w:r w:rsidR="00D607BA">
        <w:instrText xml:space="preserve">Word.Document.12 "H:\\Deposito\\Dipoli_pulsati\\DISCO_RAP\\Technical Design Review\\TDR2012\\Versione finale\\TDR-v31.doc" OLE_LINK114 </w:instrText>
      </w:r>
      <w:r w:rsidR="008F7327">
        <w:instrText xml:space="preserve">\a \t </w:instrText>
      </w:r>
      <w:r>
        <w:fldChar w:fldCharType="separate"/>
      </w:r>
      <w:r w:rsidR="007C26A9">
        <w:t>74</w:t>
      </w:r>
      <w:r>
        <w:fldChar w:fldCharType="end"/>
      </w:r>
      <w:r w:rsidR="00BF4ABD" w:rsidRPr="00BF4ABD">
        <w:t xml:space="preserve"> shows the critical current density (function of the temperature and magnetic field distribution) in the superconductor at </w:t>
      </w:r>
      <w:r w:rsidR="0015465E" w:rsidRPr="007E3AE4">
        <w:rPr>
          <w:i/>
        </w:rPr>
        <w:t>B</w:t>
      </w:r>
      <w:r w:rsidR="0015465E" w:rsidRPr="007E3AE4">
        <w:rPr>
          <w:i/>
          <w:vertAlign w:val="subscript"/>
        </w:rPr>
        <w:t>0</w:t>
      </w:r>
      <w:r w:rsidR="00BF4ABD" w:rsidRPr="00BF4ABD">
        <w:t>=4.5 T. The lowest value is reached in the peak field zone of the last conductor.</w:t>
      </w:r>
    </w:p>
    <w:p w:rsidR="0015465E" w:rsidRDefault="0015465E" w:rsidP="0015465E">
      <w:pPr>
        <w:pStyle w:val="Paragraph"/>
      </w:pPr>
      <w:r>
        <w:t>As a consequence, the temperature of the last conductor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OLE_LINK113 </w:instrText>
      </w:r>
      <w:r w:rsidR="008F7327">
        <w:instrText xml:space="preserve">\a \t </w:instrText>
      </w:r>
      <w:r w:rsidR="00E92170">
        <w:fldChar w:fldCharType="separate"/>
      </w:r>
      <w:r w:rsidR="007C26A9">
        <w:t>73</w:t>
      </w:r>
      <w:r w:rsidR="00E92170">
        <w:fldChar w:fldCharType="end"/>
      </w:r>
      <w:r>
        <w:t xml:space="preserve"> allows directly calculating the minimum temperature margin: in that conductor the current sharing temperature is 5.</w:t>
      </w:r>
      <w:r w:rsidR="00CB29FB">
        <w:t>69</w:t>
      </w:r>
      <w:r>
        <w:t xml:space="preserve"> K</w:t>
      </w:r>
      <w:r w:rsidR="00CB29FB">
        <w:t xml:space="preserve"> (see Table </w:t>
      </w:r>
      <w:r w:rsidR="00E92170">
        <w:fldChar w:fldCharType="begin"/>
      </w:r>
      <w:r w:rsidR="008F7327">
        <w:instrText xml:space="preserve"> LINK </w:instrText>
      </w:r>
      <w:r w:rsidR="00D607BA">
        <w:instrText xml:space="preserve">Word.Document.12 "H:\\Deposito\\Dipoli_pulsati\\DISCO_RAP\\Technical Design Review\\TDR2012\\Versione finale\\TDR-v31.doc" OLE_LINK96 </w:instrText>
      </w:r>
      <w:r w:rsidR="008F7327">
        <w:instrText xml:space="preserve">\a \t </w:instrText>
      </w:r>
      <w:r w:rsidR="00E92170">
        <w:fldChar w:fldCharType="separate"/>
      </w:r>
      <w:r w:rsidR="007C26A9">
        <w:t>12</w:t>
      </w:r>
      <w:r w:rsidR="00E92170">
        <w:fldChar w:fldCharType="end"/>
      </w:r>
      <w:r w:rsidR="00CB29FB">
        <w:t xml:space="preserve"> in Paragraph </w:t>
      </w:r>
      <w:fldSimple w:instr=" REF _Ref225928183 ">
        <w:r w:rsidR="00912426">
          <w:t>2D design with finite permeability for the iron</w:t>
        </w:r>
      </w:fldSimple>
      <w:r w:rsidR="00CB29FB">
        <w:t>)</w:t>
      </w:r>
      <w:r>
        <w:t>, the actual temperature from the stationary analysis is 4.79 K and consequently the temperature margin is 0.9</w:t>
      </w:r>
      <w:r w:rsidR="00CB29FB">
        <w:t>0</w:t>
      </w:r>
      <w:r>
        <w:t xml:space="preserve"> K.</w:t>
      </w:r>
    </w:p>
    <w:p w:rsidR="00593999" w:rsidRDefault="0015465E" w:rsidP="0015465E">
      <w:pPr>
        <w:pStyle w:val="Paragraph"/>
      </w:pPr>
      <w:r>
        <w:t>This stationary analysis gives some important indication of the conductor temperatures and the conclusion is that the minimum temperature margin occurs at the end of the ramp, when the current and field are at maximum and the losses in the conductor are at the minimum. However a transient analysis is necessary in order to evaluate whether the larger power dissipated at lower field could increase significantly the temperature in the conductors at the end of the ramp respect to this stationary analysis.</w:t>
      </w:r>
    </w:p>
    <w:p w:rsidR="0015465E" w:rsidRDefault="0015465E" w:rsidP="0015465E">
      <w:pPr>
        <w:pStyle w:val="Heading2"/>
      </w:pPr>
      <w:bookmarkStart w:id="439" w:name="_Toc350960907"/>
      <w:r>
        <w:t>Transient analysis</w:t>
      </w:r>
      <w:bookmarkEnd w:id="439"/>
    </w:p>
    <w:p w:rsidR="0015465E" w:rsidRDefault="0015465E" w:rsidP="0015465E">
      <w:pPr>
        <w:pStyle w:val="Paragraph"/>
      </w:pPr>
      <w:r>
        <w:t xml:space="preserve">The transient analysis has been performed with Elektra. The model has already been described in </w:t>
      </w:r>
      <w:r w:rsidR="000E5E95">
        <w:t>section</w:t>
      </w:r>
      <w:r w:rsidR="00C41DE5">
        <w:t xml:space="preserve"> </w:t>
      </w:r>
      <w:fldSimple w:instr=" REF _Ref209864515 ">
        <w:r w:rsidR="00912426">
          <w:t>Stationary analysis</w:t>
        </w:r>
      </w:fldSimple>
      <w:r>
        <w:t>, with the thermal property reported in Table</w:t>
      </w:r>
      <w:r w:rsidR="00804177">
        <w:t xml:space="preserve"> </w:t>
      </w:r>
      <w:r w:rsidR="00E92170">
        <w:fldChar w:fldCharType="begin"/>
      </w:r>
      <w:r w:rsidR="008F7327">
        <w:instrText xml:space="preserve"> LINK </w:instrText>
      </w:r>
      <w:r w:rsidR="00D607BA">
        <w:instrText xml:space="preserve">Word.Document.12 "H:\\Deposito\\Dipoli_pulsati\\DISCO_RAP\\Technical Design Review\\TDR2012\\Versione finale\\TDR-v31.doc" OLE_LINK111 </w:instrText>
      </w:r>
      <w:r w:rsidR="008F7327">
        <w:instrText xml:space="preserve">\a \t </w:instrText>
      </w:r>
      <w:r w:rsidR="00E92170">
        <w:fldChar w:fldCharType="separate"/>
      </w:r>
      <w:r w:rsidR="007C26A9">
        <w:t>30</w:t>
      </w:r>
      <w:r w:rsidR="00E92170">
        <w:fldChar w:fldCharType="end"/>
      </w:r>
      <w:r>
        <w:t xml:space="preserve">. Because the stationary analysis has allowed </w:t>
      </w:r>
      <w:r w:rsidR="00C41DE5">
        <w:t>finding</w:t>
      </w:r>
      <w:r>
        <w:t xml:space="preserve"> that the most critical conductor is the one with highest field (the 34</w:t>
      </w:r>
      <w:r w:rsidRPr="00C41DE5">
        <w:rPr>
          <w:vertAlign w:val="superscript"/>
        </w:rPr>
        <w:t>th</w:t>
      </w:r>
      <w:r>
        <w:t xml:space="preserve"> conductor), in the transient analysis the temperature evolution of that conductor has been monitored. </w:t>
      </w:r>
      <w:r w:rsidR="00C41DE5">
        <w:t>Fig.</w:t>
      </w:r>
      <w:r w:rsidR="00E92170">
        <w:fldChar w:fldCharType="begin"/>
      </w:r>
      <w:r w:rsidR="008F7327">
        <w:instrText xml:space="preserve"> LINK </w:instrText>
      </w:r>
      <w:r w:rsidR="00D607BA">
        <w:instrText xml:space="preserve">Word.Document.12 "H:\\Deposito\\Dipoli_pulsati\\DISCO_RAP\\Technical Design Review\\TDR2012\\Versione finale\\TDR-v31.doc" OLE_LINK115 </w:instrText>
      </w:r>
      <w:r w:rsidR="008F7327">
        <w:instrText xml:space="preserve">\a \t </w:instrText>
      </w:r>
      <w:r w:rsidR="00E92170">
        <w:fldChar w:fldCharType="separate"/>
      </w:r>
      <w:r w:rsidR="007C26A9">
        <w:t>75</w:t>
      </w:r>
      <w:r w:rsidR="00E92170">
        <w:fldChar w:fldCharType="end"/>
      </w:r>
      <w:r w:rsidR="00C41DE5">
        <w:t xml:space="preserve"> </w:t>
      </w:r>
      <w:r>
        <w:t>reports the temperature evolution of the 34</w:t>
      </w:r>
      <w:r w:rsidRPr="00C41DE5">
        <w:rPr>
          <w:vertAlign w:val="superscript"/>
        </w:rPr>
        <w:t>th</w:t>
      </w:r>
      <w:r>
        <w:t xml:space="preserve"> conductor during some cycles of the magnet. The initial temperature of the conductors (at t=0) has been set to 4.7</w:t>
      </w:r>
      <w:r w:rsidR="00CB29FB">
        <w:t>00</w:t>
      </w:r>
      <w:r>
        <w:t xml:space="preserve"> K. The cycles are constituted by a ramp-up from 1.5 T to 4.5 T at 1 </w:t>
      </w:r>
      <w:r>
        <w:lastRenderedPageBreak/>
        <w:t>T/s, followed by a plateau at 4.5 T for 10 s and a ramp-down from 4.5 T to 1.5 T at -1 T/s. As shown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OLE_LINK115 </w:instrText>
      </w:r>
      <w:r w:rsidR="008F7327">
        <w:instrText xml:space="preserve">\a \t </w:instrText>
      </w:r>
      <w:r w:rsidR="00E92170">
        <w:fldChar w:fldCharType="separate"/>
      </w:r>
      <w:r w:rsidR="007C26A9">
        <w:t>75</w:t>
      </w:r>
      <w:r w:rsidR="00E92170">
        <w:fldChar w:fldCharType="end"/>
      </w:r>
      <w:r>
        <w:t>, in the plateau the temperature returns close to 4.7 K in few seconds, then incre</w:t>
      </w:r>
      <w:r w:rsidR="00CB29FB">
        <w:t>ases up to 4.85 </w:t>
      </w:r>
      <w:r>
        <w:t>K during the ramp-down from 4.5 T to 1.5 T, and after that it decreases to about 4.78 K during the ramp-up. The lowest temperature margin occurs at the end of each ramp-up. Even if more than 3 cycles have been executed, the temperature in the 34</w:t>
      </w:r>
      <w:r w:rsidRPr="007E3AE4">
        <w:rPr>
          <w:vertAlign w:val="superscript"/>
        </w:rPr>
        <w:t>th</w:t>
      </w:r>
      <w:r>
        <w:t xml:space="preserve"> conductor has not been still well stabilized to the same values, but the temperature at the ends of</w:t>
      </w:r>
      <w:r w:rsidR="007E3AE4">
        <w:t xml:space="preserve"> the ramp-up is very close 4.78 </w:t>
      </w:r>
      <w:r>
        <w:t>K.</w:t>
      </w:r>
    </w:p>
    <w:p w:rsidR="00593999" w:rsidRDefault="00E92170" w:rsidP="003005EB">
      <w:pPr>
        <w:pStyle w:val="Paragraph"/>
      </w:pPr>
      <w:r w:rsidRPr="00E92170">
        <w:rPr>
          <w:noProof/>
        </w:rPr>
        <w:pict>
          <v:shape id="_x0000_s1060" type="#_x0000_t202" style="position:absolute;left:0;text-align:left;margin-left:0;margin-top:0;width:453.55pt;height:382.05pt;z-index:251620864;mso-position-horizontal:center;mso-position-vertical-relative:margin;mso-width-relative:margin;mso-height-relative:margin" o:allowoverlap="f" stroked="f">
            <v:textbox style="mso-next-textbox:#_x0000_s1060">
              <w:txbxContent>
                <w:p w:rsidR="00F53921" w:rsidRPr="00BF4ABD" w:rsidRDefault="00F53921" w:rsidP="00EE71E6">
                  <w:pPr>
                    <w:pStyle w:val="Figure"/>
                  </w:pPr>
                  <w:r>
                    <w:rPr>
                      <w:noProof/>
                      <w:lang w:val="it-IT" w:eastAsia="it-IT"/>
                    </w:rPr>
                    <w:drawing>
                      <wp:inline distT="0" distB="0" distL="0" distR="0">
                        <wp:extent cx="5400675" cy="3667125"/>
                        <wp:effectExtent l="19050" t="0" r="9525" b="0"/>
                        <wp:docPr id="167" name="Picture 119" descr="image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age001"/>
                                <pic:cNvPicPr>
                                  <a:picLocks noChangeAspect="1" noChangeArrowheads="1"/>
                                </pic:cNvPicPr>
                              </pic:nvPicPr>
                              <pic:blipFill>
                                <a:blip r:embed="rId347"/>
                                <a:srcRect/>
                                <a:stretch>
                                  <a:fillRect/>
                                </a:stretch>
                              </pic:blipFill>
                              <pic:spPr bwMode="auto">
                                <a:xfrm>
                                  <a:off x="0" y="0"/>
                                  <a:ext cx="5400675" cy="3667125"/>
                                </a:xfrm>
                                <a:prstGeom prst="rect">
                                  <a:avLst/>
                                </a:prstGeom>
                                <a:noFill/>
                                <a:ln w="9525">
                                  <a:noFill/>
                                  <a:miter lim="800000"/>
                                  <a:headEnd/>
                                  <a:tailEnd/>
                                </a:ln>
                              </pic:spPr>
                            </pic:pic>
                          </a:graphicData>
                        </a:graphic>
                      </wp:inline>
                    </w:drawing>
                  </w:r>
                </w:p>
                <w:p w:rsidR="00F53921" w:rsidRPr="000248A8" w:rsidRDefault="00F53921" w:rsidP="006161B2">
                  <w:pPr>
                    <w:pStyle w:val="Didascalia"/>
                    <w:jc w:val="both"/>
                  </w:pPr>
                  <w:bookmarkStart w:id="440" w:name="OLE_LINK52"/>
                  <w:bookmarkStart w:id="441" w:name="OLE_LINK68"/>
                  <w:bookmarkStart w:id="442" w:name="_Toc350961245"/>
                  <w:r>
                    <w:t>FIG.</w:t>
                  </w:r>
                  <w:bookmarkStart w:id="443" w:name="OLE_LINK115"/>
                  <w:r w:rsidR="00E92170">
                    <w:fldChar w:fldCharType="begin"/>
                  </w:r>
                  <w:r>
                    <w:instrText xml:space="preserve"> SEQ FIG. \* ARABIC </w:instrText>
                  </w:r>
                  <w:r w:rsidR="00E92170">
                    <w:fldChar w:fldCharType="separate"/>
                  </w:r>
                  <w:r w:rsidR="00912426">
                    <w:rPr>
                      <w:noProof/>
                    </w:rPr>
                    <w:t>75</w:t>
                  </w:r>
                  <w:r w:rsidR="00E92170">
                    <w:fldChar w:fldCharType="end"/>
                  </w:r>
                  <w:bookmarkEnd w:id="440"/>
                  <w:bookmarkEnd w:id="443"/>
                  <w:r>
                    <w:t xml:space="preserve">: </w:t>
                  </w:r>
                  <w:r w:rsidRPr="00EE71E6">
                    <w:rPr>
                      <w:b w:val="0"/>
                    </w:rPr>
                    <w:t>Temperature evolution of the 34</w:t>
                  </w:r>
                  <w:r w:rsidRPr="00EE71E6">
                    <w:rPr>
                      <w:b w:val="0"/>
                      <w:vertAlign w:val="superscript"/>
                    </w:rPr>
                    <w:t>th</w:t>
                  </w:r>
                  <w:r w:rsidRPr="00EE71E6">
                    <w:rPr>
                      <w:b w:val="0"/>
                    </w:rPr>
                    <w:t xml:space="preserve"> conductor (red line, right scale) during some cycles. In the same graph (left scale): field in the magnet bore (</w:t>
                  </w:r>
                  <w:r w:rsidRPr="007E3AE4">
                    <w:rPr>
                      <w:b w:val="0"/>
                      <w:i/>
                    </w:rPr>
                    <w:t>B</w:t>
                  </w:r>
                  <w:r w:rsidRPr="007E3AE4">
                    <w:rPr>
                      <w:b w:val="0"/>
                      <w:i/>
                      <w:vertAlign w:val="subscript"/>
                    </w:rPr>
                    <w:t>0</w:t>
                  </w:r>
                  <w:r w:rsidRPr="00EE71E6">
                    <w:rPr>
                      <w:b w:val="0"/>
                    </w:rPr>
                    <w:t>) and power generated by the conductors. The dashed lines represent the temperature reached by the 34</w:t>
                  </w:r>
                  <w:r w:rsidRPr="006161B2">
                    <w:rPr>
                      <w:b w:val="0"/>
                      <w:vertAlign w:val="superscript"/>
                    </w:rPr>
                    <w:t>th</w:t>
                  </w:r>
                  <w:r w:rsidRPr="00EE71E6">
                    <w:rPr>
                      <w:b w:val="0"/>
                    </w:rPr>
                    <w:t xml:space="preserve"> conductor in the stationary analysis with the power at </w:t>
                  </w:r>
                  <w:r w:rsidRPr="007E3AE4">
                    <w:rPr>
                      <w:b w:val="0"/>
                      <w:i/>
                    </w:rPr>
                    <w:t>B</w:t>
                  </w:r>
                  <w:r w:rsidRPr="007E3AE4">
                    <w:rPr>
                      <w:b w:val="0"/>
                      <w:i/>
                      <w:vertAlign w:val="subscript"/>
                    </w:rPr>
                    <w:t>0</w:t>
                  </w:r>
                  <w:r w:rsidRPr="00EE71E6">
                    <w:rPr>
                      <w:b w:val="0"/>
                    </w:rPr>
                    <w:t xml:space="preserve">=1.5 T (upper dashed line) and </w:t>
                  </w:r>
                  <w:r w:rsidRPr="007E3AE4">
                    <w:rPr>
                      <w:b w:val="0"/>
                      <w:i/>
                    </w:rPr>
                    <w:t>B</w:t>
                  </w:r>
                  <w:r w:rsidRPr="007E3AE4">
                    <w:rPr>
                      <w:b w:val="0"/>
                      <w:i/>
                      <w:vertAlign w:val="subscript"/>
                    </w:rPr>
                    <w:t>0</w:t>
                  </w:r>
                  <w:r w:rsidRPr="00EE71E6">
                    <w:rPr>
                      <w:b w:val="0"/>
                    </w:rPr>
                    <w:t>=4.5 T (lower dashed line).</w:t>
                  </w:r>
                  <w:bookmarkEnd w:id="441"/>
                  <w:bookmarkEnd w:id="442"/>
                </w:p>
              </w:txbxContent>
            </v:textbox>
            <w10:wrap type="topAndBottom" anchory="margin"/>
          </v:shape>
        </w:pict>
      </w:r>
      <w:r w:rsidR="008D2827" w:rsidRPr="008D2827">
        <w:t>In order to obtain a more stable evolution of temperature, a larger number of cycles would have to be performed, with a large cpu time consumption. As consequence, for setting an upper limit of the temperature of the 34</w:t>
      </w:r>
      <w:r w:rsidR="008D2827" w:rsidRPr="008D2827">
        <w:rPr>
          <w:vertAlign w:val="superscript"/>
        </w:rPr>
        <w:t xml:space="preserve">th </w:t>
      </w:r>
      <w:r w:rsidR="008D2827" w:rsidRPr="008D2827">
        <w:t xml:space="preserve">conductor at end of the ramp-up, another run has been executed: in this case the initial temperature of conductor has not been set to 4.7 K, but to the upper limit, which corresponds to the temperature in the stationary analysis at the maximum power at </w:t>
      </w:r>
      <w:r w:rsidR="008D2827" w:rsidRPr="007E3AE4">
        <w:rPr>
          <w:i/>
        </w:rPr>
        <w:t>B</w:t>
      </w:r>
      <w:r w:rsidR="008D2827" w:rsidRPr="007E3AE4">
        <w:rPr>
          <w:i/>
          <w:vertAlign w:val="subscript"/>
        </w:rPr>
        <w:t>0</w:t>
      </w:r>
      <w:r w:rsidR="008D2827" w:rsidRPr="008D2827">
        <w:t>=1.5 T. Fig.</w:t>
      </w:r>
      <w:r>
        <w:fldChar w:fldCharType="begin"/>
      </w:r>
      <w:r w:rsidR="008F7327">
        <w:instrText xml:space="preserve"> LINK </w:instrText>
      </w:r>
      <w:r w:rsidR="00D607BA">
        <w:instrText xml:space="preserve">Word.Document.12 "H:\\Deposito\\Dipoli_pulsati\\DISCO_RAP\\Technical Design Review\\TDR2012\\Versione finale\\TDR-v31.doc" OLE_LINK116 </w:instrText>
      </w:r>
      <w:r w:rsidR="008F7327">
        <w:instrText xml:space="preserve">\a \t </w:instrText>
      </w:r>
      <w:r>
        <w:fldChar w:fldCharType="separate"/>
      </w:r>
      <w:r w:rsidR="007C26A9">
        <w:t>76</w:t>
      </w:r>
      <w:r>
        <w:fldChar w:fldCharType="end"/>
      </w:r>
      <w:r w:rsidR="008D2827" w:rsidRPr="008D2827">
        <w:t xml:space="preserve"> shows the temperature evolution, and it can be seen that at the end of the second ramp-up, the temperature is 4.815 K.</w:t>
      </w:r>
    </w:p>
    <w:p w:rsidR="00593999" w:rsidRDefault="0027614B" w:rsidP="003005EB">
      <w:pPr>
        <w:pStyle w:val="Paragraph"/>
      </w:pPr>
      <w:r w:rsidRPr="0027614B">
        <w:t>From this transient analysis we can deduce that the temperature on the 34</w:t>
      </w:r>
      <w:r w:rsidRPr="0027614B">
        <w:rPr>
          <w:vertAlign w:val="superscript"/>
        </w:rPr>
        <w:t>th</w:t>
      </w:r>
      <w:r w:rsidRPr="0027614B">
        <w:t xml:space="preserve"> conductor, at the end of the ramp-up, is 4.80 K with an error of +/- 0.02 K. This error takes into account the differences obtained in the different analysis</w:t>
      </w:r>
      <w:r>
        <w:t>.</w:t>
      </w:r>
    </w:p>
    <w:p w:rsidR="004C0FA6" w:rsidRDefault="004C0FA6" w:rsidP="004C0FA6">
      <w:pPr>
        <w:pStyle w:val="Heading2"/>
      </w:pPr>
      <w:bookmarkStart w:id="444" w:name="_Toc350960908"/>
      <w:r>
        <w:lastRenderedPageBreak/>
        <w:t>Measurement of thermal conductivity</w:t>
      </w:r>
      <w:bookmarkEnd w:id="444"/>
    </w:p>
    <w:p w:rsidR="004C0FA6" w:rsidRDefault="004C0FA6" w:rsidP="004C0FA6">
      <w:pPr>
        <w:pStyle w:val="Paragraph"/>
      </w:pPr>
      <w:r>
        <w:t>Additional sources of error could come from:</w:t>
      </w:r>
    </w:p>
    <w:p w:rsidR="004C0FA6" w:rsidRDefault="00E92170" w:rsidP="004C0FA6">
      <w:pPr>
        <w:pStyle w:val="Paragraph"/>
        <w:ind w:left="567" w:hanging="567"/>
      </w:pPr>
      <w:r w:rsidRPr="00E92170">
        <w:rPr>
          <w:noProof/>
        </w:rPr>
        <w:pict>
          <v:shape id="_x0000_s1061" type="#_x0000_t202" style="position:absolute;left:0;text-align:left;margin-left:0;margin-top:12pt;width:453.55pt;height:398.2pt;z-index:251621888;mso-position-horizontal:center;mso-position-vertical-relative:margin;mso-width-relative:margin;mso-height-relative:margin" o:allowoverlap="f" stroked="f">
            <v:textbox style="mso-next-textbox:#_x0000_s1061">
              <w:txbxContent>
                <w:p w:rsidR="00F53921" w:rsidRPr="00BF4ABD" w:rsidRDefault="00F53921" w:rsidP="008D2827">
                  <w:pPr>
                    <w:pStyle w:val="Figure"/>
                  </w:pPr>
                  <w:r>
                    <w:rPr>
                      <w:noProof/>
                      <w:lang w:val="it-IT" w:eastAsia="it-IT"/>
                    </w:rPr>
                    <w:drawing>
                      <wp:inline distT="0" distB="0" distL="0" distR="0">
                        <wp:extent cx="5400675" cy="3667125"/>
                        <wp:effectExtent l="19050" t="0" r="9525" b="0"/>
                        <wp:docPr id="168" name="Picture 120"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002"/>
                                <pic:cNvPicPr>
                                  <a:picLocks noChangeAspect="1" noChangeArrowheads="1"/>
                                </pic:cNvPicPr>
                              </pic:nvPicPr>
                              <pic:blipFill>
                                <a:blip r:embed="rId348"/>
                                <a:srcRect/>
                                <a:stretch>
                                  <a:fillRect/>
                                </a:stretch>
                              </pic:blipFill>
                              <pic:spPr bwMode="auto">
                                <a:xfrm>
                                  <a:off x="0" y="0"/>
                                  <a:ext cx="5400675" cy="3667125"/>
                                </a:xfrm>
                                <a:prstGeom prst="rect">
                                  <a:avLst/>
                                </a:prstGeom>
                                <a:noFill/>
                                <a:ln w="9525">
                                  <a:noFill/>
                                  <a:miter lim="800000"/>
                                  <a:headEnd/>
                                  <a:tailEnd/>
                                </a:ln>
                              </pic:spPr>
                            </pic:pic>
                          </a:graphicData>
                        </a:graphic>
                      </wp:inline>
                    </w:drawing>
                  </w:r>
                </w:p>
                <w:p w:rsidR="00F53921" w:rsidRPr="008D2827" w:rsidRDefault="00F53921" w:rsidP="008D2827">
                  <w:pPr>
                    <w:pStyle w:val="Didascalia"/>
                    <w:jc w:val="both"/>
                    <w:rPr>
                      <w:b w:val="0"/>
                    </w:rPr>
                  </w:pPr>
                  <w:bookmarkStart w:id="445" w:name="OLE_LINK53"/>
                  <w:bookmarkStart w:id="446" w:name="OLE_LINK69"/>
                  <w:bookmarkStart w:id="447" w:name="_Toc350961246"/>
                  <w:r>
                    <w:t>FIG.</w:t>
                  </w:r>
                  <w:bookmarkStart w:id="448" w:name="OLE_LINK116"/>
                  <w:r w:rsidR="00E92170">
                    <w:fldChar w:fldCharType="begin"/>
                  </w:r>
                  <w:r>
                    <w:instrText xml:space="preserve"> SEQ FIG. \* ARABIC </w:instrText>
                  </w:r>
                  <w:r w:rsidR="00E92170">
                    <w:fldChar w:fldCharType="separate"/>
                  </w:r>
                  <w:r w:rsidR="00912426">
                    <w:rPr>
                      <w:noProof/>
                    </w:rPr>
                    <w:t>76</w:t>
                  </w:r>
                  <w:r w:rsidR="00E92170">
                    <w:fldChar w:fldCharType="end"/>
                  </w:r>
                  <w:bookmarkEnd w:id="445"/>
                  <w:bookmarkEnd w:id="448"/>
                  <w:r>
                    <w:t xml:space="preserve">: </w:t>
                  </w:r>
                  <w:r w:rsidRPr="008D2827">
                    <w:rPr>
                      <w:b w:val="0"/>
                    </w:rPr>
                    <w:t>Temperature evolution of the 34</w:t>
                  </w:r>
                  <w:r w:rsidRPr="008D2827">
                    <w:rPr>
                      <w:b w:val="0"/>
                      <w:vertAlign w:val="superscript"/>
                    </w:rPr>
                    <w:t>th</w:t>
                  </w:r>
                  <w:r w:rsidRPr="008D2827">
                    <w:rPr>
                      <w:b w:val="0"/>
                    </w:rPr>
                    <w:t xml:space="preserve"> conductor (red line, right scale) during a cycles, with the initial conductor temperatures set to the upper limit (stationary analysis with the power corresponding to </w:t>
                  </w:r>
                  <w:r w:rsidRPr="007E3AE4">
                    <w:rPr>
                      <w:b w:val="0"/>
                      <w:i/>
                    </w:rPr>
                    <w:t>B</w:t>
                  </w:r>
                  <w:r w:rsidRPr="007E3AE4">
                    <w:rPr>
                      <w:b w:val="0"/>
                      <w:i/>
                      <w:vertAlign w:val="subscript"/>
                    </w:rPr>
                    <w:t>0</w:t>
                  </w:r>
                  <w:r w:rsidRPr="008D2827">
                    <w:rPr>
                      <w:b w:val="0"/>
                    </w:rPr>
                    <w:t>=1.5 T). In the same graph (left scale): field in the magnet bore (</w:t>
                  </w:r>
                  <w:r w:rsidRPr="007E3AE4">
                    <w:rPr>
                      <w:b w:val="0"/>
                      <w:i/>
                    </w:rPr>
                    <w:t>B</w:t>
                  </w:r>
                  <w:r w:rsidRPr="007E3AE4">
                    <w:rPr>
                      <w:b w:val="0"/>
                      <w:i/>
                      <w:vertAlign w:val="subscript"/>
                    </w:rPr>
                    <w:t>0</w:t>
                  </w:r>
                  <w:r w:rsidRPr="008D2827">
                    <w:rPr>
                      <w:b w:val="0"/>
                    </w:rPr>
                    <w:t>) and power generated by the conductors. The dashed lines represent the temperature reached by the 34</w:t>
                  </w:r>
                  <w:r w:rsidRPr="008D2827">
                    <w:rPr>
                      <w:b w:val="0"/>
                      <w:vertAlign w:val="superscript"/>
                    </w:rPr>
                    <w:t>th</w:t>
                  </w:r>
                  <w:r w:rsidRPr="008D2827">
                    <w:rPr>
                      <w:b w:val="0"/>
                    </w:rPr>
                    <w:t xml:space="preserve"> conductor in the stationary analysis with the power at </w:t>
                  </w:r>
                  <w:r w:rsidRPr="007E3AE4">
                    <w:rPr>
                      <w:b w:val="0"/>
                      <w:i/>
                    </w:rPr>
                    <w:t>B</w:t>
                  </w:r>
                  <w:r w:rsidRPr="007E3AE4">
                    <w:rPr>
                      <w:b w:val="0"/>
                      <w:i/>
                      <w:vertAlign w:val="subscript"/>
                    </w:rPr>
                    <w:t>0</w:t>
                  </w:r>
                  <w:r w:rsidRPr="008D2827">
                    <w:rPr>
                      <w:b w:val="0"/>
                    </w:rPr>
                    <w:t xml:space="preserve">=1.5 T (upper dashed line) and </w:t>
                  </w:r>
                  <w:r w:rsidRPr="007E3AE4">
                    <w:rPr>
                      <w:b w:val="0"/>
                      <w:i/>
                    </w:rPr>
                    <w:t>B</w:t>
                  </w:r>
                  <w:r w:rsidRPr="007E3AE4">
                    <w:rPr>
                      <w:b w:val="0"/>
                      <w:i/>
                      <w:vertAlign w:val="subscript"/>
                    </w:rPr>
                    <w:t>0</w:t>
                  </w:r>
                  <w:r w:rsidRPr="008D2827">
                    <w:rPr>
                      <w:b w:val="0"/>
                    </w:rPr>
                    <w:t>=4.5 T (lower dashed line).</w:t>
                  </w:r>
                  <w:bookmarkEnd w:id="446"/>
                  <w:bookmarkEnd w:id="447"/>
                </w:p>
              </w:txbxContent>
            </v:textbox>
            <w10:wrap type="topAndBottom" anchory="margin"/>
          </v:shape>
        </w:pict>
      </w:r>
      <w:r w:rsidR="004C0FA6">
        <w:t>1.</w:t>
      </w:r>
      <w:r w:rsidR="004C0FA6">
        <w:tab/>
        <w:t>The very large thermal capacity of supercritical helium inside the conductor, which could modify the temperature evolution in the transient analysis.</w:t>
      </w:r>
    </w:p>
    <w:p w:rsidR="004C0FA6" w:rsidRDefault="004C0FA6" w:rsidP="004C0FA6">
      <w:pPr>
        <w:pStyle w:val="Paragraph"/>
        <w:ind w:left="567" w:hanging="567"/>
      </w:pPr>
      <w:r>
        <w:t>2.</w:t>
      </w:r>
      <w:r>
        <w:tab/>
        <w:t>The surface thermal resistance between supercritical helium and kapton insulation. If this resistance is estimated in 600 W/(m</w:t>
      </w:r>
      <w:r w:rsidRPr="00E460E1">
        <w:rPr>
          <w:vertAlign w:val="superscript"/>
        </w:rPr>
        <w:t>2</w:t>
      </w:r>
      <w:r w:rsidR="00782946">
        <w:rPr>
          <w:rFonts w:cs="Times"/>
        </w:rPr>
        <w:t>·</w:t>
      </w:r>
      <w:r>
        <w:t>K), the additional increase in temperature of the 34</w:t>
      </w:r>
      <w:r w:rsidRPr="00782946">
        <w:rPr>
          <w:vertAlign w:val="superscript"/>
        </w:rPr>
        <w:t>th</w:t>
      </w:r>
      <w:r w:rsidR="00782946">
        <w:t xml:space="preserve"> </w:t>
      </w:r>
      <w:r>
        <w:t>conductor is between 0.03 K and 0.05 K.</w:t>
      </w:r>
      <w:r w:rsidRPr="004C0FA6">
        <w:t xml:space="preserve"> </w:t>
      </w:r>
    </w:p>
    <w:p w:rsidR="004C0FA6" w:rsidRDefault="004C0FA6" w:rsidP="004C0FA6">
      <w:pPr>
        <w:pStyle w:val="Paragraph"/>
        <w:ind w:left="567" w:hanging="567"/>
      </w:pPr>
      <w:r>
        <w:t>3.</w:t>
      </w:r>
      <w:r>
        <w:tab/>
        <w:t>The surface thermal resistance between the kapton insulation and the conductor.</w:t>
      </w:r>
      <w:r w:rsidRPr="004C0FA6">
        <w:t xml:space="preserve"> </w:t>
      </w:r>
    </w:p>
    <w:p w:rsidR="004C0FA6" w:rsidRDefault="004C0FA6" w:rsidP="004C0FA6">
      <w:pPr>
        <w:pStyle w:val="Paragraph"/>
        <w:ind w:left="567" w:hanging="567"/>
      </w:pPr>
      <w:r>
        <w:t>4.</w:t>
      </w:r>
      <w:r>
        <w:tab/>
        <w:t>The heat flowing from the collar and yoke and vice versa.</w:t>
      </w:r>
      <w:r w:rsidRPr="004C0FA6">
        <w:t xml:space="preserve"> </w:t>
      </w:r>
    </w:p>
    <w:p w:rsidR="004C0FA6" w:rsidRDefault="004C0FA6" w:rsidP="004C0FA6">
      <w:pPr>
        <w:pStyle w:val="Paragraph"/>
      </w:pPr>
      <w:r>
        <w:t xml:space="preserve">Among these effects, the largest uncertainties come from the first three points. As consequence, in collaboration with CERN, an experiment has been settled, in order to measure the actual thermal exchange between the conductors, insulated with kapton, and the supercritical helium. </w:t>
      </w:r>
    </w:p>
    <w:p w:rsidR="004C0FA6" w:rsidRDefault="004C0FA6" w:rsidP="004C0FA6">
      <w:pPr>
        <w:pStyle w:val="Paragraph"/>
      </w:pPr>
      <w:r>
        <w:lastRenderedPageBreak/>
        <w:t>The sample is a stack</w:t>
      </w:r>
      <w:r w:rsidR="003932E0">
        <w:rPr>
          <w:rStyle w:val="FootnoteReference"/>
        </w:rPr>
        <w:footnoteReference w:id="1"/>
      </w:r>
      <w:r>
        <w:t xml:space="preserve"> of 6 Rutherford cables, insulated with kapton, and instrumented with (Fe,Au)-Chromel thermo-couples in order to measure the temperat</w:t>
      </w:r>
      <w:r w:rsidR="003932E0">
        <w:t>ure of the strands (see Fig.</w:t>
      </w:r>
      <w:r w:rsidR="00E92170">
        <w:fldChar w:fldCharType="begin"/>
      </w:r>
      <w:r w:rsidR="008F7327">
        <w:instrText xml:space="preserve"> LINK </w:instrText>
      </w:r>
      <w:r w:rsidR="00D607BA">
        <w:instrText xml:space="preserve">Word.Document.12 "H:\\Deposito\\Dipoli_pulsati\\DISCO_RAP\\Technical Design Review\\TDR2012\\Versione finale\\TDR-v31.doc" OLE_LINK117 </w:instrText>
      </w:r>
      <w:r w:rsidR="008F7327">
        <w:instrText xml:space="preserve">\a \t </w:instrText>
      </w:r>
      <w:r w:rsidR="00E92170">
        <w:fldChar w:fldCharType="separate"/>
      </w:r>
      <w:r w:rsidR="007C26A9">
        <w:t>77</w:t>
      </w:r>
      <w:r w:rsidR="00E92170">
        <w:fldChar w:fldCharType="end"/>
      </w:r>
      <w:r>
        <w:t xml:space="preserve">). The conductor has the same dimensions of the SIS300 conductor, with a LHC-type insulation, which is about 0.04 mm thicker than the SIS300 insulation thickness. The strands are made by a copper-nickel alloy, in order to increase the resistance of the conductors. Heat can be generated inside the conductors with the Joule effect, and the effective generated power is monitored by measuring both the current and the voltage drop in the cables. The conductors are piled along their large sides and are all fired. Consequently it can be assumed that the inner conductor, the one instrumented, can be cooled only through the narrow side of the conductor, which represents the situation in the SIS300 magnet. </w:t>
      </w:r>
    </w:p>
    <w:p w:rsidR="004C0FA6" w:rsidRDefault="00E92170" w:rsidP="004C0FA6">
      <w:pPr>
        <w:pStyle w:val="Paragraph"/>
      </w:pPr>
      <w:r>
        <w:rPr>
          <w:noProof/>
          <w:lang w:val="it-IT" w:eastAsia="it-IT"/>
        </w:rPr>
        <w:pict>
          <v:shape id="_x0000_s1062" type="#_x0000_t202" style="position:absolute;left:0;text-align:left;margin-left:0;margin-top:0;width:453.55pt;height:365.65pt;z-index:251622912;mso-position-horizontal:center;mso-position-vertical-relative:margin;mso-width-relative:margin;mso-height-relative:margin" o:allowoverlap="f" stroked="f">
            <v:textbox style="mso-next-textbox:#_x0000_s1062">
              <w:txbxContent>
                <w:p w:rsidR="00F53921" w:rsidRPr="00BF4ABD" w:rsidRDefault="00F53921" w:rsidP="003932E0">
                  <w:pPr>
                    <w:pStyle w:val="Figure"/>
                  </w:pPr>
                  <w:r>
                    <w:rPr>
                      <w:noProof/>
                      <w:lang w:val="it-IT" w:eastAsia="it-IT"/>
                    </w:rPr>
                    <w:drawing>
                      <wp:inline distT="0" distB="0" distL="0" distR="0">
                        <wp:extent cx="5562600" cy="1447800"/>
                        <wp:effectExtent l="19050" t="0" r="0" b="0"/>
                        <wp:docPr id="1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9"/>
                                <a:srcRect/>
                                <a:stretch>
                                  <a:fillRect/>
                                </a:stretch>
                              </pic:blipFill>
                              <pic:spPr bwMode="auto">
                                <a:xfrm>
                                  <a:off x="0" y="0"/>
                                  <a:ext cx="5562600" cy="1447800"/>
                                </a:xfrm>
                                <a:prstGeom prst="rect">
                                  <a:avLst/>
                                </a:prstGeom>
                                <a:noFill/>
                                <a:ln w="9525">
                                  <a:noFill/>
                                  <a:miter lim="800000"/>
                                  <a:headEnd/>
                                  <a:tailEnd/>
                                </a:ln>
                              </pic:spPr>
                            </pic:pic>
                          </a:graphicData>
                        </a:graphic>
                      </wp:inline>
                    </w:drawing>
                  </w:r>
                </w:p>
                <w:p w:rsidR="00F53921" w:rsidRDefault="00F53921" w:rsidP="003932E0">
                  <w:pPr>
                    <w:pStyle w:val="Didascalia"/>
                    <w:rPr>
                      <w:b w:val="0"/>
                    </w:rPr>
                  </w:pPr>
                  <w:bookmarkStart w:id="449" w:name="OLE_LINK54"/>
                  <w:bookmarkStart w:id="450" w:name="_Toc350961247"/>
                  <w:r>
                    <w:t>FIG.</w:t>
                  </w:r>
                  <w:bookmarkStart w:id="451" w:name="OLE_LINK117"/>
                  <w:r w:rsidR="00E92170">
                    <w:fldChar w:fldCharType="begin"/>
                  </w:r>
                  <w:r>
                    <w:instrText xml:space="preserve"> SEQ FIG. \* ARABIC </w:instrText>
                  </w:r>
                  <w:r w:rsidR="00E92170">
                    <w:fldChar w:fldCharType="separate"/>
                  </w:r>
                  <w:r w:rsidR="00912426">
                    <w:rPr>
                      <w:noProof/>
                    </w:rPr>
                    <w:t>77</w:t>
                  </w:r>
                  <w:r w:rsidR="00E92170">
                    <w:fldChar w:fldCharType="end"/>
                  </w:r>
                  <w:bookmarkEnd w:id="449"/>
                  <w:bookmarkEnd w:id="451"/>
                  <w:r>
                    <w:t xml:space="preserve">: </w:t>
                  </w:r>
                  <w:r w:rsidRPr="003932E0">
                    <w:rPr>
                      <w:b w:val="0"/>
                    </w:rPr>
                    <w:t>The sample used for thermal heat measurements through the kapton insulation.</w:t>
                  </w:r>
                  <w:bookmarkEnd w:id="450"/>
                </w:p>
                <w:p w:rsidR="00F53921" w:rsidRDefault="00F53921" w:rsidP="003932E0">
                  <w:pPr>
                    <w:pStyle w:val="Figure"/>
                  </w:pPr>
                  <w:r>
                    <w:rPr>
                      <w:noProof/>
                      <w:lang w:val="it-IT" w:eastAsia="it-IT"/>
                    </w:rPr>
                    <w:drawing>
                      <wp:inline distT="0" distB="0" distL="0" distR="0">
                        <wp:extent cx="4448175" cy="2600325"/>
                        <wp:effectExtent l="19050" t="0" r="9525" b="0"/>
                        <wp:docPr id="170" name="Picture 40"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1"/>
                                <pic:cNvPicPr>
                                  <a:picLocks noChangeAspect="1" noChangeArrowheads="1"/>
                                </pic:cNvPicPr>
                              </pic:nvPicPr>
                              <pic:blipFill>
                                <a:blip r:embed="rId350"/>
                                <a:srcRect t="22214"/>
                                <a:stretch>
                                  <a:fillRect/>
                                </a:stretch>
                              </pic:blipFill>
                              <pic:spPr bwMode="auto">
                                <a:xfrm>
                                  <a:off x="0" y="0"/>
                                  <a:ext cx="4448175" cy="2600325"/>
                                </a:xfrm>
                                <a:prstGeom prst="rect">
                                  <a:avLst/>
                                </a:prstGeom>
                                <a:noFill/>
                                <a:ln w="9525">
                                  <a:noFill/>
                                  <a:miter lim="800000"/>
                                  <a:headEnd/>
                                  <a:tailEnd/>
                                </a:ln>
                              </pic:spPr>
                            </pic:pic>
                          </a:graphicData>
                        </a:graphic>
                      </wp:inline>
                    </w:drawing>
                  </w:r>
                </w:p>
                <w:p w:rsidR="00F53921" w:rsidRDefault="00F53921" w:rsidP="003932E0">
                  <w:pPr>
                    <w:pStyle w:val="Didascalia"/>
                    <w:rPr>
                      <w:b w:val="0"/>
                    </w:rPr>
                  </w:pPr>
                  <w:bookmarkStart w:id="452" w:name="OLE_LINK55"/>
                  <w:bookmarkStart w:id="453" w:name="_Toc350961248"/>
                  <w:r>
                    <w:t>FIG.</w:t>
                  </w:r>
                  <w:bookmarkStart w:id="454" w:name="OLE_LINK118"/>
                  <w:r w:rsidR="00E92170">
                    <w:fldChar w:fldCharType="begin"/>
                  </w:r>
                  <w:r>
                    <w:instrText xml:space="preserve"> SEQ FIG. \* ARABIC </w:instrText>
                  </w:r>
                  <w:r w:rsidR="00E92170">
                    <w:fldChar w:fldCharType="separate"/>
                  </w:r>
                  <w:r w:rsidR="00912426">
                    <w:rPr>
                      <w:noProof/>
                    </w:rPr>
                    <w:t>78</w:t>
                  </w:r>
                  <w:r w:rsidR="00E92170">
                    <w:fldChar w:fldCharType="end"/>
                  </w:r>
                  <w:bookmarkEnd w:id="452"/>
                  <w:bookmarkEnd w:id="454"/>
                  <w:r>
                    <w:t xml:space="preserve">: </w:t>
                  </w:r>
                  <w:r w:rsidRPr="003932E0">
                    <w:rPr>
                      <w:b w:val="0"/>
                    </w:rPr>
                    <w:t>Schematic view of the experimental apparatus.</w:t>
                  </w:r>
                  <w:bookmarkEnd w:id="453"/>
                </w:p>
              </w:txbxContent>
            </v:textbox>
            <w10:wrap type="topAndBottom" anchory="margin"/>
          </v:shape>
        </w:pict>
      </w:r>
      <w:r w:rsidR="004C0FA6">
        <w:t>The sample is inserted in a chamber which can be pr</w:t>
      </w:r>
      <w:r w:rsidR="003932E0">
        <w:t>essurized with helium up to 0.3 </w:t>
      </w:r>
      <w:r w:rsidR="004C0FA6">
        <w:t>MPa as shown in Fig.</w:t>
      </w:r>
      <w:r>
        <w:fldChar w:fldCharType="begin"/>
      </w:r>
      <w:r w:rsidR="008F7327">
        <w:instrText xml:space="preserve"> LINK </w:instrText>
      </w:r>
      <w:r w:rsidR="00D607BA">
        <w:instrText xml:space="preserve">Word.Document.12 "H:\\Deposito\\Dipoli_pulsati\\DISCO_RAP\\Technical Design Review\\TDR2012\\Versione finale\\TDR-v31.doc" OLE_LINK118 </w:instrText>
      </w:r>
      <w:r w:rsidR="008F7327">
        <w:instrText xml:space="preserve">\a \t </w:instrText>
      </w:r>
      <w:r>
        <w:fldChar w:fldCharType="separate"/>
      </w:r>
      <w:r w:rsidR="007C26A9">
        <w:t>78</w:t>
      </w:r>
      <w:r>
        <w:fldChar w:fldCharType="end"/>
      </w:r>
      <w:r w:rsidR="004C0FA6">
        <w:t>. The external surfaces of this chamber are in thermal contact with boiling liquid helium at 4.2 K, in order to control and keep constant the temperature of the helium in the chamber in the supercritical phase. In this case the cooling of the sample occurs through a “static” bath of supercritical helium, whereas the magnet is supposed to be cooled by “flowing” supercritical helium. In any case the results from this experiment can give a conservative and safe value for the thermal conductance of the insulation.</w:t>
      </w:r>
    </w:p>
    <w:p w:rsidR="002E2E5B" w:rsidRDefault="00E92170" w:rsidP="004C0FA6">
      <w:pPr>
        <w:pStyle w:val="Paragraph"/>
      </w:pPr>
      <w:r>
        <w:rPr>
          <w:noProof/>
          <w:lang w:val="it-IT" w:eastAsia="it-IT"/>
        </w:rPr>
        <w:lastRenderedPageBreak/>
        <w:pict>
          <v:shape id="_x0000_s1063" type="#_x0000_t202" style="position:absolute;left:0;text-align:left;margin-left:0;margin-top:0;width:453.55pt;height:655.8pt;z-index:251623936;mso-position-horizontal:center;mso-position-vertical-relative:margin;mso-width-relative:margin;mso-height-relative:margin" o:allowoverlap="f" stroked="f">
            <v:textbox style="mso-next-textbox:#_x0000_s1063">
              <w:txbxContent>
                <w:p w:rsidR="00F53921" w:rsidRPr="00BF4ABD" w:rsidRDefault="00F53921" w:rsidP="003932E0">
                  <w:pPr>
                    <w:pStyle w:val="Figure"/>
                  </w:pPr>
                  <w:r>
                    <w:rPr>
                      <w:noProof/>
                      <w:lang w:val="it-IT" w:eastAsia="it-IT"/>
                    </w:rPr>
                    <w:drawing>
                      <wp:inline distT="0" distB="0" distL="0" distR="0">
                        <wp:extent cx="3600450" cy="3476625"/>
                        <wp:effectExtent l="0" t="0" r="0" b="0"/>
                        <wp:docPr id="171"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51"/>
                                <a:srcRect/>
                                <a:stretch>
                                  <a:fillRect/>
                                </a:stretch>
                              </pic:blipFill>
                              <pic:spPr bwMode="auto">
                                <a:xfrm>
                                  <a:off x="0" y="0"/>
                                  <a:ext cx="3600450" cy="3476625"/>
                                </a:xfrm>
                                <a:prstGeom prst="rect">
                                  <a:avLst/>
                                </a:prstGeom>
                                <a:noFill/>
                                <a:ln w="9525">
                                  <a:noFill/>
                                  <a:miter lim="800000"/>
                                  <a:headEnd/>
                                  <a:tailEnd/>
                                </a:ln>
                              </pic:spPr>
                            </pic:pic>
                          </a:graphicData>
                        </a:graphic>
                      </wp:inline>
                    </w:drawing>
                  </w:r>
                </w:p>
                <w:p w:rsidR="00F53921" w:rsidRDefault="00F53921" w:rsidP="003932E0">
                  <w:pPr>
                    <w:pStyle w:val="Didascalia"/>
                    <w:jc w:val="both"/>
                    <w:rPr>
                      <w:b w:val="0"/>
                    </w:rPr>
                  </w:pPr>
                  <w:bookmarkStart w:id="455" w:name="OLE_LINK56"/>
                  <w:bookmarkStart w:id="456" w:name="_Toc350961249"/>
                  <w:r>
                    <w:t>FIG.</w:t>
                  </w:r>
                  <w:bookmarkStart w:id="457" w:name="OLE_LINK119"/>
                  <w:r w:rsidR="00E92170">
                    <w:fldChar w:fldCharType="begin"/>
                  </w:r>
                  <w:r>
                    <w:instrText xml:space="preserve"> SEQ FIG. \* ARABIC </w:instrText>
                  </w:r>
                  <w:r w:rsidR="00E92170">
                    <w:fldChar w:fldCharType="separate"/>
                  </w:r>
                  <w:r w:rsidR="00912426">
                    <w:rPr>
                      <w:noProof/>
                    </w:rPr>
                    <w:t>79</w:t>
                  </w:r>
                  <w:r w:rsidR="00E92170">
                    <w:fldChar w:fldCharType="end"/>
                  </w:r>
                  <w:bookmarkEnd w:id="455"/>
                  <w:bookmarkEnd w:id="457"/>
                  <w:r>
                    <w:t xml:space="preserve">: </w:t>
                  </w:r>
                  <w:r w:rsidRPr="00782946">
                    <w:rPr>
                      <w:b w:val="0"/>
                    </w:rPr>
                    <w:t>Temperature drop between conductor and super</w:t>
                  </w:r>
                  <w:r>
                    <w:rPr>
                      <w:b w:val="0"/>
                    </w:rPr>
                    <w:t>critical helium @ 4.2 K and 0.3 </w:t>
                  </w:r>
                  <w:r w:rsidRPr="00782946">
                    <w:rPr>
                      <w:b w:val="0"/>
                    </w:rPr>
                    <w:t>MPa vs. the heat power generated in the conductor (no mechanical pressure on conductor stack).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56"/>
                </w:p>
                <w:p w:rsidR="00F53921" w:rsidRDefault="00F53921" w:rsidP="002907C2">
                  <w:pPr>
                    <w:pStyle w:val="Figure"/>
                  </w:pPr>
                  <w:r>
                    <w:rPr>
                      <w:noProof/>
                      <w:lang w:val="it-IT" w:eastAsia="it-IT"/>
                    </w:rPr>
                    <w:drawing>
                      <wp:inline distT="0" distB="0" distL="0" distR="0">
                        <wp:extent cx="3600450" cy="2990850"/>
                        <wp:effectExtent l="0" t="0" r="0" b="0"/>
                        <wp:docPr id="17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2"/>
                                <a:srcRect/>
                                <a:stretch>
                                  <a:fillRect/>
                                </a:stretch>
                              </pic:blipFill>
                              <pic:spPr bwMode="auto">
                                <a:xfrm>
                                  <a:off x="0" y="0"/>
                                  <a:ext cx="3600450" cy="2990850"/>
                                </a:xfrm>
                                <a:prstGeom prst="rect">
                                  <a:avLst/>
                                </a:prstGeom>
                                <a:noFill/>
                                <a:ln w="9525">
                                  <a:noFill/>
                                  <a:miter lim="800000"/>
                                  <a:headEnd/>
                                  <a:tailEnd/>
                                </a:ln>
                              </pic:spPr>
                            </pic:pic>
                          </a:graphicData>
                        </a:graphic>
                      </wp:inline>
                    </w:drawing>
                  </w:r>
                </w:p>
                <w:p w:rsidR="00F53921" w:rsidRPr="00782946" w:rsidRDefault="00F53921" w:rsidP="002907C2">
                  <w:pPr>
                    <w:pStyle w:val="Didascalia"/>
                    <w:jc w:val="both"/>
                    <w:rPr>
                      <w:b w:val="0"/>
                    </w:rPr>
                  </w:pPr>
                  <w:bookmarkStart w:id="458" w:name="_Toc350961250"/>
                  <w:r>
                    <w:t>FIG.</w:t>
                  </w:r>
                  <w:bookmarkStart w:id="459" w:name="OLE_LINK187"/>
                  <w:r w:rsidR="00E92170">
                    <w:fldChar w:fldCharType="begin"/>
                  </w:r>
                  <w:r>
                    <w:instrText xml:space="preserve"> SEQ FIG. \* ARABIC </w:instrText>
                  </w:r>
                  <w:r w:rsidR="00E92170">
                    <w:fldChar w:fldCharType="separate"/>
                  </w:r>
                  <w:r w:rsidR="00912426">
                    <w:rPr>
                      <w:noProof/>
                    </w:rPr>
                    <w:t>80</w:t>
                  </w:r>
                  <w:r w:rsidR="00E92170">
                    <w:fldChar w:fldCharType="end"/>
                  </w:r>
                  <w:bookmarkEnd w:id="459"/>
                  <w:r>
                    <w:t xml:space="preserve">: </w:t>
                  </w:r>
                  <w:r w:rsidRPr="00782946">
                    <w:rPr>
                      <w:b w:val="0"/>
                    </w:rPr>
                    <w:t>Temperature drop between conductor and super</w:t>
                  </w:r>
                  <w:r>
                    <w:rPr>
                      <w:b w:val="0"/>
                    </w:rPr>
                    <w:t>critical helium @ 4.2 K and 0.3 </w:t>
                  </w:r>
                  <w:r w:rsidRPr="00782946">
                    <w:rPr>
                      <w:b w:val="0"/>
                    </w:rPr>
                    <w:t xml:space="preserve">MPa vs. the heat power generated in the conductor (mechanical pressure on conductors stack </w:t>
                  </w:r>
                  <w:r w:rsidRPr="00782946">
                    <w:rPr>
                      <w:rFonts w:ascii="Symbol" w:hAnsi="Symbol" w:cs="Times"/>
                      <w:b w:val="0"/>
                    </w:rPr>
                    <w:t></w:t>
                  </w:r>
                  <w:r w:rsidRPr="00782946">
                    <w:rPr>
                      <w:rFonts w:cs="Times"/>
                      <w:b w:val="0"/>
                    </w:rPr>
                    <w:t>50 MPa</w:t>
                  </w:r>
                  <w:r w:rsidRPr="00782946">
                    <w:rPr>
                      <w:b w:val="0"/>
                    </w:rPr>
                    <w:t>). The two vertical red bold lines indicate the corresponding power range of the 34</w:t>
                  </w:r>
                  <w:r w:rsidRPr="00782946">
                    <w:rPr>
                      <w:b w:val="0"/>
                      <w:vertAlign w:val="superscript"/>
                    </w:rPr>
                    <w:t>th</w:t>
                  </w:r>
                  <w:r>
                    <w:rPr>
                      <w:b w:val="0"/>
                    </w:rPr>
                    <w:t xml:space="preserve"> </w:t>
                  </w:r>
                  <w:r w:rsidRPr="00782946">
                    <w:rPr>
                      <w:b w:val="0"/>
                    </w:rPr>
                    <w:t>conductor of the magnet during ramp-up.</w:t>
                  </w:r>
                  <w:bookmarkEnd w:id="458"/>
                </w:p>
                <w:p w:rsidR="00F53921" w:rsidRPr="002907C2" w:rsidRDefault="00F53921" w:rsidP="002907C2">
                  <w:pPr>
                    <w:pStyle w:val="Figure"/>
                  </w:pPr>
                </w:p>
              </w:txbxContent>
            </v:textbox>
            <w10:wrap type="topAndBottom" anchory="margin"/>
          </v:shape>
        </w:pict>
      </w:r>
    </w:p>
    <w:p w:rsidR="0052053F" w:rsidRDefault="0052053F" w:rsidP="004C0FA6">
      <w:pPr>
        <w:pStyle w:val="Paragraph"/>
      </w:pPr>
      <w:r w:rsidRPr="0052053F">
        <w:lastRenderedPageBreak/>
        <w:t>Two campaigns of measurements have been performed: the first without compression of the sample and the second applying a mechanical pressure of about 50 MPa at the large side of the conductor (beryllium copper washers were used to compensate the thermal contraction). In this way the conductors and the insulation are compacted in the same situation of the real magnet.</w:t>
      </w:r>
    </w:p>
    <w:p w:rsidR="002907C2" w:rsidRDefault="002907C2" w:rsidP="004C0FA6">
      <w:pPr>
        <w:pStyle w:val="Paragraph"/>
      </w:pPr>
      <w:r w:rsidRPr="002907C2">
        <w:t>The temperature difference between the conductor and the supercritical helium vs. the heating power is reported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OLE_LINK119 </w:instrText>
      </w:r>
      <w:r w:rsidR="008F7327">
        <w:instrText xml:space="preserve">\a \t </w:instrText>
      </w:r>
      <w:r w:rsidR="00E92170">
        <w:fldChar w:fldCharType="separate"/>
      </w:r>
      <w:r w:rsidR="007C26A9">
        <w:t>79</w:t>
      </w:r>
      <w:r w:rsidR="00E92170">
        <w:fldChar w:fldCharType="end"/>
      </w:r>
      <w:r w:rsidRPr="002907C2">
        <w:t xml:space="preserve"> (non-pressed stack) and Fig.</w:t>
      </w:r>
      <w:r w:rsidR="00E92170">
        <w:fldChar w:fldCharType="begin"/>
      </w:r>
      <w:r w:rsidR="008F7327">
        <w:instrText xml:space="preserve"> LINK </w:instrText>
      </w:r>
      <w:r w:rsidR="00D607BA">
        <w:instrText xml:space="preserve">Word.Document.12 "H:\\Deposito\\Dipoli_pulsati\\DISCO_RAP\\Technical Design Review\\TDR2012\\Versione finale\\TDR-v31.doc" OLE_LINK187 </w:instrText>
      </w:r>
      <w:r w:rsidR="008F7327">
        <w:instrText xml:space="preserve">\a \t </w:instrText>
      </w:r>
      <w:r w:rsidR="00E92170">
        <w:fldChar w:fldCharType="separate"/>
      </w:r>
      <w:r w:rsidR="007C26A9">
        <w:t>80</w:t>
      </w:r>
      <w:r w:rsidR="00E92170">
        <w:fldChar w:fldCharType="end"/>
      </w:r>
      <w:r w:rsidRPr="002907C2">
        <w:t xml:space="preserve"> (stack pressed at 50 MPa). </w:t>
      </w:r>
      <w:r w:rsidR="00782946" w:rsidRPr="00782946">
        <w:t>The vertical bold red lines in the graphs indicate the corresponding power range of the 34</w:t>
      </w:r>
      <w:r w:rsidR="00782946" w:rsidRPr="00782946">
        <w:rPr>
          <w:vertAlign w:val="superscript"/>
        </w:rPr>
        <w:t>th</w:t>
      </w:r>
      <w:r w:rsidR="00782946">
        <w:t xml:space="preserve"> </w:t>
      </w:r>
      <w:r w:rsidR="00782946" w:rsidRPr="00782946">
        <w:t>conductor of the magnet during ramp-up.</w:t>
      </w:r>
      <w:r w:rsidR="00782946">
        <w:t xml:space="preserve"> </w:t>
      </w:r>
      <w:r w:rsidRPr="002907C2">
        <w:t>Comparing the two graphics, it appears as the thermal exchange is not affected by the mechanical pressure.</w:t>
      </w:r>
    </w:p>
    <w:p w:rsidR="00593999" w:rsidRDefault="004C0FA6" w:rsidP="002907C2">
      <w:pPr>
        <w:pStyle w:val="Paragraph"/>
      </w:pPr>
      <w:r>
        <w:t xml:space="preserve">The drop temperature of the sample is quite linear respect </w:t>
      </w:r>
      <w:r w:rsidR="002E2E5B">
        <w:t xml:space="preserve">to </w:t>
      </w:r>
      <w:r>
        <w:t>the power, giving a thermal conductivit</w:t>
      </w:r>
      <w:r w:rsidR="003932E0">
        <w:t>y for the kapton of about 0.019 </w:t>
      </w:r>
      <w:r>
        <w:t>W/(m</w:t>
      </w:r>
      <w:r w:rsidR="003932E0">
        <w:rPr>
          <w:rFonts w:cs="Times"/>
        </w:rPr>
        <w:t>·</w:t>
      </w:r>
      <w:r>
        <w:t>K). This value is quite larger respect to the one used in the thermal analysis (see Table</w:t>
      </w:r>
      <w:r w:rsidR="00804177">
        <w:t xml:space="preserve"> </w:t>
      </w:r>
      <w:r w:rsidR="00E92170">
        <w:fldChar w:fldCharType="begin"/>
      </w:r>
      <w:r w:rsidR="008F7327">
        <w:instrText xml:space="preserve"> LINK </w:instrText>
      </w:r>
      <w:r w:rsidR="00D607BA">
        <w:instrText xml:space="preserve">Word.Document.12 "H:\\Deposito\\Dipoli_pulsati\\DISCO_RAP\\Technical Design Review\\TDR2012\\Versione finale\\TDR-v31.doc" OLE_LINK111 </w:instrText>
      </w:r>
      <w:r w:rsidR="008F7327">
        <w:instrText xml:space="preserve">\a \t </w:instrText>
      </w:r>
      <w:r w:rsidR="00E92170">
        <w:fldChar w:fldCharType="separate"/>
      </w:r>
      <w:r w:rsidR="007C26A9">
        <w:t>30</w:t>
      </w:r>
      <w:r w:rsidR="00E92170">
        <w:fldChar w:fldCharType="end"/>
      </w:r>
      <w:r>
        <w:t xml:space="preserve">), and for this reason the analysis can be considered safe. </w:t>
      </w:r>
    </w:p>
    <w:p w:rsidR="003932E0" w:rsidRDefault="003932E0" w:rsidP="003932E0">
      <w:pPr>
        <w:pStyle w:val="Heading2"/>
      </w:pPr>
      <w:bookmarkStart w:id="460" w:name="_Toc350960909"/>
      <w:r>
        <w:t>Conclusions</w:t>
      </w:r>
      <w:bookmarkEnd w:id="460"/>
    </w:p>
    <w:p w:rsidR="003932E0" w:rsidRDefault="003932E0" w:rsidP="003932E0">
      <w:pPr>
        <w:pStyle w:val="Paragraph"/>
      </w:pPr>
      <w:r>
        <w:t>The thermal analysis has shown that the minimum temperature margin occurs on the 34</w:t>
      </w:r>
      <w:r w:rsidRPr="00782946">
        <w:rPr>
          <w:vertAlign w:val="superscript"/>
        </w:rPr>
        <w:t>th</w:t>
      </w:r>
      <w:r w:rsidR="00782946">
        <w:t xml:space="preserve"> </w:t>
      </w:r>
      <w:r>
        <w:t xml:space="preserve">conductor of the magnet, at the end of the ramp-up. The calculated margin is 0.90 K, with an error of +/- 0.02 K. </w:t>
      </w:r>
    </w:p>
    <w:p w:rsidR="00593999" w:rsidRDefault="003932E0" w:rsidP="003932E0">
      <w:pPr>
        <w:pStyle w:val="Paragraph"/>
      </w:pPr>
      <w:r>
        <w:t>Measurements of the actual thermal conductivity of the insulation confirm that the assumptions in the study are correct.</w:t>
      </w:r>
    </w:p>
    <w:p w:rsidR="003932E0" w:rsidRDefault="003932E0" w:rsidP="003005EB">
      <w:pPr>
        <w:pStyle w:val="Paragraph"/>
      </w:pPr>
    </w:p>
    <w:p w:rsidR="003932E0" w:rsidRDefault="003932E0" w:rsidP="003005EB">
      <w:pPr>
        <w:pStyle w:val="Paragraph"/>
      </w:pPr>
    </w:p>
    <w:p w:rsidR="003932E0" w:rsidRDefault="003932E0" w:rsidP="003005EB">
      <w:pPr>
        <w:pStyle w:val="Paragraph"/>
      </w:pPr>
    </w:p>
    <w:p w:rsidR="003D03AF" w:rsidRDefault="000F1621" w:rsidP="003D03AF">
      <w:pPr>
        <w:pStyle w:val="Heading1"/>
      </w:pPr>
      <w:bookmarkStart w:id="461" w:name="_Ref209336037"/>
      <w:r>
        <w:br w:type="page"/>
      </w:r>
      <w:bookmarkStart w:id="462" w:name="_Toc350960910"/>
      <w:r w:rsidR="003D03AF">
        <w:lastRenderedPageBreak/>
        <w:t>Quench and protection</w:t>
      </w:r>
      <w:bookmarkEnd w:id="461"/>
      <w:bookmarkEnd w:id="462"/>
    </w:p>
    <w:p w:rsidR="003D03AF" w:rsidRDefault="000F1621" w:rsidP="003D03AF">
      <w:pPr>
        <w:pStyle w:val="Paragraph"/>
      </w:pPr>
      <w:r w:rsidRPr="000F1621">
        <w:t>The study of quench propagation and the system evolution after the activation of the protection has been car</w:t>
      </w:r>
      <w:r>
        <w:t>ried out with the QLASA code</w:t>
      </w:r>
      <w:r w:rsidRPr="000F1621">
        <w:t>.</w:t>
      </w:r>
      <w:r w:rsidR="00E92170">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OLE_LINK180 </w:instrText>
      </w:r>
      <w:r w:rsidR="008F7327">
        <w:rPr>
          <w:vertAlign w:val="superscript"/>
        </w:rPr>
        <w:instrText xml:space="preserve">\a \t \* MERGEFORMAT </w:instrText>
      </w:r>
      <w:r w:rsidR="00E92170">
        <w:rPr>
          <w:vertAlign w:val="superscript"/>
        </w:rPr>
        <w:fldChar w:fldCharType="separate"/>
      </w:r>
      <w:r w:rsidR="007C26A9" w:rsidRPr="007C26A9">
        <w:rPr>
          <w:b/>
          <w:bCs/>
          <w:vertAlign w:val="superscript"/>
        </w:rPr>
        <w:t>43)</w:t>
      </w:r>
      <w:r w:rsidR="00E92170">
        <w:rPr>
          <w:vertAlign w:val="superscript"/>
        </w:rPr>
        <w:fldChar w:fldCharType="end"/>
      </w:r>
      <w:r w:rsidRPr="000F1621">
        <w:t xml:space="preserve"> This code was originally developed at LASA Lab. (INFN Milan) for solenoids and it can be adapted to long straight coil configurations by means of a suitable geometric approximation, described in Section</w:t>
      </w:r>
      <w:r>
        <w:t xml:space="preserve"> </w:t>
      </w:r>
      <w:fldSimple w:instr=" REF _Ref211403228 ">
        <w:r w:rsidR="00912426">
          <w:t>Description of the model for quench analysis</w:t>
        </w:r>
      </w:fldSimple>
      <w:r w:rsidRPr="000F1621">
        <w:t>. It is written in Fortran 77, with several subroutines that calculate the evolution of the main parameters of a superconducting magnet during a transition (quench velocity, resistance, hot spot temperature, voltages, current, magnetic field in the coils, etc.). The longitudinal and transverse quench velocities are analytically calculated acco</w:t>
      </w:r>
      <w:r>
        <w:t>rding to standard models</w:t>
      </w:r>
      <w:r w:rsidRPr="000F1621">
        <w:t>.</w:t>
      </w:r>
      <w:r w:rsidR="00E92170">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OLE_LINK41 </w:instrText>
      </w:r>
      <w:r w:rsidR="008F7327">
        <w:rPr>
          <w:vertAlign w:val="superscript"/>
        </w:rPr>
        <w:instrText xml:space="preserve">\a \t \* MERGEFORMAT </w:instrText>
      </w:r>
      <w:r w:rsidR="00E92170">
        <w:rPr>
          <w:vertAlign w:val="superscript"/>
        </w:rPr>
        <w:fldChar w:fldCharType="separate"/>
      </w:r>
      <w:r w:rsidR="007C26A9" w:rsidRPr="007C26A9">
        <w:rPr>
          <w:b/>
          <w:bCs/>
          <w:vertAlign w:val="superscript"/>
        </w:rPr>
        <w:t>30)</w:t>
      </w:r>
      <w:r w:rsidR="00E92170">
        <w:rPr>
          <w:vertAlign w:val="superscript"/>
        </w:rPr>
        <w:fldChar w:fldCharType="end"/>
      </w:r>
      <w:r w:rsidRPr="000F1621">
        <w:t xml:space="preserve"> The program is linked to the code MATPRO</w:t>
      </w:r>
      <w:r w:rsidR="00E92170">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OLE_LINK45 </w:instrText>
      </w:r>
      <w:r w:rsidR="008F7327">
        <w:rPr>
          <w:vertAlign w:val="superscript"/>
        </w:rPr>
        <w:instrText xml:space="preserve">\a \t \* MERGEFORMAT </w:instrText>
      </w:r>
      <w:r w:rsidR="00E92170">
        <w:rPr>
          <w:vertAlign w:val="superscript"/>
        </w:rPr>
        <w:fldChar w:fldCharType="separate"/>
      </w:r>
      <w:r w:rsidR="007C26A9" w:rsidRPr="007C26A9">
        <w:rPr>
          <w:b/>
          <w:bCs/>
          <w:vertAlign w:val="superscript"/>
        </w:rPr>
        <w:t>40)</w:t>
      </w:r>
      <w:r w:rsidR="00E92170">
        <w:rPr>
          <w:vertAlign w:val="superscript"/>
        </w:rPr>
        <w:fldChar w:fldCharType="end"/>
      </w:r>
      <w:r w:rsidRPr="000F1621">
        <w:t xml:space="preserve"> that provides the electrical and thermal properties of the materials of the magnet.</w:t>
      </w:r>
    </w:p>
    <w:p w:rsidR="000F1621" w:rsidRDefault="00E92170" w:rsidP="000F1621">
      <w:pPr>
        <w:pStyle w:val="Heading2"/>
      </w:pPr>
      <w:bookmarkStart w:id="463" w:name="_Ref211403228"/>
      <w:r w:rsidRPr="00E92170">
        <w:rPr>
          <w:noProof/>
        </w:rPr>
        <w:pict>
          <v:shape id="_x0000_s1160" type="#_x0000_t202" style="position:absolute;left:0;text-align:left;margin-left:0;margin-top:424.45pt;width:453.55pt;height:270.55pt;z-index:251650560;mso-position-horizontal:center;mso-position-vertical-relative:margin;mso-width-relative:margin;mso-height-relative:margin" o:allowoverlap="f" stroked="f">
            <v:textbox style="mso-next-textbox:#_x0000_s1160">
              <w:txbxContent>
                <w:p w:rsidR="00F53921" w:rsidRPr="00BF4ABD" w:rsidRDefault="00F53921" w:rsidP="00D33617">
                  <w:pPr>
                    <w:pStyle w:val="Figure"/>
                  </w:pPr>
                  <w:r>
                    <w:rPr>
                      <w:noProof/>
                      <w:lang w:val="it-IT" w:eastAsia="it-IT"/>
                    </w:rPr>
                    <w:drawing>
                      <wp:inline distT="0" distB="0" distL="0" distR="0">
                        <wp:extent cx="3038475" cy="3048000"/>
                        <wp:effectExtent l="19050" t="0" r="9525" b="0"/>
                        <wp:docPr id="173"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53"/>
                                <a:srcRect/>
                                <a:stretch>
                                  <a:fillRect/>
                                </a:stretch>
                              </pic:blipFill>
                              <pic:spPr bwMode="auto">
                                <a:xfrm>
                                  <a:off x="0" y="0"/>
                                  <a:ext cx="3038475" cy="3048000"/>
                                </a:xfrm>
                                <a:prstGeom prst="rect">
                                  <a:avLst/>
                                </a:prstGeom>
                                <a:noFill/>
                                <a:ln w="9525">
                                  <a:noFill/>
                                  <a:miter lim="800000"/>
                                  <a:headEnd/>
                                  <a:tailEnd/>
                                </a:ln>
                              </pic:spPr>
                            </pic:pic>
                          </a:graphicData>
                        </a:graphic>
                      </wp:inline>
                    </w:drawing>
                  </w:r>
                </w:p>
                <w:p w:rsidR="00F53921" w:rsidRDefault="00F53921" w:rsidP="00D33617">
                  <w:pPr>
                    <w:pStyle w:val="Didascalia"/>
                    <w:rPr>
                      <w:b w:val="0"/>
                    </w:rPr>
                  </w:pPr>
                  <w:bookmarkStart w:id="464" w:name="_Toc350961251"/>
                  <w:r>
                    <w:t>FIG.</w:t>
                  </w:r>
                  <w:bookmarkStart w:id="465" w:name="OLE_LINK181"/>
                  <w:r w:rsidR="00E92170">
                    <w:fldChar w:fldCharType="begin"/>
                  </w:r>
                  <w:r>
                    <w:instrText xml:space="preserve"> SEQ FIG. \* ARABIC </w:instrText>
                  </w:r>
                  <w:r w:rsidR="00E92170">
                    <w:fldChar w:fldCharType="separate"/>
                  </w:r>
                  <w:r w:rsidR="00912426">
                    <w:rPr>
                      <w:noProof/>
                    </w:rPr>
                    <w:t>81</w:t>
                  </w:r>
                  <w:r w:rsidR="00E92170">
                    <w:fldChar w:fldCharType="end"/>
                  </w:r>
                  <w:bookmarkEnd w:id="465"/>
                  <w:r>
                    <w:t xml:space="preserve">: </w:t>
                  </w:r>
                  <w:r w:rsidRPr="00D33617">
                    <w:rPr>
                      <w:b w:val="0"/>
                    </w:rPr>
                    <w:t>Electrical scheme for magnet protection.</w:t>
                  </w:r>
                  <w:bookmarkEnd w:id="464"/>
                </w:p>
              </w:txbxContent>
            </v:textbox>
            <w10:wrap type="topAndBottom" anchory="margin"/>
          </v:shape>
        </w:pict>
      </w:r>
      <w:bookmarkStart w:id="466" w:name="_Toc350960911"/>
      <w:r w:rsidR="000F1621">
        <w:t>Description of the model for quench analysis</w:t>
      </w:r>
      <w:bookmarkEnd w:id="463"/>
      <w:bookmarkEnd w:id="466"/>
    </w:p>
    <w:p w:rsidR="000F1621" w:rsidRDefault="000F1621" w:rsidP="000F1621">
      <w:pPr>
        <w:pStyle w:val="Paragraph"/>
      </w:pPr>
      <w:r>
        <w:t>The electrical scheme of the magnet circuit is presented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OLE_LINK181 </w:instrText>
      </w:r>
      <w:r w:rsidR="008F7327">
        <w:instrText xml:space="preserve">\a \t </w:instrText>
      </w:r>
      <w:r w:rsidR="00E92170">
        <w:fldChar w:fldCharType="separate"/>
      </w:r>
      <w:r w:rsidR="007C26A9">
        <w:t>81</w:t>
      </w:r>
      <w:r w:rsidR="00E92170">
        <w:fldChar w:fldCharType="end"/>
      </w:r>
      <w:r>
        <w:t>. It includes the two windings that form the dipole connected in series, the dump resistor (R</w:t>
      </w:r>
      <w:r w:rsidRPr="00C96976">
        <w:rPr>
          <w:vertAlign w:val="subscript"/>
        </w:rPr>
        <w:t>d</w:t>
      </w:r>
      <w:r>
        <w:t xml:space="preserve">), the power supply and the main switch. The </w:t>
      </w:r>
      <w:r w:rsidR="00D33617">
        <w:t>diode in the branch of the dumping resistor avoids</w:t>
      </w:r>
      <w:r>
        <w:t xml:space="preserve"> the current to circulate in the dumping resistor during the ramp-up of the magnet. The circuit is grounded at one terminal of the power supply. In the present scenario for the test program, the grounding cannot be set at “half” R</w:t>
      </w:r>
      <w:r w:rsidRPr="00D33617">
        <w:rPr>
          <w:vertAlign w:val="subscript"/>
        </w:rPr>
        <w:t>d</w:t>
      </w:r>
      <w:r>
        <w:t xml:space="preserve">, because one terminal of the power supply could be already grounded. Table </w:t>
      </w:r>
      <w:r w:rsidR="00E92170">
        <w:fldChar w:fldCharType="begin"/>
      </w:r>
      <w:r w:rsidR="008F7327">
        <w:instrText xml:space="preserve"> LINK </w:instrText>
      </w:r>
      <w:r w:rsidR="00D607BA">
        <w:instrText xml:space="preserve">Word.Document.12 "H:\\Deposito\\Dipoli_pulsati\\DISCO_RAP\\Technical Design Review\\TDR2012\\Versione finale\\TDR-v31.doc" OLE_LINK182 </w:instrText>
      </w:r>
      <w:r w:rsidR="008F7327">
        <w:instrText xml:space="preserve">\a \t </w:instrText>
      </w:r>
      <w:r w:rsidR="00E92170">
        <w:fldChar w:fldCharType="separate"/>
      </w:r>
      <w:r w:rsidR="007C26A9">
        <w:t>31</w:t>
      </w:r>
      <w:r w:rsidR="00E92170">
        <w:fldChar w:fldCharType="end"/>
      </w:r>
      <w:r>
        <w:t xml:space="preserve"> reports some of the main parameters for the protection study.</w:t>
      </w:r>
    </w:p>
    <w:p w:rsidR="000F1621" w:rsidRDefault="00D33617" w:rsidP="003D03AF">
      <w:pPr>
        <w:pStyle w:val="Paragraph"/>
      </w:pPr>
      <w:r w:rsidRPr="00D33617">
        <w:t>The opening of the main switch is driven by the Quench Detection System (QDS). In this study, the resistive voltage threshold that triggers the QD</w:t>
      </w:r>
      <w:r>
        <w:t>S has varied between 0.2 V to 1</w:t>
      </w:r>
      <w:r w:rsidR="00340FC4">
        <w:t>.0</w:t>
      </w:r>
      <w:r>
        <w:t> </w:t>
      </w:r>
      <w:r w:rsidRPr="00D33617">
        <w:t>V. This last relatively high value is due to the consideration that the total inductive voltage of the magnet during ramp-up is about 22 V (44 V for the 7.</w:t>
      </w:r>
      <w:r w:rsidR="002E2E5B">
        <w:t>8</w:t>
      </w:r>
      <w:r w:rsidRPr="00D33617">
        <w:t xml:space="preserve"> m long dipole). After the threshold voltage has been reached, it is assumed that a time delay occurs before the main </w:t>
      </w:r>
      <w:r w:rsidRPr="00D33617">
        <w:lastRenderedPageBreak/>
        <w:t>switch is completely opened. This delay time include the “validation time” (the time necessary for the resistive voltage to exceed the threshold voltage in order to trigger the protection from quench, usually 10 ms) and the time necessary for the main switch to completely open (about 20 ms for a mechanical switch). The impact of this delay time on the quench development has been investigated.</w:t>
      </w:r>
    </w:p>
    <w:p w:rsidR="000F1621" w:rsidRDefault="00E92170" w:rsidP="003D03AF">
      <w:pPr>
        <w:pStyle w:val="Paragraph"/>
      </w:pPr>
      <w:r w:rsidRPr="00E92170">
        <w:rPr>
          <w:noProof/>
        </w:rPr>
        <w:pict>
          <v:shape id="_x0000_s1161" type="#_x0000_t202" style="position:absolute;left:0;text-align:left;margin-left:0;margin-top:0;width:266.9pt;height:242.65pt;z-index:251651584;mso-position-horizontal:center;mso-position-vertical-relative:margin;mso-width-relative:margin;mso-height-relative:margin" o:allowoverlap="f" stroked="f">
            <v:textbox style="mso-next-textbox:#_x0000_s1161">
              <w:txbxContent>
                <w:p w:rsidR="00F53921" w:rsidRDefault="00F53921" w:rsidP="00CC3038">
                  <w:pPr>
                    <w:pStyle w:val="Caption"/>
                    <w:jc w:val="both"/>
                  </w:pPr>
                  <w:bookmarkStart w:id="467" w:name="_Toc307228193"/>
                  <w:r>
                    <w:t>TAB.</w:t>
                  </w:r>
                  <w:bookmarkStart w:id="468" w:name="OLE_LINK182"/>
                  <w:r w:rsidR="00E92170">
                    <w:fldChar w:fldCharType="begin"/>
                  </w:r>
                  <w:r>
                    <w:instrText xml:space="preserve"> SEQ TAB. \* ARABIC </w:instrText>
                  </w:r>
                  <w:r w:rsidR="00E92170">
                    <w:fldChar w:fldCharType="separate"/>
                  </w:r>
                  <w:r w:rsidR="00912426">
                    <w:rPr>
                      <w:noProof/>
                    </w:rPr>
                    <w:t>31</w:t>
                  </w:r>
                  <w:r w:rsidR="00E92170">
                    <w:fldChar w:fldCharType="end"/>
                  </w:r>
                  <w:bookmarkEnd w:id="468"/>
                  <w:r>
                    <w:t xml:space="preserve">: </w:t>
                  </w:r>
                  <w:r w:rsidRPr="00D33617">
                    <w:rPr>
                      <w:b w:val="0"/>
                    </w:rPr>
                    <w:t>Main parameters for the protection study</w:t>
                  </w:r>
                  <w:r>
                    <w:rPr>
                      <w:b w:val="0"/>
                    </w:rPr>
                    <w:t>.</w:t>
                  </w:r>
                  <w:bookmarkEnd w:id="467"/>
                </w:p>
                <w:tbl>
                  <w:tblPr>
                    <w:tblW w:w="0" w:type="auto"/>
                    <w:jc w:val="center"/>
                    <w:tblInd w:w="-5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73"/>
                    <w:gridCol w:w="1496"/>
                  </w:tblGrid>
                  <w:tr w:rsidR="00F53921" w:rsidTr="00D33617">
                    <w:trPr>
                      <w:jc w:val="center"/>
                    </w:trPr>
                    <w:tc>
                      <w:tcPr>
                        <w:tcW w:w="3173" w:type="dxa"/>
                      </w:tcPr>
                      <w:p w:rsidR="00F53921" w:rsidRPr="00CB5A86" w:rsidRDefault="00F53921" w:rsidP="00D33617">
                        <w:r w:rsidRPr="00CB5A86">
                          <w:t>Nominal current</w:t>
                        </w:r>
                      </w:p>
                    </w:tc>
                    <w:tc>
                      <w:tcPr>
                        <w:tcW w:w="1496" w:type="dxa"/>
                      </w:tcPr>
                      <w:p w:rsidR="00F53921" w:rsidRPr="00CB5A86" w:rsidRDefault="00F53921" w:rsidP="002E2E5B">
                        <w:r w:rsidRPr="00CB5A86">
                          <w:t>89</w:t>
                        </w:r>
                        <w:r>
                          <w:t>26</w:t>
                        </w:r>
                        <w:r w:rsidRPr="00CB5A86">
                          <w:t xml:space="preserve"> A</w:t>
                        </w:r>
                      </w:p>
                    </w:tc>
                  </w:tr>
                  <w:tr w:rsidR="00F53921" w:rsidTr="00D33617">
                    <w:trPr>
                      <w:jc w:val="center"/>
                    </w:trPr>
                    <w:tc>
                      <w:tcPr>
                        <w:tcW w:w="3173" w:type="dxa"/>
                      </w:tcPr>
                      <w:p w:rsidR="00F53921" w:rsidRPr="00CB5A86" w:rsidRDefault="00F53921" w:rsidP="00D33617">
                        <w:r w:rsidRPr="00CB5A86">
                          <w:t>Inductance</w:t>
                        </w:r>
                      </w:p>
                    </w:tc>
                    <w:tc>
                      <w:tcPr>
                        <w:tcW w:w="1496" w:type="dxa"/>
                      </w:tcPr>
                      <w:p w:rsidR="00F53921" w:rsidRPr="00CB5A86" w:rsidRDefault="00F53921" w:rsidP="00D33617">
                        <w:r w:rsidRPr="00CB5A86">
                          <w:t>11.4 mH</w:t>
                        </w:r>
                      </w:p>
                    </w:tc>
                  </w:tr>
                  <w:tr w:rsidR="00F53921" w:rsidTr="00D33617">
                    <w:trPr>
                      <w:jc w:val="center"/>
                    </w:trPr>
                    <w:tc>
                      <w:tcPr>
                        <w:tcW w:w="3173" w:type="dxa"/>
                      </w:tcPr>
                      <w:p w:rsidR="00F53921" w:rsidRPr="00CB5A86" w:rsidRDefault="00F53921" w:rsidP="00D33617">
                        <w:r w:rsidRPr="00CB5A86">
                          <w:t>Magnetic storage energy</w:t>
                        </w:r>
                      </w:p>
                    </w:tc>
                    <w:tc>
                      <w:tcPr>
                        <w:tcW w:w="1496" w:type="dxa"/>
                      </w:tcPr>
                      <w:p w:rsidR="00F53921" w:rsidRPr="00CB5A86" w:rsidRDefault="00F53921" w:rsidP="00D33617">
                        <w:r w:rsidRPr="00CB5A86">
                          <w:t>459 kJ</w:t>
                        </w:r>
                      </w:p>
                    </w:tc>
                  </w:tr>
                  <w:tr w:rsidR="00F53921" w:rsidTr="00D33617">
                    <w:trPr>
                      <w:jc w:val="center"/>
                    </w:trPr>
                    <w:tc>
                      <w:tcPr>
                        <w:tcW w:w="3173" w:type="dxa"/>
                      </w:tcPr>
                      <w:p w:rsidR="00F53921" w:rsidRPr="00CB5A86" w:rsidRDefault="00F53921" w:rsidP="00D33617">
                        <w:r w:rsidRPr="00CB5A86">
                          <w:t>Dumping resistance</w:t>
                        </w:r>
                      </w:p>
                    </w:tc>
                    <w:tc>
                      <w:tcPr>
                        <w:tcW w:w="1496" w:type="dxa"/>
                      </w:tcPr>
                      <w:p w:rsidR="00F53921" w:rsidRPr="00CB5A86" w:rsidRDefault="00F53921" w:rsidP="00D33617">
                        <w:r w:rsidRPr="00CB5A86">
                          <w:t>44 mΩ</w:t>
                        </w:r>
                      </w:p>
                    </w:tc>
                  </w:tr>
                  <w:tr w:rsidR="00F53921" w:rsidTr="00D33617">
                    <w:trPr>
                      <w:jc w:val="center"/>
                    </w:trPr>
                    <w:tc>
                      <w:tcPr>
                        <w:tcW w:w="3173" w:type="dxa"/>
                      </w:tcPr>
                      <w:p w:rsidR="00F53921" w:rsidRPr="00CB5A86" w:rsidRDefault="00F53921" w:rsidP="00D33617">
                        <w:r w:rsidRPr="00CB5A86">
                          <w:t>Time constant (L/R</w:t>
                        </w:r>
                        <w:r w:rsidRPr="00D33617">
                          <w:rPr>
                            <w:vertAlign w:val="subscript"/>
                          </w:rPr>
                          <w:t>d</w:t>
                        </w:r>
                        <w:r w:rsidRPr="00CB5A86">
                          <w:t>)</w:t>
                        </w:r>
                      </w:p>
                    </w:tc>
                    <w:tc>
                      <w:tcPr>
                        <w:tcW w:w="1496" w:type="dxa"/>
                      </w:tcPr>
                      <w:p w:rsidR="00F53921" w:rsidRPr="00CB5A86" w:rsidRDefault="00F53921" w:rsidP="00D33617">
                        <w:r w:rsidRPr="00CB5A86">
                          <w:t>0.26 s</w:t>
                        </w:r>
                      </w:p>
                    </w:tc>
                  </w:tr>
                  <w:tr w:rsidR="00F53921" w:rsidTr="00D33617">
                    <w:trPr>
                      <w:jc w:val="center"/>
                    </w:trPr>
                    <w:tc>
                      <w:tcPr>
                        <w:tcW w:w="3173" w:type="dxa"/>
                      </w:tcPr>
                      <w:p w:rsidR="00F53921" w:rsidRPr="00CB5A86" w:rsidRDefault="00F53921" w:rsidP="00D33617">
                        <w:r w:rsidRPr="00CB5A86">
                          <w:t>Maximum voltage</w:t>
                        </w:r>
                      </w:p>
                    </w:tc>
                    <w:tc>
                      <w:tcPr>
                        <w:tcW w:w="1496" w:type="dxa"/>
                      </w:tcPr>
                      <w:p w:rsidR="00F53921" w:rsidRDefault="00F53921" w:rsidP="00D33617">
                        <w:r w:rsidRPr="00CB5A86">
                          <w:t>400 V</w:t>
                        </w:r>
                      </w:p>
                    </w:tc>
                  </w:tr>
                </w:tbl>
                <w:p w:rsidR="00F53921" w:rsidRDefault="00F53921" w:rsidP="00D33617"/>
                <w:p w:rsidR="00F53921" w:rsidRDefault="00F53921" w:rsidP="00CC3038">
                  <w:pPr>
                    <w:pStyle w:val="Caption"/>
                    <w:jc w:val="both"/>
                  </w:pPr>
                  <w:bookmarkStart w:id="469" w:name="_Toc307228194"/>
                  <w:r>
                    <w:t>TAB.</w:t>
                  </w:r>
                  <w:bookmarkStart w:id="470" w:name="OLE_LINK183"/>
                  <w:r w:rsidR="00E92170">
                    <w:fldChar w:fldCharType="begin"/>
                  </w:r>
                  <w:r>
                    <w:instrText xml:space="preserve"> SEQ TAB. \* ARABIC </w:instrText>
                  </w:r>
                  <w:r w:rsidR="00E92170">
                    <w:fldChar w:fldCharType="separate"/>
                  </w:r>
                  <w:r w:rsidR="00912426">
                    <w:rPr>
                      <w:noProof/>
                    </w:rPr>
                    <w:t>32</w:t>
                  </w:r>
                  <w:r w:rsidR="00E92170">
                    <w:fldChar w:fldCharType="end"/>
                  </w:r>
                  <w:bookmarkEnd w:id="470"/>
                  <w:r>
                    <w:t xml:space="preserve">: </w:t>
                  </w:r>
                  <w:r>
                    <w:rPr>
                      <w:b w:val="0"/>
                    </w:rPr>
                    <w:t>M</w:t>
                  </w:r>
                  <w:r w:rsidRPr="00D33617">
                    <w:rPr>
                      <w:b w:val="0"/>
                    </w:rPr>
                    <w:t>aterial volumetric percentage composition of windings</w:t>
                  </w:r>
                  <w:r>
                    <w:rPr>
                      <w:b w:val="0"/>
                    </w:rPr>
                    <w:t>.</w:t>
                  </w:r>
                  <w:bookmarkEnd w:id="469"/>
                </w:p>
                <w:tbl>
                  <w:tblPr>
                    <w:tblW w:w="0" w:type="auto"/>
                    <w:jc w:val="center"/>
                    <w:tblInd w:w="-6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89"/>
                    <w:gridCol w:w="1482"/>
                  </w:tblGrid>
                  <w:tr w:rsidR="00F53921" w:rsidTr="00D33617">
                    <w:trPr>
                      <w:jc w:val="center"/>
                    </w:trPr>
                    <w:tc>
                      <w:tcPr>
                        <w:tcW w:w="3189" w:type="dxa"/>
                      </w:tcPr>
                      <w:p w:rsidR="00F53921" w:rsidRPr="00E96A11" w:rsidRDefault="00F53921" w:rsidP="00D33617">
                        <w:r w:rsidRPr="00E96A11">
                          <w:t>Copper (RRR=100)</w:t>
                        </w:r>
                      </w:p>
                    </w:tc>
                    <w:tc>
                      <w:tcPr>
                        <w:tcW w:w="1482" w:type="dxa"/>
                      </w:tcPr>
                      <w:p w:rsidR="00F53921" w:rsidRPr="00E96A11" w:rsidRDefault="00F53921" w:rsidP="00D33617">
                        <w:r w:rsidRPr="00E96A11">
                          <w:t>35.8</w:t>
                        </w:r>
                        <w:r>
                          <w:t xml:space="preserve"> </w:t>
                        </w:r>
                        <w:r w:rsidRPr="00E96A11">
                          <w:t>%</w:t>
                        </w:r>
                      </w:p>
                    </w:tc>
                  </w:tr>
                  <w:tr w:rsidR="00F53921" w:rsidTr="00D33617">
                    <w:trPr>
                      <w:jc w:val="center"/>
                    </w:trPr>
                    <w:tc>
                      <w:tcPr>
                        <w:tcW w:w="3189" w:type="dxa"/>
                      </w:tcPr>
                      <w:p w:rsidR="00F53921" w:rsidRPr="00E96A11" w:rsidRDefault="00F53921" w:rsidP="00D33617">
                        <w:r w:rsidRPr="00E96A11">
                          <w:t>NbTi</w:t>
                        </w:r>
                      </w:p>
                    </w:tc>
                    <w:tc>
                      <w:tcPr>
                        <w:tcW w:w="1482" w:type="dxa"/>
                      </w:tcPr>
                      <w:p w:rsidR="00F53921" w:rsidRPr="00E96A11" w:rsidRDefault="00F53921" w:rsidP="00D33617">
                        <w:r w:rsidRPr="00E96A11">
                          <w:t>28.0 %</w:t>
                        </w:r>
                      </w:p>
                    </w:tc>
                  </w:tr>
                  <w:tr w:rsidR="00F53921" w:rsidTr="00D33617">
                    <w:trPr>
                      <w:jc w:val="center"/>
                    </w:trPr>
                    <w:tc>
                      <w:tcPr>
                        <w:tcW w:w="3189" w:type="dxa"/>
                      </w:tcPr>
                      <w:p w:rsidR="00F53921" w:rsidRPr="00E96A11" w:rsidRDefault="00F53921" w:rsidP="00D33617">
                        <w:r w:rsidRPr="00E96A11">
                          <w:t xml:space="preserve">Copper-Manganese </w:t>
                        </w:r>
                      </w:p>
                    </w:tc>
                    <w:tc>
                      <w:tcPr>
                        <w:tcW w:w="1482" w:type="dxa"/>
                      </w:tcPr>
                      <w:p w:rsidR="00F53921" w:rsidRPr="00E96A11" w:rsidRDefault="00F53921" w:rsidP="00D33617">
                        <w:r w:rsidRPr="00E96A11">
                          <w:t>14.0 %</w:t>
                        </w:r>
                      </w:p>
                    </w:tc>
                  </w:tr>
                  <w:tr w:rsidR="00F53921" w:rsidTr="00D33617">
                    <w:trPr>
                      <w:jc w:val="center"/>
                    </w:trPr>
                    <w:tc>
                      <w:tcPr>
                        <w:tcW w:w="3189" w:type="dxa"/>
                      </w:tcPr>
                      <w:p w:rsidR="00F53921" w:rsidRPr="00E96A11" w:rsidRDefault="00F53921" w:rsidP="00D33617">
                        <w:r w:rsidRPr="00E96A11">
                          <w:t>Cable insulation (kapton)</w:t>
                        </w:r>
                      </w:p>
                    </w:tc>
                    <w:tc>
                      <w:tcPr>
                        <w:tcW w:w="1482" w:type="dxa"/>
                      </w:tcPr>
                      <w:p w:rsidR="00F53921" w:rsidRDefault="00F53921" w:rsidP="00D33617">
                        <w:r w:rsidRPr="00E96A11">
                          <w:t>13.3 %</w:t>
                        </w:r>
                      </w:p>
                    </w:tc>
                  </w:tr>
                  <w:tr w:rsidR="00F53921" w:rsidTr="00D33617">
                    <w:trPr>
                      <w:jc w:val="center"/>
                    </w:trPr>
                    <w:tc>
                      <w:tcPr>
                        <w:tcW w:w="3189" w:type="dxa"/>
                      </w:tcPr>
                      <w:p w:rsidR="00F53921" w:rsidRPr="00E96A11" w:rsidRDefault="00F53921" w:rsidP="00D33617">
                        <w:r>
                          <w:t>Empty</w:t>
                        </w:r>
                      </w:p>
                    </w:tc>
                    <w:tc>
                      <w:tcPr>
                        <w:tcW w:w="1482" w:type="dxa"/>
                      </w:tcPr>
                      <w:p w:rsidR="00F53921" w:rsidRPr="00E96A11" w:rsidRDefault="00F53921" w:rsidP="00D33617">
                        <w:r>
                          <w:t xml:space="preserve">  8.9 %</w:t>
                        </w:r>
                      </w:p>
                    </w:tc>
                  </w:tr>
                </w:tbl>
                <w:p w:rsidR="00F53921" w:rsidRPr="008E0FCD" w:rsidRDefault="00F53921" w:rsidP="00D33617"/>
              </w:txbxContent>
            </v:textbox>
            <w10:wrap type="topAndBottom" anchory="margin"/>
          </v:shape>
        </w:pict>
      </w:r>
      <w:r w:rsidR="00D33617" w:rsidRPr="00D33617">
        <w:t>In the simulations, each one of the 10 blocks which makes up the dipole (5 blocks per winding), has been schematized to a single solenoid. The average circumferences of the solenoids were chosen to be equal to the average length of the windings, whereas the thickness and the height of the solenoids are equal to the width of the conductor and to the azimuthal length of the blocks. The thermal contacts between two different blocks and between the coils and the mechanical structure have been neglected (except for the first large block of one winding, which is in contact in the mid plane with the same block of the other winding). This hypothesis appears to be conservative, but only moderately so, because the discharge process is quite fast (~1.5 s) and the spacer are made in G11 which is a bad thermal conductor. Table</w:t>
      </w:r>
      <w:r w:rsidR="00032E27">
        <w:t xml:space="preserve"> </w:t>
      </w:r>
      <w:r>
        <w:fldChar w:fldCharType="begin"/>
      </w:r>
      <w:r w:rsidR="008F7327">
        <w:instrText xml:space="preserve"> LINK </w:instrText>
      </w:r>
      <w:r w:rsidR="00D607BA">
        <w:instrText xml:space="preserve">Word.Document.12 "H:\\Deposito\\Dipoli_pulsati\\DISCO_RAP\\Technical Design Review\\TDR2012\\Versione finale\\TDR-v31.doc" OLE_LINK183 </w:instrText>
      </w:r>
      <w:r w:rsidR="008F7327">
        <w:instrText xml:space="preserve">\a \t </w:instrText>
      </w:r>
      <w:r>
        <w:fldChar w:fldCharType="separate"/>
      </w:r>
      <w:r w:rsidR="007C26A9">
        <w:t>32</w:t>
      </w:r>
      <w:r>
        <w:fldChar w:fldCharType="end"/>
      </w:r>
      <w:r w:rsidR="00D33617" w:rsidRPr="00D33617">
        <w:t xml:space="preserve"> reports the material volumetric percentage composition of windings (unit cell)</w:t>
      </w:r>
      <w:r w:rsidR="00340FC4">
        <w:t xml:space="preserve">. </w:t>
      </w:r>
      <w:r w:rsidR="00340FC4" w:rsidRPr="00340FC4">
        <w:t>The presence of the cable insulation (kapton) has been considered in the unit cell area, because the thermal diffusion time in t</w:t>
      </w:r>
      <w:r w:rsidR="00340FC4">
        <w:t xml:space="preserve">he insulation thickness is few </w:t>
      </w:r>
      <w:r w:rsidR="00340FC4" w:rsidRPr="00340FC4">
        <w:t>milliseconds, which is a very small time in comparison to the discharge time.</w:t>
      </w:r>
      <w:r w:rsidR="00D33617" w:rsidRPr="00D33617">
        <w:t xml:space="preserve"> </w:t>
      </w:r>
      <w:r w:rsidR="00340FC4">
        <w:t>T</w:t>
      </w:r>
      <w:r w:rsidR="00D33617" w:rsidRPr="00D33617">
        <w:t>he percentage contents of copper, copper-manganese and NbTi in the unit cell has been increased in order to take into account the inclination of the strands in the Rutherford cable for the cable twist-pitch. Because of the cable packing factor, about 9% of the unit cell is empty. The presence of helium which fills this zone has been neglected.</w:t>
      </w:r>
    </w:p>
    <w:p w:rsidR="000F1621" w:rsidRDefault="00032E27" w:rsidP="003D03AF">
      <w:pPr>
        <w:pStyle w:val="Paragraph"/>
      </w:pPr>
      <w:r w:rsidRPr="00032E27">
        <w:t>In the simulations, both the presence and the not-presence of the heaters have been considered. The heaters are supposed in contact with the narrow edge of the conductors of the first 2 large blocks of each winding, in order to induce the transition in a large number of conductors (26 conductors per winding).</w:t>
      </w:r>
    </w:p>
    <w:p w:rsidR="00032E27" w:rsidRDefault="00032E27" w:rsidP="00032E27">
      <w:pPr>
        <w:pStyle w:val="Heading2"/>
      </w:pPr>
      <w:bookmarkStart w:id="471" w:name="_Toc350960912"/>
      <w:r>
        <w:lastRenderedPageBreak/>
        <w:t>Simulation results</w:t>
      </w:r>
      <w:bookmarkEnd w:id="471"/>
    </w:p>
    <w:p w:rsidR="00032E27" w:rsidRDefault="00E92170" w:rsidP="00032E27">
      <w:pPr>
        <w:pStyle w:val="Paragraph"/>
      </w:pPr>
      <w:r w:rsidRPr="00E92170">
        <w:rPr>
          <w:noProof/>
        </w:rPr>
        <w:pict>
          <v:shape id="_x0000_s1163" type="#_x0000_t202" style="position:absolute;left:0;text-align:left;margin-left:-.2pt;margin-top:382.6pt;width:453.55pt;height:307.5pt;z-index:251652608;mso-position-vertical-relative:margin;mso-width-relative:margin;mso-height-relative:margin" o:allowoverlap="f" stroked="f">
            <v:textbox style="mso-next-textbox:#_x0000_s1163">
              <w:txbxContent>
                <w:p w:rsidR="00F53921" w:rsidRPr="00BF4ABD" w:rsidRDefault="00F53921" w:rsidP="00032E27">
                  <w:pPr>
                    <w:pStyle w:val="Figure"/>
                  </w:pPr>
                  <w:r>
                    <w:rPr>
                      <w:noProof/>
                      <w:lang w:val="it-IT" w:eastAsia="it-IT"/>
                    </w:rPr>
                    <w:drawing>
                      <wp:inline distT="0" distB="0" distL="0" distR="0">
                        <wp:extent cx="5572125" cy="3400425"/>
                        <wp:effectExtent l="0" t="0" r="0" b="0"/>
                        <wp:docPr id="17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54"/>
                                <a:srcRect/>
                                <a:stretch>
                                  <a:fillRect/>
                                </a:stretch>
                              </pic:blipFill>
                              <pic:spPr bwMode="auto">
                                <a:xfrm>
                                  <a:off x="0" y="0"/>
                                  <a:ext cx="5572125" cy="3400425"/>
                                </a:xfrm>
                                <a:prstGeom prst="rect">
                                  <a:avLst/>
                                </a:prstGeom>
                                <a:noFill/>
                                <a:ln w="9525">
                                  <a:noFill/>
                                  <a:miter lim="800000"/>
                                  <a:headEnd/>
                                  <a:tailEnd/>
                                </a:ln>
                              </pic:spPr>
                            </pic:pic>
                          </a:graphicData>
                        </a:graphic>
                      </wp:inline>
                    </w:drawing>
                  </w:r>
                </w:p>
                <w:p w:rsidR="00F53921" w:rsidRDefault="00F53921" w:rsidP="00032E27">
                  <w:pPr>
                    <w:pStyle w:val="Didascalia"/>
                    <w:ind w:right="138"/>
                    <w:jc w:val="both"/>
                    <w:rPr>
                      <w:b w:val="0"/>
                    </w:rPr>
                  </w:pPr>
                  <w:bookmarkStart w:id="472" w:name="_Toc350961252"/>
                  <w:r>
                    <w:t>FIG.</w:t>
                  </w:r>
                  <w:bookmarkStart w:id="473" w:name="OLE_LINK227"/>
                  <w:r w:rsidR="00E92170">
                    <w:fldChar w:fldCharType="begin"/>
                  </w:r>
                  <w:r>
                    <w:instrText xml:space="preserve"> SEQ FIG. \* ARABIC </w:instrText>
                  </w:r>
                  <w:r w:rsidR="00E92170">
                    <w:fldChar w:fldCharType="separate"/>
                  </w:r>
                  <w:r w:rsidR="00912426">
                    <w:rPr>
                      <w:noProof/>
                    </w:rPr>
                    <w:t>82</w:t>
                  </w:r>
                  <w:r w:rsidR="00E92170">
                    <w:fldChar w:fldCharType="end"/>
                  </w:r>
                  <w:bookmarkEnd w:id="473"/>
                  <w:r>
                    <w:t xml:space="preserve">: </w:t>
                  </w:r>
                  <w:r w:rsidRPr="00032E27">
                    <w:rPr>
                      <w:b w:val="0"/>
                    </w:rPr>
                    <w:t>Resistive voltage vs. time in the magnet when a spontaneous quench originates in the 34</w:t>
                  </w:r>
                  <w:r w:rsidRPr="00032E27">
                    <w:rPr>
                      <w:b w:val="0"/>
                      <w:vertAlign w:val="superscript"/>
                    </w:rPr>
                    <w:t>th</w:t>
                  </w:r>
                  <w:r>
                    <w:rPr>
                      <w:b w:val="0"/>
                    </w:rPr>
                    <w:t xml:space="preserve"> </w:t>
                  </w:r>
                  <w:r w:rsidRPr="00032E27">
                    <w:rPr>
                      <w:b w:val="0"/>
                    </w:rPr>
                    <w:t>conductor.</w:t>
                  </w:r>
                  <w:bookmarkEnd w:id="472"/>
                </w:p>
              </w:txbxContent>
            </v:textbox>
            <w10:wrap type="topAndBottom" anchory="margin"/>
          </v:shape>
        </w:pict>
      </w:r>
      <w:r w:rsidR="00032E27">
        <w:t xml:space="preserve">The physical quantities investigated in this analysis are the hot spot temperature and the maximum voltage to ground reached in the magnet. </w:t>
      </w:r>
    </w:p>
    <w:p w:rsidR="00D33617" w:rsidRDefault="00032E27" w:rsidP="00032E27">
      <w:pPr>
        <w:pStyle w:val="Paragraph"/>
      </w:pPr>
      <w:r>
        <w:t>The quench is assumed to originate in the zone with the highest magnetic field, i.e. the 34</w:t>
      </w:r>
      <w:r w:rsidRPr="00032E27">
        <w:rPr>
          <w:vertAlign w:val="superscript"/>
        </w:rPr>
        <w:t>th</w:t>
      </w:r>
      <w:r>
        <w:t xml:space="preserve"> conductor. For the point of view of the quench study, this situation represents the worst scenario, because the transition cannot propagate fast to the other conductors because of the spacer barrier. Fig</w:t>
      </w:r>
      <w:r w:rsidR="002E2E5B">
        <w:t>.</w:t>
      </w:r>
      <w:r w:rsidR="00E92170">
        <w:fldChar w:fldCharType="begin"/>
      </w:r>
      <w:r w:rsidR="008F7327">
        <w:instrText xml:space="preserve"> LINK </w:instrText>
      </w:r>
      <w:r w:rsidR="00D607BA">
        <w:instrText xml:space="preserve">Word.Document.12 "H:\\Deposito\\Dipoli_pulsati\\DISCO_RAP\\Technical Design Review\\TDR2012\\Versione finale\\TDR-v31.doc" OLE_LINK227 </w:instrText>
      </w:r>
      <w:r w:rsidR="008F7327">
        <w:instrText xml:space="preserve">\a \t </w:instrText>
      </w:r>
      <w:r w:rsidR="00E92170">
        <w:fldChar w:fldCharType="separate"/>
      </w:r>
      <w:r w:rsidR="007C26A9">
        <w:t>82</w:t>
      </w:r>
      <w:r w:rsidR="00E92170">
        <w:fldChar w:fldCharType="end"/>
      </w:r>
      <w:r>
        <w:t xml:space="preserve"> reports the resistive voltage vs. time when a punctual quench is originated in the 34</w:t>
      </w:r>
      <w:r w:rsidRPr="00032E27">
        <w:rPr>
          <w:vertAlign w:val="superscript"/>
        </w:rPr>
        <w:t>th</w:t>
      </w:r>
      <w:r>
        <w:t xml:space="preserve"> conductor and it propagates only in the neighbor conductor (the 33</w:t>
      </w:r>
      <w:r w:rsidRPr="00032E27">
        <w:rPr>
          <w:vertAlign w:val="superscript"/>
        </w:rPr>
        <w:t>th</w:t>
      </w:r>
      <w:r>
        <w:t xml:space="preserve"> conductor); the other blocks are supposed to stay in the superconducting state. The initial longitudinal propagation velocity of the quench (in the direction of the cable), calculated with QLASA with a correction factor of 0.5, is 13.2 m/s, whereas the radial and axial velocity are respectively 1.2 m/s and 0.70 m/s (with correction factor 1).</w:t>
      </w:r>
      <w:r w:rsidR="00340FC4">
        <w:t xml:space="preserve"> </w:t>
      </w:r>
      <w:r w:rsidR="00340FC4" w:rsidRPr="00340FC4">
        <w:t>This means that the turn to turn propagation time of the quench in the axial direction is about 2.1 ms.</w:t>
      </w:r>
    </w:p>
    <w:p w:rsidR="00D33617" w:rsidRDefault="00032E27" w:rsidP="003D03AF">
      <w:pPr>
        <w:pStyle w:val="Paragraph"/>
      </w:pPr>
      <w:r w:rsidRPr="00032E27">
        <w:t>Fig.</w:t>
      </w:r>
      <w:r w:rsidR="00E92170">
        <w:fldChar w:fldCharType="begin"/>
      </w:r>
      <w:r w:rsidR="008F7327">
        <w:instrText xml:space="preserve"> LINK </w:instrText>
      </w:r>
      <w:r w:rsidR="00D607BA">
        <w:instrText xml:space="preserve">Word.Document.12 "H:\\Deposito\\Dipoli_pulsati\\DISCO_RAP\\Technical Design Review\\TDR2012\\Versione finale\\TDR-v31.doc" OLE_LINK184 </w:instrText>
      </w:r>
      <w:r w:rsidR="008F7327">
        <w:instrText xml:space="preserve">\a \t </w:instrText>
      </w:r>
      <w:r w:rsidR="00E92170">
        <w:fldChar w:fldCharType="separate"/>
      </w:r>
      <w:r w:rsidR="007C26A9">
        <w:t>83</w:t>
      </w:r>
      <w:r w:rsidR="00E92170">
        <w:fldChar w:fldCharType="end"/>
      </w:r>
      <w:r w:rsidRPr="00032E27">
        <w:t xml:space="preserve"> report</w:t>
      </w:r>
      <w:r>
        <w:t>s</w:t>
      </w:r>
      <w:r w:rsidRPr="00032E27">
        <w:t xml:space="preserve"> the MIIT curve, as calculated by QLASA. It is possible to observe that 300 K corresponds to 24.7 MIIT (for the LHC dipole outer</w:t>
      </w:r>
      <w:r>
        <w:t xml:space="preserve"> layer, 300 K corresponds to 30 </w:t>
      </w:r>
      <w:r w:rsidRPr="00032E27">
        <w:t>MIIT).</w:t>
      </w:r>
    </w:p>
    <w:p w:rsidR="00032E27" w:rsidRDefault="00032E27" w:rsidP="00032E27">
      <w:pPr>
        <w:pStyle w:val="Paragraph"/>
        <w:rPr>
          <w:rFonts w:cs="Times"/>
        </w:rPr>
      </w:pPr>
      <w:r>
        <w:t xml:space="preserve">The dumping resistance has been set to 44 mΩ, in order to limit the maximum voltage to 400 V during the discharge; the constant time </w:t>
      </w:r>
      <w:r w:rsidRPr="00032E27">
        <w:rPr>
          <w:rFonts w:ascii="Symbol" w:hAnsi="Symbol" w:cs="Times"/>
          <w:i/>
        </w:rPr>
        <w:t></w:t>
      </w:r>
      <w:r>
        <w:rPr>
          <w:rFonts w:cs="Times"/>
        </w:rPr>
        <w:t>=L/R</w:t>
      </w:r>
      <w:r w:rsidRPr="00032E27">
        <w:rPr>
          <w:rFonts w:cs="Times"/>
          <w:vertAlign w:val="subscript"/>
        </w:rPr>
        <w:t>d</w:t>
      </w:r>
      <w:r>
        <w:rPr>
          <w:rFonts w:cs="Times"/>
        </w:rPr>
        <w:t xml:space="preserve"> is then 0.26 s. About 85% of the total magnetic storage energy (0.46 MJ) is dissipated in the dumping resistor.</w:t>
      </w:r>
    </w:p>
    <w:p w:rsidR="00D33617" w:rsidRDefault="00032E27" w:rsidP="00340FC4">
      <w:pPr>
        <w:pStyle w:val="Paragraph"/>
      </w:pPr>
      <w:r>
        <w:t>With such an efficient extraction of the magnetic energy, the hot spot temperature can be kept below 300 K even without quench heaters. Fig.</w:t>
      </w:r>
      <w:r w:rsidR="00E92170">
        <w:fldChar w:fldCharType="begin"/>
      </w:r>
      <w:r w:rsidR="008F7327">
        <w:instrText xml:space="preserve"> LINK </w:instrText>
      </w:r>
      <w:r w:rsidR="00D607BA">
        <w:instrText xml:space="preserve">Word.Document.12 "H:\\Deposito\\Dipoli_pulsati\\DISCO_RAP\\Technical Design Review\\TDR2012\\Versione finale\\TDR-v31.doc" OLE_LINK185 </w:instrText>
      </w:r>
      <w:r w:rsidR="008F7327">
        <w:instrText xml:space="preserve">\a \t </w:instrText>
      </w:r>
      <w:r w:rsidR="00E92170">
        <w:fldChar w:fldCharType="separate"/>
      </w:r>
      <w:r w:rsidR="007C26A9">
        <w:t>84</w:t>
      </w:r>
      <w:r w:rsidR="00E92170">
        <w:fldChar w:fldCharType="end"/>
      </w:r>
      <w:r>
        <w:t xml:space="preserve"> reports the hot spot temperatures vs. the delay time, considering different threshold voltages for the activation of the QDS; the </w:t>
      </w:r>
      <w:r>
        <w:lastRenderedPageBreak/>
        <w:t>solid line represents a simulation with the intervention of quench heaters, whereas the dashed line represents simulations without the quench heater interventions. In the simulation, the delay time is the time between the resistive threshold voltage, and the opening of the main switch (the validation time has to be included in this delay time). The active initiation of the quench triggered by the quench heaters occurs at the same delay time of the opening of the main switch of the power supply.</w:t>
      </w:r>
      <w:r w:rsidR="00E92170" w:rsidRPr="00E92170">
        <w:rPr>
          <w:noProof/>
        </w:rPr>
        <w:pict>
          <v:shape id="_x0000_s1164" type="#_x0000_t202" style="position:absolute;left:0;text-align:left;margin-left:-.2pt;margin-top:105.05pt;width:453.55pt;height:585.65pt;z-index:251653632;mso-position-horizontal-relative:text;mso-position-vertical-relative:margin;mso-width-relative:margin;mso-height-relative:margin" o:allowoverlap="f" stroked="f">
            <v:textbox style="mso-next-textbox:#_x0000_s1164">
              <w:txbxContent>
                <w:p w:rsidR="00F53921" w:rsidRPr="00BF4ABD" w:rsidRDefault="00F53921" w:rsidP="00032E27">
                  <w:pPr>
                    <w:pStyle w:val="Figure"/>
                  </w:pPr>
                  <w:r>
                    <w:rPr>
                      <w:noProof/>
                      <w:lang w:val="it-IT" w:eastAsia="it-IT"/>
                    </w:rPr>
                    <w:drawing>
                      <wp:inline distT="0" distB="0" distL="0" distR="0">
                        <wp:extent cx="5581650" cy="3495675"/>
                        <wp:effectExtent l="0" t="0" r="0" b="0"/>
                        <wp:docPr id="17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55"/>
                                <a:srcRect/>
                                <a:stretch>
                                  <a:fillRect/>
                                </a:stretch>
                              </pic:blipFill>
                              <pic:spPr bwMode="auto">
                                <a:xfrm>
                                  <a:off x="0" y="0"/>
                                  <a:ext cx="5581650" cy="3495675"/>
                                </a:xfrm>
                                <a:prstGeom prst="rect">
                                  <a:avLst/>
                                </a:prstGeom>
                                <a:noFill/>
                                <a:ln w="9525">
                                  <a:noFill/>
                                  <a:miter lim="800000"/>
                                  <a:headEnd/>
                                  <a:tailEnd/>
                                </a:ln>
                              </pic:spPr>
                            </pic:pic>
                          </a:graphicData>
                        </a:graphic>
                      </wp:inline>
                    </w:drawing>
                  </w:r>
                </w:p>
                <w:p w:rsidR="00F53921" w:rsidRDefault="00F53921" w:rsidP="00032E27">
                  <w:pPr>
                    <w:pStyle w:val="Didascalia"/>
                    <w:ind w:right="138"/>
                    <w:rPr>
                      <w:b w:val="0"/>
                    </w:rPr>
                  </w:pPr>
                  <w:bookmarkStart w:id="474" w:name="_Toc350961253"/>
                  <w:r>
                    <w:t>FIG.</w:t>
                  </w:r>
                  <w:bookmarkStart w:id="475" w:name="OLE_LINK184"/>
                  <w:r w:rsidR="00E92170">
                    <w:fldChar w:fldCharType="begin"/>
                  </w:r>
                  <w:r>
                    <w:instrText xml:space="preserve"> SEQ FIG. \* ARABIC </w:instrText>
                  </w:r>
                  <w:r w:rsidR="00E92170">
                    <w:fldChar w:fldCharType="separate"/>
                  </w:r>
                  <w:r w:rsidR="00912426">
                    <w:rPr>
                      <w:noProof/>
                    </w:rPr>
                    <w:t>83</w:t>
                  </w:r>
                  <w:r w:rsidR="00E92170">
                    <w:fldChar w:fldCharType="end"/>
                  </w:r>
                  <w:bookmarkEnd w:id="475"/>
                  <w:r>
                    <w:t xml:space="preserve">: </w:t>
                  </w:r>
                  <w:r w:rsidRPr="00032E27">
                    <w:rPr>
                      <w:b w:val="0"/>
                    </w:rPr>
                    <w:t xml:space="preserve">MIIT curve calculated by QLASA. </w:t>
                  </w:r>
                  <w:r w:rsidRPr="00032E27">
                    <w:rPr>
                      <w:b w:val="0"/>
                      <w:i/>
                    </w:rPr>
                    <w:t>T</w:t>
                  </w:r>
                  <w:r w:rsidRPr="00032E27">
                    <w:rPr>
                      <w:b w:val="0"/>
                      <w:i/>
                      <w:vertAlign w:val="subscript"/>
                    </w:rPr>
                    <w:t>0</w:t>
                  </w:r>
                  <w:r>
                    <w:rPr>
                      <w:b w:val="0"/>
                    </w:rPr>
                    <w:t>=</w:t>
                  </w:r>
                  <w:r w:rsidRPr="00032E27">
                    <w:rPr>
                      <w:b w:val="0"/>
                    </w:rPr>
                    <w:t>4.5 K.</w:t>
                  </w:r>
                  <w:bookmarkEnd w:id="474"/>
                </w:p>
                <w:p w:rsidR="00F53921" w:rsidRDefault="00F53921" w:rsidP="00032E27">
                  <w:pPr>
                    <w:pStyle w:val="Figure"/>
                  </w:pPr>
                  <w:r>
                    <w:rPr>
                      <w:noProof/>
                      <w:lang w:val="it-IT" w:eastAsia="it-IT"/>
                    </w:rPr>
                    <w:drawing>
                      <wp:inline distT="0" distB="0" distL="0" distR="0">
                        <wp:extent cx="5572125" cy="3048000"/>
                        <wp:effectExtent l="19050" t="0" r="0" b="0"/>
                        <wp:docPr id="176"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56"/>
                                <a:srcRect t="-5826"/>
                                <a:stretch>
                                  <a:fillRect/>
                                </a:stretch>
                              </pic:blipFill>
                              <pic:spPr bwMode="auto">
                                <a:xfrm>
                                  <a:off x="0" y="0"/>
                                  <a:ext cx="5572125" cy="3048000"/>
                                </a:xfrm>
                                <a:prstGeom prst="rect">
                                  <a:avLst/>
                                </a:prstGeom>
                                <a:noFill/>
                                <a:ln w="9525">
                                  <a:noFill/>
                                  <a:miter lim="800000"/>
                                  <a:headEnd/>
                                  <a:tailEnd/>
                                </a:ln>
                              </pic:spPr>
                            </pic:pic>
                          </a:graphicData>
                        </a:graphic>
                      </wp:inline>
                    </w:drawing>
                  </w:r>
                </w:p>
                <w:p w:rsidR="00F53921" w:rsidRDefault="00F53921" w:rsidP="00032E27">
                  <w:pPr>
                    <w:pStyle w:val="Didascalia"/>
                    <w:ind w:right="138"/>
                    <w:jc w:val="both"/>
                    <w:rPr>
                      <w:b w:val="0"/>
                    </w:rPr>
                  </w:pPr>
                  <w:bookmarkStart w:id="476" w:name="_Toc350961254"/>
                  <w:r>
                    <w:t>FIG.</w:t>
                  </w:r>
                  <w:bookmarkStart w:id="477" w:name="OLE_LINK185"/>
                  <w:r w:rsidR="00E92170">
                    <w:fldChar w:fldCharType="begin"/>
                  </w:r>
                  <w:r>
                    <w:instrText xml:space="preserve"> SEQ FIG. \* ARABIC </w:instrText>
                  </w:r>
                  <w:r w:rsidR="00E92170">
                    <w:fldChar w:fldCharType="separate"/>
                  </w:r>
                  <w:r w:rsidR="00912426">
                    <w:rPr>
                      <w:noProof/>
                    </w:rPr>
                    <w:t>84</w:t>
                  </w:r>
                  <w:r w:rsidR="00E92170">
                    <w:fldChar w:fldCharType="end"/>
                  </w:r>
                  <w:bookmarkEnd w:id="477"/>
                  <w:r>
                    <w:t xml:space="preserve">: </w:t>
                  </w:r>
                  <w:r w:rsidRPr="00032E27">
                    <w:rPr>
                      <w:b w:val="0"/>
                    </w:rPr>
                    <w:t>Hot spot temperature vs. the delay time (after the threshold-resistive voltage V</w:t>
                  </w:r>
                  <w:r w:rsidRPr="00032E27">
                    <w:rPr>
                      <w:b w:val="0"/>
                      <w:vertAlign w:val="subscript"/>
                    </w:rPr>
                    <w:t>qds</w:t>
                  </w:r>
                  <w:r w:rsidRPr="00032E27">
                    <w:rPr>
                      <w:b w:val="0"/>
                    </w:rPr>
                    <w:t xml:space="preserve"> is reached). Solid lines are with the activation of quench heaters. Dashed lines are without activation of quench heaters.</w:t>
                  </w:r>
                  <w:bookmarkEnd w:id="476"/>
                </w:p>
                <w:p w:rsidR="00F53921" w:rsidRPr="00032E27" w:rsidRDefault="00F53921" w:rsidP="00032E27">
                  <w:pPr>
                    <w:pStyle w:val="Paragraph"/>
                    <w:ind w:firstLine="0"/>
                    <w:jc w:val="center"/>
                  </w:pPr>
                </w:p>
              </w:txbxContent>
            </v:textbox>
            <w10:wrap type="topAndBottom" anchory="margin"/>
          </v:shape>
        </w:pict>
      </w:r>
    </w:p>
    <w:p w:rsidR="00032E27" w:rsidRDefault="00032E27" w:rsidP="00032E27">
      <w:pPr>
        <w:pStyle w:val="Heading2"/>
      </w:pPr>
      <w:bookmarkStart w:id="478" w:name="_Toc350960913"/>
      <w:r>
        <w:lastRenderedPageBreak/>
        <w:t>Conclusions</w:t>
      </w:r>
      <w:bookmarkEnd w:id="478"/>
    </w:p>
    <w:p w:rsidR="00032E27" w:rsidRDefault="00032E27" w:rsidP="00032E27">
      <w:pPr>
        <w:pStyle w:val="Paragraph"/>
      </w:pPr>
      <w:r>
        <w:t xml:space="preserve">The magnet is protected in case of quench also without using quench heaters. The hot spot temperature can be kept well below 300 K with intervention delay time of 50 – 100 ms, which are standard conditions achievable for the electronic and the power supply switch. </w:t>
      </w:r>
    </w:p>
    <w:p w:rsidR="00032E27" w:rsidRDefault="00032E27" w:rsidP="00032E27">
      <w:pPr>
        <w:pStyle w:val="Paragraph"/>
      </w:pPr>
      <w:r>
        <w:t>A threshold voltage for the QDS of 0.5 V, with a validation time of 20 ms and 30 ms of delay for the opening of the main switch (total delay after the threshold voltage 50 ms), would lead to a hot spot te</w:t>
      </w:r>
      <w:r w:rsidR="00C81D6D">
        <w:t xml:space="preserve">mperature of 140 K. Increasing </w:t>
      </w:r>
      <w:r>
        <w:t>the thresh</w:t>
      </w:r>
      <w:r w:rsidR="00C81D6D">
        <w:t>old voltage for the QDS up to 1 </w:t>
      </w:r>
      <w:r>
        <w:t xml:space="preserve">V and the total delay time to 100 ms, the hot spot temperature would be about </w:t>
      </w:r>
      <w:r w:rsidR="002E2E5B">
        <w:t>235</w:t>
      </w:r>
      <w:r>
        <w:t xml:space="preserve"> K. </w:t>
      </w:r>
    </w:p>
    <w:p w:rsidR="00032E27" w:rsidRDefault="00032E27" w:rsidP="00032E27">
      <w:pPr>
        <w:pStyle w:val="Paragraph"/>
      </w:pPr>
      <w:r>
        <w:t>The propagation of the quench between one block and the others is drastically reduced by the spacers in G11, however the fast discharge of the magnet should induce quench backs in other zones of the winding, contributing to a better uniform distribution of the temperature in the magnet.</w:t>
      </w:r>
    </w:p>
    <w:p w:rsidR="00032E27" w:rsidRDefault="00032E27" w:rsidP="00032E27">
      <w:pPr>
        <w:pStyle w:val="Paragraph"/>
      </w:pPr>
      <w:r>
        <w:t>The use of quench heater is any case recommended as additional protection and in order to study the protection for the longer magnet (7.</w:t>
      </w:r>
      <w:r w:rsidR="002E2E5B">
        <w:t>8</w:t>
      </w:r>
      <w:r>
        <w:t xml:space="preserve"> m long) when installed in the string, where the extraction of the magnetic energy by the dumping resistor is much less efficient. </w:t>
      </w:r>
    </w:p>
    <w:p w:rsidR="00D33617" w:rsidRDefault="00340FC4" w:rsidP="00032E27">
      <w:pPr>
        <w:pStyle w:val="Paragraph"/>
      </w:pPr>
      <w:r w:rsidRPr="00340FC4">
        <w:t>Quench heater similar to LHC dipole are envisaged. A quench heater (each one with two strips) is mounted on every coil quadrant outer surface (8 strips in total). The quench heaters are positioned in such a way that one strip covers 9 conductors of the first large block (“lower field strip”) and the other strip covers the nine conductors of the second block (“higher field strip”)</w:t>
      </w:r>
      <w:r w:rsidR="0052420B">
        <w:t>, as shown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OLE_LINK245 </w:instrText>
      </w:r>
      <w:r w:rsidR="008F7327">
        <w:instrText xml:space="preserve">\a \t </w:instrText>
      </w:r>
      <w:r w:rsidR="00E92170">
        <w:fldChar w:fldCharType="separate"/>
      </w:r>
      <w:r w:rsidR="007C26A9">
        <w:t>126</w:t>
      </w:r>
      <w:r w:rsidR="00E92170">
        <w:fldChar w:fldCharType="end"/>
      </w:r>
      <w:r w:rsidRPr="00340FC4">
        <w:t>. The strips are connected in series in pairs in order to obtain 4 independent protection circuits. The most convenient connection between strips in order to assure a faster propagation of the quench is crossing the connection, i.e. the “higher field strip” of 1</w:t>
      </w:r>
      <w:r w:rsidRPr="00340FC4">
        <w:rPr>
          <w:vertAlign w:val="superscript"/>
        </w:rPr>
        <w:t>st</w:t>
      </w:r>
      <w:r>
        <w:t xml:space="preserve"> </w:t>
      </w:r>
      <w:r w:rsidRPr="00340FC4">
        <w:t>quadrant connected with the “lower field strip” of 3</w:t>
      </w:r>
      <w:r w:rsidRPr="00340FC4">
        <w:rPr>
          <w:vertAlign w:val="superscript"/>
        </w:rPr>
        <w:t>rd</w:t>
      </w:r>
      <w:r>
        <w:t xml:space="preserve"> </w:t>
      </w:r>
      <w:r w:rsidRPr="00340FC4">
        <w:t>quadrant, the “lower field strip” of the 1</w:t>
      </w:r>
      <w:r w:rsidRPr="00340FC4">
        <w:rPr>
          <w:vertAlign w:val="superscript"/>
        </w:rPr>
        <w:t>st</w:t>
      </w:r>
      <w:r>
        <w:t xml:space="preserve"> </w:t>
      </w:r>
      <w:r w:rsidRPr="00340FC4">
        <w:t>quadrant connected with the “higher field strip” of the 3</w:t>
      </w:r>
      <w:r w:rsidRPr="00340FC4">
        <w:rPr>
          <w:vertAlign w:val="superscript"/>
        </w:rPr>
        <w:t>rd</w:t>
      </w:r>
      <w:r>
        <w:t xml:space="preserve"> </w:t>
      </w:r>
      <w:r w:rsidRPr="00340FC4">
        <w:t>quadrant, etc. Among these 4 circuits, only 2 are connected to 2 power supplies which are used during the normal operation. In this way the magnet is protected by means of two independent circuits able to fire the quench heaters and to initiate a quench in every quadrant of the magnet. Fig.</w:t>
      </w:r>
      <w:r w:rsidR="00E92170">
        <w:fldChar w:fldCharType="begin"/>
      </w:r>
      <w:r w:rsidR="008F7327">
        <w:instrText xml:space="preserve"> LINK </w:instrText>
      </w:r>
      <w:r w:rsidR="00D607BA">
        <w:instrText xml:space="preserve">Word.Document.12 "H:\\Deposito\\Dipoli_pulsati\\DISCO_RAP\\Technical Design Review\\TDR2012\\Versione finale\\TDR-v31.doc" OLE_LINK261 </w:instrText>
      </w:r>
      <w:r w:rsidR="008F7327">
        <w:instrText xml:space="preserve">\a \t </w:instrText>
      </w:r>
      <w:r w:rsidR="00E92170">
        <w:fldChar w:fldCharType="separate"/>
      </w:r>
      <w:r w:rsidR="007C26A9">
        <w:t>85</w:t>
      </w:r>
      <w:r w:rsidR="00E92170">
        <w:fldChar w:fldCharType="end"/>
      </w:r>
      <w:r w:rsidRPr="00340FC4">
        <w:t xml:space="preserve"> represents the schematic of each electrical circuit of the quench heaters. The resistance of the quench strips has been scaled from the LHC value considering the actual length of the magnet. Table </w:t>
      </w:r>
      <w:r w:rsidR="00E92170">
        <w:fldChar w:fldCharType="begin"/>
      </w:r>
      <w:r w:rsidR="008F7327">
        <w:instrText xml:space="preserve"> LINK </w:instrText>
      </w:r>
      <w:r w:rsidR="00D607BA">
        <w:instrText xml:space="preserve">Word.Document.12 "H:\\Deposito\\Dipoli_pulsati\\DISCO_RAP\\Technical Design Review\\TDR2012\\Versione finale\\TDR-v31.doc" OLE_LINK262 </w:instrText>
      </w:r>
      <w:r w:rsidR="008F7327">
        <w:instrText xml:space="preserve">\a \t </w:instrText>
      </w:r>
      <w:r w:rsidR="00E92170">
        <w:fldChar w:fldCharType="separate"/>
      </w:r>
      <w:r w:rsidR="007C26A9">
        <w:t>33</w:t>
      </w:r>
      <w:r w:rsidR="00E92170">
        <w:fldChar w:fldCharType="end"/>
      </w:r>
      <w:r w:rsidRPr="00340FC4">
        <w:t xml:space="preserve"> reports the main electrical characteristics of the circuit, with a comparison of the main LHC dipole heater circuit.</w:t>
      </w: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D33617" w:rsidRDefault="00D33617"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340FC4" w:rsidP="003D03AF">
      <w:pPr>
        <w:pStyle w:val="Paragraph"/>
      </w:pPr>
    </w:p>
    <w:p w:rsidR="00340FC4" w:rsidRDefault="00E92170" w:rsidP="003D03AF">
      <w:pPr>
        <w:pStyle w:val="Paragraph"/>
      </w:pPr>
      <w:r w:rsidRPr="00E92170">
        <w:rPr>
          <w:noProof/>
        </w:rPr>
        <w:lastRenderedPageBreak/>
        <w:pict>
          <v:shape id="_x0000_s1242" type="#_x0000_t202" style="position:absolute;left:0;text-align:left;margin-left:0;margin-top:0;width:453.55pt;height:585.65pt;z-index:251688448;mso-position-horizontal:center;mso-position-vertical-relative:margin;mso-width-relative:margin;mso-height-relative:margin" o:allowoverlap="f" stroked="f">
            <v:textbox style="mso-next-textbox:#_x0000_s1242">
              <w:txbxContent>
                <w:p w:rsidR="00F53921" w:rsidRPr="00BF4ABD" w:rsidRDefault="00F53921" w:rsidP="00340FC4">
                  <w:pPr>
                    <w:pStyle w:val="Figure"/>
                  </w:pPr>
                  <w:r>
                    <w:rPr>
                      <w:noProof/>
                      <w:lang w:val="it-IT" w:eastAsia="it-IT"/>
                    </w:rPr>
                    <w:drawing>
                      <wp:inline distT="0" distB="0" distL="0" distR="0">
                        <wp:extent cx="5572125" cy="4191000"/>
                        <wp:effectExtent l="19050" t="0" r="9525" b="0"/>
                        <wp:docPr id="177"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57"/>
                                <a:srcRect/>
                                <a:stretch>
                                  <a:fillRect/>
                                </a:stretch>
                              </pic:blipFill>
                              <pic:spPr bwMode="auto">
                                <a:xfrm>
                                  <a:off x="0" y="0"/>
                                  <a:ext cx="5572125" cy="4191000"/>
                                </a:xfrm>
                                <a:prstGeom prst="rect">
                                  <a:avLst/>
                                </a:prstGeom>
                                <a:noFill/>
                                <a:ln w="9525">
                                  <a:noFill/>
                                  <a:miter lim="800000"/>
                                  <a:headEnd/>
                                  <a:tailEnd/>
                                </a:ln>
                              </pic:spPr>
                            </pic:pic>
                          </a:graphicData>
                        </a:graphic>
                      </wp:inline>
                    </w:drawing>
                  </w:r>
                </w:p>
                <w:p w:rsidR="00F53921" w:rsidRDefault="00F53921" w:rsidP="00340FC4">
                  <w:pPr>
                    <w:pStyle w:val="Didascalia"/>
                    <w:ind w:right="138"/>
                    <w:rPr>
                      <w:b w:val="0"/>
                    </w:rPr>
                  </w:pPr>
                  <w:bookmarkStart w:id="479" w:name="_Toc350961255"/>
                  <w:r>
                    <w:t>FIG.</w:t>
                  </w:r>
                  <w:bookmarkStart w:id="480" w:name="OLE_LINK261"/>
                  <w:r w:rsidR="00E92170">
                    <w:fldChar w:fldCharType="begin"/>
                  </w:r>
                  <w:r>
                    <w:instrText xml:space="preserve"> SEQ FIG. \* ARABIC </w:instrText>
                  </w:r>
                  <w:r w:rsidR="00E92170">
                    <w:fldChar w:fldCharType="separate"/>
                  </w:r>
                  <w:r w:rsidR="00912426">
                    <w:rPr>
                      <w:noProof/>
                    </w:rPr>
                    <w:t>85</w:t>
                  </w:r>
                  <w:r w:rsidR="00E92170">
                    <w:fldChar w:fldCharType="end"/>
                  </w:r>
                  <w:bookmarkEnd w:id="480"/>
                  <w:r>
                    <w:t xml:space="preserve">: </w:t>
                  </w:r>
                  <w:r w:rsidRPr="00340FC4">
                    <w:rPr>
                      <w:b w:val="0"/>
                    </w:rPr>
                    <w:t>Schematic of the electrical circuit for the quench heater firing.</w:t>
                  </w:r>
                  <w:bookmarkEnd w:id="479"/>
                </w:p>
                <w:p w:rsidR="00F53921" w:rsidRDefault="00F53921" w:rsidP="00340FC4">
                  <w:pPr>
                    <w:pStyle w:val="Figure"/>
                  </w:pPr>
                </w:p>
                <w:p w:rsidR="00F53921" w:rsidRDefault="00F53921" w:rsidP="00340FC4">
                  <w:pPr>
                    <w:pStyle w:val="Paragraph"/>
                    <w:ind w:firstLine="0"/>
                    <w:jc w:val="center"/>
                  </w:pPr>
                </w:p>
                <w:p w:rsidR="00F53921" w:rsidRDefault="00F53921" w:rsidP="00B828BA">
                  <w:pPr>
                    <w:pStyle w:val="Caption"/>
                    <w:ind w:left="993" w:right="985"/>
                    <w:jc w:val="both"/>
                  </w:pPr>
                  <w:bookmarkStart w:id="481" w:name="_Toc307228195"/>
                  <w:r>
                    <w:t>TAB.</w:t>
                  </w:r>
                  <w:bookmarkStart w:id="482" w:name="OLE_LINK262"/>
                  <w:r w:rsidR="00E92170">
                    <w:fldChar w:fldCharType="begin"/>
                  </w:r>
                  <w:r>
                    <w:instrText xml:space="preserve"> SEQ TAB. \* ARABIC </w:instrText>
                  </w:r>
                  <w:r w:rsidR="00E92170">
                    <w:fldChar w:fldCharType="separate"/>
                  </w:r>
                  <w:r w:rsidR="00912426">
                    <w:rPr>
                      <w:noProof/>
                    </w:rPr>
                    <w:t>33</w:t>
                  </w:r>
                  <w:r w:rsidR="00E92170">
                    <w:fldChar w:fldCharType="end"/>
                  </w:r>
                  <w:bookmarkEnd w:id="482"/>
                  <w:r>
                    <w:t xml:space="preserve">: </w:t>
                  </w:r>
                  <w:r w:rsidRPr="00B828BA">
                    <w:rPr>
                      <w:b w:val="0"/>
                    </w:rPr>
                    <w:t>Main electrical characteristics of the heater circuit and comparison with the LHC dipole</w:t>
                  </w:r>
                  <w:r>
                    <w:rPr>
                      <w:b w:val="0"/>
                    </w:rPr>
                    <w:t>.</w:t>
                  </w:r>
                  <w:bookmarkEnd w:id="48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69"/>
                    <w:gridCol w:w="1403"/>
                    <w:gridCol w:w="1356"/>
                  </w:tblGrid>
                  <w:tr w:rsidR="00F53921" w:rsidTr="00E54044">
                    <w:trPr>
                      <w:jc w:val="center"/>
                    </w:trPr>
                    <w:tc>
                      <w:tcPr>
                        <w:tcW w:w="0" w:type="auto"/>
                      </w:tcPr>
                      <w:p w:rsidR="00F53921" w:rsidRPr="0067197B" w:rsidRDefault="00F53921" w:rsidP="002E780F"/>
                    </w:tc>
                    <w:tc>
                      <w:tcPr>
                        <w:tcW w:w="0" w:type="auto"/>
                      </w:tcPr>
                      <w:p w:rsidR="00F53921" w:rsidRPr="0067197B" w:rsidRDefault="00F53921" w:rsidP="00E54044">
                        <w:pPr>
                          <w:jc w:val="center"/>
                        </w:pPr>
                        <w:r w:rsidRPr="0067197B">
                          <w:t>DISCORAP</w:t>
                        </w:r>
                      </w:p>
                    </w:tc>
                    <w:tc>
                      <w:tcPr>
                        <w:tcW w:w="0" w:type="auto"/>
                      </w:tcPr>
                      <w:p w:rsidR="00F53921" w:rsidRPr="0067197B" w:rsidRDefault="00F53921" w:rsidP="00E54044">
                        <w:pPr>
                          <w:jc w:val="center"/>
                        </w:pPr>
                        <w:r w:rsidRPr="0067197B">
                          <w:t>LHC dipole</w:t>
                        </w:r>
                      </w:p>
                    </w:tc>
                  </w:tr>
                  <w:tr w:rsidR="00F53921" w:rsidTr="00E54044">
                    <w:trPr>
                      <w:jc w:val="center"/>
                    </w:trPr>
                    <w:tc>
                      <w:tcPr>
                        <w:tcW w:w="0" w:type="auto"/>
                      </w:tcPr>
                      <w:p w:rsidR="00F53921" w:rsidRPr="0067197B" w:rsidRDefault="00F53921" w:rsidP="002E780F">
                        <w:r w:rsidRPr="0067197B">
                          <w:t xml:space="preserve">Heater length </w:t>
                        </w:r>
                      </w:p>
                    </w:tc>
                    <w:tc>
                      <w:tcPr>
                        <w:tcW w:w="0" w:type="auto"/>
                      </w:tcPr>
                      <w:p w:rsidR="00F53921" w:rsidRPr="0067197B" w:rsidRDefault="00F53921" w:rsidP="00E54044">
                        <w:pPr>
                          <w:jc w:val="center"/>
                        </w:pPr>
                        <w:r w:rsidRPr="0067197B">
                          <w:t>~15 m</w:t>
                        </w:r>
                      </w:p>
                    </w:tc>
                    <w:tc>
                      <w:tcPr>
                        <w:tcW w:w="0" w:type="auto"/>
                      </w:tcPr>
                      <w:p w:rsidR="00F53921" w:rsidRPr="0067197B" w:rsidRDefault="00F53921" w:rsidP="00E54044">
                        <w:pPr>
                          <w:jc w:val="center"/>
                        </w:pPr>
                        <w:r w:rsidRPr="0067197B">
                          <w:t>~4 m</w:t>
                        </w:r>
                      </w:p>
                    </w:tc>
                  </w:tr>
                  <w:tr w:rsidR="00F53921" w:rsidTr="00E54044">
                    <w:trPr>
                      <w:jc w:val="center"/>
                    </w:trPr>
                    <w:tc>
                      <w:tcPr>
                        <w:tcW w:w="0" w:type="auto"/>
                      </w:tcPr>
                      <w:p w:rsidR="00F53921" w:rsidRPr="0067197B" w:rsidRDefault="00F53921" w:rsidP="002E780F">
                        <w:r w:rsidRPr="0067197B">
                          <w:t>Resistance/strip</w:t>
                        </w:r>
                      </w:p>
                    </w:tc>
                    <w:tc>
                      <w:tcPr>
                        <w:tcW w:w="0" w:type="auto"/>
                      </w:tcPr>
                      <w:p w:rsidR="00F53921" w:rsidRPr="0067197B" w:rsidRDefault="00F53921" w:rsidP="00E54044">
                        <w:pPr>
                          <w:jc w:val="center"/>
                        </w:pPr>
                        <w:r w:rsidRPr="0067197B">
                          <w:t xml:space="preserve">1.6 </w:t>
                        </w:r>
                        <w:r w:rsidRPr="00E54044">
                          <w:sym w:font="Symbol" w:char="F057"/>
                        </w:r>
                      </w:p>
                    </w:tc>
                    <w:tc>
                      <w:tcPr>
                        <w:tcW w:w="0" w:type="auto"/>
                      </w:tcPr>
                      <w:p w:rsidR="00F53921" w:rsidRPr="0067197B" w:rsidRDefault="00F53921" w:rsidP="00E54044">
                        <w:pPr>
                          <w:jc w:val="center"/>
                        </w:pPr>
                        <w:r w:rsidRPr="0067197B">
                          <w:t xml:space="preserve">6 </w:t>
                        </w:r>
                        <w:r w:rsidRPr="00E54044">
                          <w:sym w:font="Symbol" w:char="F057"/>
                        </w:r>
                      </w:p>
                    </w:tc>
                  </w:tr>
                  <w:tr w:rsidR="00F53921" w:rsidTr="00E54044">
                    <w:trPr>
                      <w:jc w:val="center"/>
                    </w:trPr>
                    <w:tc>
                      <w:tcPr>
                        <w:tcW w:w="0" w:type="auto"/>
                      </w:tcPr>
                      <w:p w:rsidR="00F53921" w:rsidRPr="0067197B" w:rsidRDefault="00F53921" w:rsidP="002E780F">
                        <w:r w:rsidRPr="0067197B">
                          <w:t xml:space="preserve">Capacitors </w:t>
                        </w:r>
                      </w:p>
                    </w:tc>
                    <w:tc>
                      <w:tcPr>
                        <w:tcW w:w="0" w:type="auto"/>
                      </w:tcPr>
                      <w:p w:rsidR="00F53921" w:rsidRPr="0067197B" w:rsidRDefault="00F53921" w:rsidP="00E54044">
                        <w:pPr>
                          <w:jc w:val="center"/>
                        </w:pPr>
                        <w:r w:rsidRPr="0067197B">
                          <w:t>6</w:t>
                        </w:r>
                        <w:r w:rsidRPr="00E54044">
                          <w:rPr>
                            <w:rFonts w:cs="Times"/>
                          </w:rPr>
                          <w:t>×</w:t>
                        </w:r>
                        <w:r w:rsidRPr="0067197B">
                          <w:t>4.7 mF</w:t>
                        </w:r>
                      </w:p>
                    </w:tc>
                    <w:tc>
                      <w:tcPr>
                        <w:tcW w:w="0" w:type="auto"/>
                      </w:tcPr>
                      <w:p w:rsidR="00F53921" w:rsidRPr="0067197B" w:rsidRDefault="00F53921" w:rsidP="00E54044">
                        <w:pPr>
                          <w:jc w:val="center"/>
                        </w:pPr>
                        <w:r w:rsidRPr="0067197B">
                          <w:t>6</w:t>
                        </w:r>
                        <w:r w:rsidRPr="00E54044">
                          <w:rPr>
                            <w:rFonts w:cs="Times"/>
                          </w:rPr>
                          <w:t>×</w:t>
                        </w:r>
                        <w:r w:rsidRPr="0067197B">
                          <w:t>4.7 mF</w:t>
                        </w:r>
                      </w:p>
                    </w:tc>
                  </w:tr>
                  <w:tr w:rsidR="00F53921" w:rsidTr="00E54044">
                    <w:trPr>
                      <w:jc w:val="center"/>
                    </w:trPr>
                    <w:tc>
                      <w:tcPr>
                        <w:tcW w:w="0" w:type="auto"/>
                      </w:tcPr>
                      <w:p w:rsidR="00F53921" w:rsidRPr="0067197B" w:rsidRDefault="00F53921" w:rsidP="002E780F">
                        <w:r w:rsidRPr="0067197B">
                          <w:t>Equivalent capacitance</w:t>
                        </w:r>
                      </w:p>
                    </w:tc>
                    <w:tc>
                      <w:tcPr>
                        <w:tcW w:w="0" w:type="auto"/>
                      </w:tcPr>
                      <w:p w:rsidR="00F53921" w:rsidRPr="0067197B" w:rsidRDefault="00F53921" w:rsidP="00E54044">
                        <w:pPr>
                          <w:jc w:val="center"/>
                        </w:pPr>
                        <w:r w:rsidRPr="0067197B">
                          <w:t>28.2 mF</w:t>
                        </w:r>
                      </w:p>
                    </w:tc>
                    <w:tc>
                      <w:tcPr>
                        <w:tcW w:w="0" w:type="auto"/>
                      </w:tcPr>
                      <w:p w:rsidR="00F53921" w:rsidRPr="0067197B" w:rsidRDefault="00F53921" w:rsidP="00E54044">
                        <w:pPr>
                          <w:jc w:val="center"/>
                        </w:pPr>
                        <w:r w:rsidRPr="0067197B">
                          <w:t>7.05 mF</w:t>
                        </w:r>
                      </w:p>
                    </w:tc>
                  </w:tr>
                  <w:tr w:rsidR="00F53921" w:rsidTr="00E54044">
                    <w:trPr>
                      <w:jc w:val="center"/>
                    </w:trPr>
                    <w:tc>
                      <w:tcPr>
                        <w:tcW w:w="0" w:type="auto"/>
                      </w:tcPr>
                      <w:p w:rsidR="00F53921" w:rsidRPr="0067197B" w:rsidRDefault="00F53921" w:rsidP="002E780F">
                        <w:r w:rsidRPr="0067197B">
                          <w:t>Maximum voltage (respect to ground)</w:t>
                        </w:r>
                      </w:p>
                    </w:tc>
                    <w:tc>
                      <w:tcPr>
                        <w:tcW w:w="0" w:type="auto"/>
                      </w:tcPr>
                      <w:p w:rsidR="00F53921" w:rsidRPr="0067197B" w:rsidRDefault="00F53921" w:rsidP="00E54044">
                        <w:pPr>
                          <w:jc w:val="center"/>
                        </w:pPr>
                        <w:r w:rsidRPr="0067197B">
                          <w:t>+ 257 V</w:t>
                        </w:r>
                      </w:p>
                    </w:tc>
                    <w:tc>
                      <w:tcPr>
                        <w:tcW w:w="0" w:type="auto"/>
                      </w:tcPr>
                      <w:p w:rsidR="00F53921" w:rsidRPr="0067197B" w:rsidRDefault="00F53921" w:rsidP="00E54044">
                        <w:pPr>
                          <w:jc w:val="center"/>
                        </w:pPr>
                        <w:r w:rsidRPr="0067197B">
                          <w:t>+/- 500 V</w:t>
                        </w:r>
                      </w:p>
                    </w:tc>
                  </w:tr>
                  <w:tr w:rsidR="00F53921" w:rsidTr="00E54044">
                    <w:trPr>
                      <w:jc w:val="center"/>
                    </w:trPr>
                    <w:tc>
                      <w:tcPr>
                        <w:tcW w:w="0" w:type="auto"/>
                      </w:tcPr>
                      <w:p w:rsidR="00F53921" w:rsidRPr="0067197B" w:rsidRDefault="00F53921" w:rsidP="002E780F">
                        <w:r w:rsidRPr="0067197B">
                          <w:t>Stored energy by capacitor</w:t>
                        </w:r>
                      </w:p>
                    </w:tc>
                    <w:tc>
                      <w:tcPr>
                        <w:tcW w:w="0" w:type="auto"/>
                      </w:tcPr>
                      <w:p w:rsidR="00F53921" w:rsidRPr="0067197B" w:rsidRDefault="00F53921" w:rsidP="00E54044">
                        <w:pPr>
                          <w:jc w:val="center"/>
                        </w:pPr>
                        <w:r w:rsidRPr="0067197B">
                          <w:t>0.93 kJ</w:t>
                        </w:r>
                      </w:p>
                    </w:tc>
                    <w:tc>
                      <w:tcPr>
                        <w:tcW w:w="0" w:type="auto"/>
                      </w:tcPr>
                      <w:p w:rsidR="00F53921" w:rsidRPr="0067197B" w:rsidRDefault="00F53921" w:rsidP="00E54044">
                        <w:pPr>
                          <w:jc w:val="center"/>
                        </w:pPr>
                        <w:r w:rsidRPr="0067197B">
                          <w:t>3.5 kJ</w:t>
                        </w:r>
                      </w:p>
                    </w:tc>
                  </w:tr>
                  <w:tr w:rsidR="00F53921" w:rsidTr="00E54044">
                    <w:trPr>
                      <w:jc w:val="center"/>
                    </w:trPr>
                    <w:tc>
                      <w:tcPr>
                        <w:tcW w:w="0" w:type="auto"/>
                      </w:tcPr>
                      <w:p w:rsidR="00F53921" w:rsidRPr="00E54044" w:rsidRDefault="00F53921" w:rsidP="002E780F">
                        <w:pPr>
                          <w:rPr>
                            <w:rFonts w:cs="Times"/>
                          </w:rPr>
                        </w:pPr>
                        <w:r w:rsidRPr="0067197B">
                          <w:t xml:space="preserve">Discharge constant </w:t>
                        </w:r>
                        <w:r w:rsidRPr="00E54044">
                          <w:rPr>
                            <w:rFonts w:ascii="Symbol" w:hAnsi="Symbol" w:cs="Times"/>
                          </w:rPr>
                          <w:t></w:t>
                        </w:r>
                      </w:p>
                    </w:tc>
                    <w:tc>
                      <w:tcPr>
                        <w:tcW w:w="0" w:type="auto"/>
                      </w:tcPr>
                      <w:p w:rsidR="00F53921" w:rsidRPr="00E54044" w:rsidRDefault="00F53921" w:rsidP="00E54044">
                        <w:pPr>
                          <w:jc w:val="center"/>
                          <w:rPr>
                            <w:rFonts w:cs="Times"/>
                          </w:rPr>
                        </w:pPr>
                        <w:r w:rsidRPr="00E54044">
                          <w:rPr>
                            <w:rFonts w:cs="Times"/>
                          </w:rPr>
                          <w:t>90 ms</w:t>
                        </w:r>
                      </w:p>
                    </w:tc>
                    <w:tc>
                      <w:tcPr>
                        <w:tcW w:w="0" w:type="auto"/>
                      </w:tcPr>
                      <w:p w:rsidR="00F53921" w:rsidRPr="00E54044" w:rsidRDefault="00F53921" w:rsidP="00E54044">
                        <w:pPr>
                          <w:jc w:val="center"/>
                          <w:rPr>
                            <w:rFonts w:cs="Times"/>
                          </w:rPr>
                        </w:pPr>
                        <w:r w:rsidRPr="00E54044">
                          <w:rPr>
                            <w:rFonts w:cs="Times"/>
                          </w:rPr>
                          <w:t>85 ms</w:t>
                        </w:r>
                      </w:p>
                    </w:tc>
                  </w:tr>
                  <w:tr w:rsidR="00F53921" w:rsidTr="00E54044">
                    <w:trPr>
                      <w:jc w:val="center"/>
                    </w:trPr>
                    <w:tc>
                      <w:tcPr>
                        <w:tcW w:w="0" w:type="auto"/>
                      </w:tcPr>
                      <w:p w:rsidR="00F53921" w:rsidRPr="0067197B" w:rsidRDefault="00F53921" w:rsidP="00007B9D">
                        <w:r w:rsidRPr="0067197B">
                          <w:t>Maximum current I</w:t>
                        </w:r>
                        <w:r w:rsidRPr="00E54044">
                          <w:rPr>
                            <w:vertAlign w:val="subscript"/>
                          </w:rPr>
                          <w:t>0</w:t>
                        </w:r>
                      </w:p>
                    </w:tc>
                    <w:tc>
                      <w:tcPr>
                        <w:tcW w:w="0" w:type="auto"/>
                      </w:tcPr>
                      <w:p w:rsidR="00F53921" w:rsidRPr="0067197B" w:rsidRDefault="00F53921" w:rsidP="00E54044">
                        <w:pPr>
                          <w:jc w:val="center"/>
                        </w:pPr>
                        <w:r w:rsidRPr="0067197B">
                          <w:t>80 A</w:t>
                        </w:r>
                      </w:p>
                    </w:tc>
                    <w:tc>
                      <w:tcPr>
                        <w:tcW w:w="0" w:type="auto"/>
                      </w:tcPr>
                      <w:p w:rsidR="00F53921" w:rsidRDefault="00F53921" w:rsidP="00E54044">
                        <w:pPr>
                          <w:jc w:val="center"/>
                        </w:pPr>
                        <w:r w:rsidRPr="0067197B">
                          <w:t>83 A</w:t>
                        </w:r>
                      </w:p>
                    </w:tc>
                  </w:tr>
                </w:tbl>
                <w:p w:rsidR="00F53921" w:rsidRDefault="00F53921" w:rsidP="00340FC4">
                  <w:pPr>
                    <w:pStyle w:val="Paragraph"/>
                    <w:ind w:firstLine="0"/>
                    <w:jc w:val="center"/>
                  </w:pPr>
                </w:p>
                <w:p w:rsidR="00F53921" w:rsidRPr="00032E27" w:rsidRDefault="00F53921" w:rsidP="00340FC4">
                  <w:pPr>
                    <w:pStyle w:val="Paragraph"/>
                    <w:ind w:firstLine="0"/>
                    <w:jc w:val="center"/>
                  </w:pPr>
                </w:p>
              </w:txbxContent>
            </v:textbox>
            <w10:wrap type="topAndBottom" anchory="margin"/>
          </v:shape>
        </w:pict>
      </w:r>
    </w:p>
    <w:p w:rsidR="00340FC4" w:rsidRDefault="00340FC4" w:rsidP="003D03AF">
      <w:pPr>
        <w:pStyle w:val="Paragraph"/>
      </w:pPr>
    </w:p>
    <w:p w:rsidR="00D33617" w:rsidRDefault="00D33617" w:rsidP="003D03AF">
      <w:pPr>
        <w:pStyle w:val="Paragraph"/>
      </w:pPr>
    </w:p>
    <w:p w:rsidR="00D33617" w:rsidRDefault="00D33617" w:rsidP="003D03AF">
      <w:pPr>
        <w:pStyle w:val="Paragraph"/>
      </w:pPr>
    </w:p>
    <w:p w:rsidR="003D03AF" w:rsidRDefault="00872187" w:rsidP="003D03AF">
      <w:pPr>
        <w:pStyle w:val="Heading1"/>
      </w:pPr>
      <w:bookmarkStart w:id="483" w:name="_Ref209336051"/>
      <w:r>
        <w:br w:type="page"/>
      </w:r>
      <w:bookmarkStart w:id="484" w:name="_Ref212430708"/>
      <w:bookmarkStart w:id="485" w:name="_Toc350960914"/>
      <w:r w:rsidR="00C13D05">
        <w:lastRenderedPageBreak/>
        <w:t>C</w:t>
      </w:r>
      <w:r w:rsidR="003D03AF">
        <w:t>ryostat</w:t>
      </w:r>
      <w:bookmarkEnd w:id="483"/>
      <w:bookmarkEnd w:id="484"/>
      <w:bookmarkEnd w:id="485"/>
    </w:p>
    <w:p w:rsidR="00872187" w:rsidRDefault="00872187" w:rsidP="002E2E5B">
      <w:pPr>
        <w:pStyle w:val="Paragraph"/>
      </w:pPr>
      <w:r>
        <w:t xml:space="preserve">The cryostat for a superconducting magnet must be designed to perform different roles. First of all, it has to provide good thermal insulation for the low-temperature operation of the magnet, eventually with its associated cryogenic piping and beam vacuum system. Because the cryostat is </w:t>
      </w:r>
      <w:r w:rsidR="002E2E5B">
        <w:t xml:space="preserve">also </w:t>
      </w:r>
      <w:r>
        <w:t xml:space="preserve">the mechanical interface between the superconducting magnet and the environment, it must also rigidly support and precisely position the magnet with respect to the external alignment fiducials. </w:t>
      </w:r>
    </w:p>
    <w:p w:rsidR="00872187" w:rsidRDefault="00872187" w:rsidP="00872187">
      <w:pPr>
        <w:pStyle w:val="Heading2"/>
      </w:pPr>
      <w:bookmarkStart w:id="486" w:name="_Toc350960915"/>
      <w:r>
        <w:t>General considerations</w:t>
      </w:r>
      <w:bookmarkEnd w:id="486"/>
    </w:p>
    <w:p w:rsidR="00872187" w:rsidRDefault="00872187" w:rsidP="00872187">
      <w:pPr>
        <w:pStyle w:val="Paragraph"/>
      </w:pPr>
      <w:r>
        <w:t xml:space="preserve">The design of our cryostat is aimed first </w:t>
      </w:r>
      <w:r w:rsidR="00321B4B">
        <w:t>at</w:t>
      </w:r>
      <w:r>
        <w:t xml:space="preserve"> allow</w:t>
      </w:r>
      <w:r w:rsidR="00321B4B">
        <w:t>ing</w:t>
      </w:r>
      <w:r>
        <w:t xml:space="preserve"> the cold mass test </w:t>
      </w:r>
      <w:r w:rsidR="002E2E5B">
        <w:t xml:space="preserve">first </w:t>
      </w:r>
      <w:r>
        <w:t>and eventually investigat</w:t>
      </w:r>
      <w:r w:rsidR="00321B4B">
        <w:t>ing</w:t>
      </w:r>
      <w:r>
        <w:t xml:space="preserve"> specific design solutions useful for the final cryostat to be developed for the series production of magnets. In this framework we first selected the requirements to be</w:t>
      </w:r>
      <w:r w:rsidR="009F28C8">
        <w:t xml:space="preserve"> fulfilled for our main purpose</w:t>
      </w:r>
      <w:r>
        <w:t>, which consist</w:t>
      </w:r>
      <w:r w:rsidR="00F50338">
        <w:t>s</w:t>
      </w:r>
      <w:r>
        <w:t xml:space="preserve"> in:</w:t>
      </w:r>
    </w:p>
    <w:p w:rsidR="00872187" w:rsidRDefault="00872187" w:rsidP="00872187">
      <w:pPr>
        <w:pStyle w:val="Paragraph"/>
        <w:numPr>
          <w:ilvl w:val="7"/>
          <w:numId w:val="15"/>
        </w:numPr>
      </w:pPr>
      <w:r>
        <w:t>easy integration procedure of the cold mass, as it is foreseen to perform this action in our laboratory, thus involving limited amount of manpower and tools;</w:t>
      </w:r>
    </w:p>
    <w:p w:rsidR="00872187" w:rsidRDefault="00872187" w:rsidP="00872187">
      <w:pPr>
        <w:pStyle w:val="Paragraph"/>
        <w:numPr>
          <w:ilvl w:val="7"/>
          <w:numId w:val="15"/>
        </w:numPr>
      </w:pPr>
      <w:r>
        <w:t xml:space="preserve">possibility to transport the whole assembly to GSI </w:t>
      </w:r>
      <w:r w:rsidR="008307F5">
        <w:t>and possibly to another laboratory</w:t>
      </w:r>
      <w:r>
        <w:t xml:space="preserve"> for testing purposes, thus fixing tools should be foreseen to ensure a stable and stiff environment for the cold mass;</w:t>
      </w:r>
    </w:p>
    <w:p w:rsidR="00872187" w:rsidRDefault="00872187" w:rsidP="00872187">
      <w:pPr>
        <w:pStyle w:val="Paragraph"/>
        <w:numPr>
          <w:ilvl w:val="7"/>
          <w:numId w:val="15"/>
        </w:numPr>
      </w:pPr>
      <w:r>
        <w:t>the thermal budget for the cryostat is n</w:t>
      </w:r>
      <w:r w:rsidR="008307F5">
        <w:t>ot critical, as the magnet is a</w:t>
      </w:r>
      <w:r>
        <w:t xml:space="preserve"> highly dissipative one. We set this budget to 2 W maximum at 4.5 K, that is 5% of the magnet expected dissipation. However, within the mechanical considerations coming from the point b), the cryostat design also represent</w:t>
      </w:r>
      <w:r w:rsidR="00321B4B">
        <w:t>s</w:t>
      </w:r>
      <w:r>
        <w:t xml:space="preserve"> an opportunity of development towards the final cryostat, thus technical solutions according the final cryostat specifications will be considered where possible.</w:t>
      </w:r>
    </w:p>
    <w:p w:rsidR="00872187" w:rsidRDefault="00872187" w:rsidP="00872187">
      <w:pPr>
        <w:pStyle w:val="Heading2"/>
      </w:pPr>
      <w:bookmarkStart w:id="487" w:name="_Toc350960916"/>
      <w:r>
        <w:t>Geometry and design approach</w:t>
      </w:r>
      <w:bookmarkEnd w:id="487"/>
    </w:p>
    <w:p w:rsidR="00872187" w:rsidRDefault="00872187" w:rsidP="00872187">
      <w:pPr>
        <w:pStyle w:val="Paragraph"/>
      </w:pPr>
      <w:r>
        <w:t xml:space="preserve">The sagitta of the cold mass, about 35 mm, allows </w:t>
      </w:r>
      <w:r w:rsidR="00F50338">
        <w:t xml:space="preserve">to </w:t>
      </w:r>
      <w:r>
        <w:t xml:space="preserve">consider a simple geometry </w:t>
      </w:r>
      <w:r w:rsidR="009F28C8">
        <w:t>of</w:t>
      </w:r>
      <w:r>
        <w:t xml:space="preserve"> the outer cylinder: straight with the ending flanges tilted to accommodate the curved magnet. The same straight approach can be used for the thermal shield. The cryostat outer diameter is </w:t>
      </w:r>
      <w:r w:rsidR="009F28C8">
        <w:t xml:space="preserve">chosen within the maximum one set </w:t>
      </w:r>
      <w:r>
        <w:t xml:space="preserve">by GSI for the final cryostat, i.e. </w:t>
      </w:r>
      <w:r w:rsidRPr="00872187">
        <w:rPr>
          <w:rFonts w:ascii="Symbol" w:hAnsi="Symbol" w:cs="Times"/>
          <w:i/>
        </w:rPr>
        <w:t></w:t>
      </w:r>
      <w:r w:rsidRPr="00872187">
        <w:rPr>
          <w:rFonts w:cs="Times"/>
          <w:i/>
          <w:vertAlign w:val="subscript"/>
        </w:rPr>
        <w:t>ext</w:t>
      </w:r>
      <w:r>
        <w:rPr>
          <w:rFonts w:cs="Times"/>
        </w:rPr>
        <w:t>=910 mm, while the outer diameter of</w:t>
      </w:r>
      <w:r>
        <w:t xml:space="preserve"> the cold mass to be inserted is </w:t>
      </w:r>
      <w:r w:rsidR="007A530D">
        <w:t>490</w:t>
      </w:r>
      <w:r>
        <w:t xml:space="preserve"> mm. The approximate weight of the cold mass is </w:t>
      </w:r>
      <w:r w:rsidR="00F50338">
        <w:t>6</w:t>
      </w:r>
      <w:r>
        <w:t>000 kg and its length is 3.9 m.</w:t>
      </w:r>
    </w:p>
    <w:p w:rsidR="00872187" w:rsidRDefault="00872187" w:rsidP="00872187">
      <w:pPr>
        <w:pStyle w:val="Paragraph"/>
      </w:pPr>
      <w:r>
        <w:t>Material for the outer shell and thermal shields are not critical for either structural or electromagnetic point of view, thus we simply followed the choices made in previously dipole projects (LHC, R</w:t>
      </w:r>
      <w:r w:rsidR="008307F5">
        <w:t>H</w:t>
      </w:r>
      <w:r>
        <w:t xml:space="preserve">IC, SSC): low carbon steel for outer vessel, and high conductivity Al sheet for the thermal shield. The material for the POST is assumed as </w:t>
      </w:r>
      <w:r w:rsidR="008307F5">
        <w:t>fiber-</w:t>
      </w:r>
      <w:r>
        <w:t>glass</w:t>
      </w:r>
      <w:r w:rsidR="008307F5">
        <w:t xml:space="preserve"> epoxy (G10)</w:t>
      </w:r>
      <w:r>
        <w:t xml:space="preserve"> in thermal and structural consideration</w:t>
      </w:r>
      <w:r w:rsidR="00F50338">
        <w:t>s</w:t>
      </w:r>
      <w:r>
        <w:t>.</w:t>
      </w:r>
    </w:p>
    <w:p w:rsidR="007A530D" w:rsidRDefault="00872187" w:rsidP="00872187">
      <w:pPr>
        <w:pStyle w:val="Paragraph"/>
      </w:pPr>
      <w:r>
        <w:t>In order to ensure the stable and rigid positioning of the cold mass we choose a solution with three POST</w:t>
      </w:r>
      <w:r w:rsidR="00321B4B">
        <w:t>s</w:t>
      </w:r>
      <w:r>
        <w:t xml:space="preserve">, one central POST fixed and two side POSTs, sliding to accommodate thermal contractions of the cold mass. </w:t>
      </w:r>
    </w:p>
    <w:p w:rsidR="007A530D" w:rsidRDefault="007A530D" w:rsidP="007A530D">
      <w:pPr>
        <w:pStyle w:val="Paragraph"/>
      </w:pPr>
      <w:r>
        <w:lastRenderedPageBreak/>
        <w:t xml:space="preserve">We considered putting the three POSTs either aligned below the bended cold mass, that is not considering the magnet bending, or on the same curvature radius as the magnet. In </w:t>
      </w:r>
      <w:r w:rsidR="008307F5">
        <w:t>both</w:t>
      </w:r>
      <w:r>
        <w:t xml:space="preserve"> case</w:t>
      </w:r>
      <w:r w:rsidR="008307F5">
        <w:t>s</w:t>
      </w:r>
      <w:r>
        <w:t xml:space="preserve"> we assume that the off axis in plane thermal contraction is negligible (less than 0.1 mm). </w:t>
      </w:r>
    </w:p>
    <w:p w:rsidR="00F50338" w:rsidRDefault="00F50338" w:rsidP="007A530D">
      <w:pPr>
        <w:pStyle w:val="Paragraph"/>
      </w:pPr>
      <w:r w:rsidRPr="00F50338">
        <w:t>We also analyzed the position of the three POSTs under the cold mass: either aligned below the bended cold mass, that is not considering the magnet bending, or on the same curvature radius as the magnet. In both cases we assume that the off axis in plane thermal contraction is negligible (less than 0.1 mm).</w:t>
      </w:r>
      <w:r w:rsidR="00E92170" w:rsidRPr="00E92170">
        <w:rPr>
          <w:noProof/>
        </w:rPr>
        <w:pict>
          <v:shape id="_x0000_s1147" type="#_x0000_t202" style="position:absolute;left:0;text-align:left;margin-left:0;margin-top:0;width:453.55pt;height:490.9pt;z-index:251642368;mso-position-horizontal:center;mso-position-horizontal-relative:text;mso-position-vertical-relative:margin;mso-width-relative:margin;mso-height-relative:margin" o:allowoverlap="f" stroked="f">
            <v:textbox style="mso-next-textbox:#_x0000_s1147">
              <w:txbxContent>
                <w:p w:rsidR="00F53921" w:rsidRPr="00BF4ABD" w:rsidRDefault="00F53921" w:rsidP="00872187">
                  <w:pPr>
                    <w:pStyle w:val="Figure"/>
                  </w:pPr>
                  <w:r>
                    <w:rPr>
                      <w:noProof/>
                      <w:lang w:val="it-IT" w:eastAsia="it-IT"/>
                    </w:rPr>
                    <w:drawing>
                      <wp:inline distT="0" distB="0" distL="0" distR="0">
                        <wp:extent cx="5400675" cy="2809875"/>
                        <wp:effectExtent l="19050" t="0" r="9525" b="0"/>
                        <wp:docPr id="178"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58"/>
                                <a:srcRect/>
                                <a:stretch>
                                  <a:fillRect/>
                                </a:stretch>
                              </pic:blipFill>
                              <pic:spPr bwMode="auto">
                                <a:xfrm>
                                  <a:off x="0" y="0"/>
                                  <a:ext cx="5400675" cy="2809875"/>
                                </a:xfrm>
                                <a:prstGeom prst="rect">
                                  <a:avLst/>
                                </a:prstGeom>
                                <a:noFill/>
                                <a:ln w="9525">
                                  <a:noFill/>
                                  <a:miter lim="800000"/>
                                  <a:headEnd/>
                                  <a:tailEnd/>
                                </a:ln>
                              </pic:spPr>
                            </pic:pic>
                          </a:graphicData>
                        </a:graphic>
                      </wp:inline>
                    </w:drawing>
                  </w:r>
                </w:p>
                <w:p w:rsidR="00F53921" w:rsidRDefault="00F53921" w:rsidP="0040428A">
                  <w:pPr>
                    <w:pStyle w:val="Didascalia"/>
                    <w:rPr>
                      <w:b w:val="0"/>
                    </w:rPr>
                  </w:pPr>
                  <w:bookmarkStart w:id="488" w:name="_Toc350961256"/>
                  <w:r>
                    <w:t>FIG.</w:t>
                  </w:r>
                  <w:bookmarkStart w:id="489" w:name="OLE_LINK171"/>
                  <w:r w:rsidR="00E92170">
                    <w:fldChar w:fldCharType="begin"/>
                  </w:r>
                  <w:r>
                    <w:instrText xml:space="preserve"> SEQ FIG. \* ARABIC </w:instrText>
                  </w:r>
                  <w:r w:rsidR="00E92170">
                    <w:fldChar w:fldCharType="separate"/>
                  </w:r>
                  <w:r w:rsidR="00912426">
                    <w:rPr>
                      <w:noProof/>
                    </w:rPr>
                    <w:t>86</w:t>
                  </w:r>
                  <w:r w:rsidR="00E92170">
                    <w:fldChar w:fldCharType="end"/>
                  </w:r>
                  <w:bookmarkEnd w:id="489"/>
                  <w:r>
                    <w:t xml:space="preserve">: </w:t>
                  </w:r>
                  <w:r w:rsidRPr="0040428A">
                    <w:rPr>
                      <w:b w:val="0"/>
                    </w:rPr>
                    <w:t>Conceptual view of the cryostat assembly from the side and bottom</w:t>
                  </w:r>
                  <w:r>
                    <w:rPr>
                      <w:b w:val="0"/>
                    </w:rPr>
                    <w:t>.</w:t>
                  </w:r>
                  <w:bookmarkEnd w:id="488"/>
                </w:p>
                <w:p w:rsidR="00F53921" w:rsidRDefault="00F53921" w:rsidP="00321B4B">
                  <w:pPr>
                    <w:pStyle w:val="Figure"/>
                  </w:pPr>
                  <w:r>
                    <w:rPr>
                      <w:noProof/>
                      <w:lang w:val="it-IT" w:eastAsia="it-IT"/>
                    </w:rPr>
                    <w:drawing>
                      <wp:inline distT="0" distB="0" distL="0" distR="0">
                        <wp:extent cx="4991100" cy="2790825"/>
                        <wp:effectExtent l="19050" t="0" r="0" b="0"/>
                        <wp:docPr id="179" name="Picture 145" descr="asm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asm0033"/>
                                <pic:cNvPicPr>
                                  <a:picLocks noChangeAspect="1" noChangeArrowheads="1"/>
                                </pic:cNvPicPr>
                              </pic:nvPicPr>
                              <pic:blipFill>
                                <a:blip r:embed="rId359"/>
                                <a:srcRect l="8235" t="11406" r="6747" b="21481"/>
                                <a:stretch>
                                  <a:fillRect/>
                                </a:stretch>
                              </pic:blipFill>
                              <pic:spPr bwMode="auto">
                                <a:xfrm>
                                  <a:off x="0" y="0"/>
                                  <a:ext cx="4991100" cy="2790825"/>
                                </a:xfrm>
                                <a:prstGeom prst="rect">
                                  <a:avLst/>
                                </a:prstGeom>
                                <a:noFill/>
                                <a:ln w="9525">
                                  <a:noFill/>
                                  <a:miter lim="800000"/>
                                  <a:headEnd/>
                                  <a:tailEnd/>
                                </a:ln>
                              </pic:spPr>
                            </pic:pic>
                          </a:graphicData>
                        </a:graphic>
                      </wp:inline>
                    </w:drawing>
                  </w:r>
                </w:p>
                <w:p w:rsidR="00F53921" w:rsidRDefault="00F53921" w:rsidP="00321B4B">
                  <w:pPr>
                    <w:pStyle w:val="Didascalia"/>
                    <w:rPr>
                      <w:b w:val="0"/>
                    </w:rPr>
                  </w:pPr>
                  <w:bookmarkStart w:id="490" w:name="_Toc350961257"/>
                  <w:r>
                    <w:t>FIG.</w:t>
                  </w:r>
                  <w:bookmarkStart w:id="491" w:name="OLE_LINK172"/>
                  <w:r w:rsidR="00E92170">
                    <w:fldChar w:fldCharType="begin"/>
                  </w:r>
                  <w:r>
                    <w:instrText xml:space="preserve"> SEQ FIG. \* ARABIC </w:instrText>
                  </w:r>
                  <w:r w:rsidR="00E92170">
                    <w:fldChar w:fldCharType="separate"/>
                  </w:r>
                  <w:r w:rsidR="00912426">
                    <w:rPr>
                      <w:noProof/>
                    </w:rPr>
                    <w:t>87</w:t>
                  </w:r>
                  <w:r w:rsidR="00E92170">
                    <w:fldChar w:fldCharType="end"/>
                  </w:r>
                  <w:bookmarkEnd w:id="491"/>
                  <w:r>
                    <w:t xml:space="preserve">: </w:t>
                  </w:r>
                  <w:r w:rsidRPr="00C24A87">
                    <w:rPr>
                      <w:b w:val="0"/>
                    </w:rPr>
                    <w:t xml:space="preserve">Conceptual view for the partially assembled </w:t>
                  </w:r>
                  <w:r>
                    <w:rPr>
                      <w:b w:val="0"/>
                    </w:rPr>
                    <w:t>cold mass</w:t>
                  </w:r>
                  <w:r w:rsidRPr="00C24A87">
                    <w:rPr>
                      <w:b w:val="0"/>
                    </w:rPr>
                    <w:t xml:space="preserve"> over the sliding sheet.</w:t>
                  </w:r>
                  <w:bookmarkEnd w:id="490"/>
                </w:p>
                <w:p w:rsidR="00F53921" w:rsidRPr="00321B4B" w:rsidRDefault="00F53921" w:rsidP="00321B4B">
                  <w:pPr>
                    <w:pStyle w:val="Figure"/>
                  </w:pPr>
                </w:p>
              </w:txbxContent>
            </v:textbox>
            <w10:wrap type="topAndBottom" anchory="margin"/>
          </v:shape>
        </w:pict>
      </w:r>
    </w:p>
    <w:p w:rsidR="00872187" w:rsidRDefault="007A530D" w:rsidP="007A530D">
      <w:pPr>
        <w:pStyle w:val="Paragraph"/>
      </w:pPr>
      <w:r>
        <w:t>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OLE_LINK171 </w:instrText>
      </w:r>
      <w:r w:rsidR="008F7327">
        <w:instrText xml:space="preserve">\a \t </w:instrText>
      </w:r>
      <w:r w:rsidR="00E92170">
        <w:fldChar w:fldCharType="separate"/>
      </w:r>
      <w:r w:rsidR="007C26A9">
        <w:t>86</w:t>
      </w:r>
      <w:r w:rsidR="00E92170">
        <w:fldChar w:fldCharType="end"/>
      </w:r>
      <w:r>
        <w:t xml:space="preserve"> it is shown the cryostat assembly (lateral and bottom planar view) at the conceptual stage (POSTs positioning is not the final one).</w:t>
      </w:r>
    </w:p>
    <w:p w:rsidR="00872187" w:rsidRDefault="00872187" w:rsidP="00872187">
      <w:pPr>
        <w:pStyle w:val="Paragraph"/>
      </w:pPr>
      <w:r>
        <w:lastRenderedPageBreak/>
        <w:t xml:space="preserve">One of the design goals is to set reasonable assembling procedure to be performed at INFN-LASA laboratory. We decided to assemble the cold mass over the three POSTs first, then the Al shields around and finally to slide the whole assembly into the outer shell. This will require a 10 meter long workshop space, the availability of a crane and some special tool to slide the cold mass into the outer shell. </w:t>
      </w:r>
    </w:p>
    <w:p w:rsidR="00872187" w:rsidRDefault="00E92170" w:rsidP="003D03AF">
      <w:pPr>
        <w:pStyle w:val="Paragraph"/>
      </w:pPr>
      <w:r w:rsidRPr="00E92170">
        <w:rPr>
          <w:noProof/>
        </w:rPr>
        <w:pict>
          <v:shape id="_x0000_s1149" type="#_x0000_t202" style="position:absolute;left:0;text-align:left;margin-left:0;margin-top:0;width:453.55pt;height:331.5pt;z-index:251643392;mso-position-horizontal:center;mso-position-vertical-relative:margin;mso-width-relative:margin;mso-height-relative:margin" o:allowoverlap="f" stroked="f">
            <v:textbox style="mso-next-textbox:#_x0000_s1149">
              <w:txbxContent>
                <w:p w:rsidR="00F53921" w:rsidRPr="00BF4ABD" w:rsidRDefault="00F53921" w:rsidP="00C24A87">
                  <w:pPr>
                    <w:pStyle w:val="Figure"/>
                  </w:pPr>
                  <w:r>
                    <w:rPr>
                      <w:noProof/>
                      <w:lang w:val="it-IT" w:eastAsia="it-IT"/>
                    </w:rPr>
                    <w:drawing>
                      <wp:inline distT="0" distB="0" distL="0" distR="0">
                        <wp:extent cx="3209925" cy="3457575"/>
                        <wp:effectExtent l="19050" t="0" r="9525" b="0"/>
                        <wp:docPr id="180" name="Picture 146" descr="asm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asm0003"/>
                                <pic:cNvPicPr>
                                  <a:picLocks noChangeAspect="1" noChangeArrowheads="1"/>
                                </pic:cNvPicPr>
                              </pic:nvPicPr>
                              <pic:blipFill>
                                <a:blip r:embed="rId360"/>
                                <a:srcRect l="20665" t="4906" r="24283" b="11298"/>
                                <a:stretch>
                                  <a:fillRect/>
                                </a:stretch>
                              </pic:blipFill>
                              <pic:spPr bwMode="auto">
                                <a:xfrm>
                                  <a:off x="0" y="0"/>
                                  <a:ext cx="3209925" cy="3457575"/>
                                </a:xfrm>
                                <a:prstGeom prst="rect">
                                  <a:avLst/>
                                </a:prstGeom>
                                <a:noFill/>
                                <a:ln w="9525">
                                  <a:noFill/>
                                  <a:miter lim="800000"/>
                                  <a:headEnd/>
                                  <a:tailEnd/>
                                </a:ln>
                              </pic:spPr>
                            </pic:pic>
                          </a:graphicData>
                        </a:graphic>
                      </wp:inline>
                    </w:drawing>
                  </w:r>
                </w:p>
                <w:p w:rsidR="00F53921" w:rsidRPr="00C24A87" w:rsidRDefault="00F53921" w:rsidP="00C24A87">
                  <w:pPr>
                    <w:pStyle w:val="Didascalia"/>
                    <w:ind w:left="1843" w:right="1697"/>
                    <w:jc w:val="both"/>
                    <w:rPr>
                      <w:b w:val="0"/>
                    </w:rPr>
                  </w:pPr>
                  <w:bookmarkStart w:id="492" w:name="_Toc350961258"/>
                  <w:r>
                    <w:t>FIG.</w:t>
                  </w:r>
                  <w:bookmarkStart w:id="493" w:name="OLE_LINK173"/>
                  <w:r w:rsidR="00E92170">
                    <w:fldChar w:fldCharType="begin"/>
                  </w:r>
                  <w:r>
                    <w:instrText xml:space="preserve"> SEQ FIG. \* ARABIC </w:instrText>
                  </w:r>
                  <w:r w:rsidR="00E92170">
                    <w:fldChar w:fldCharType="separate"/>
                  </w:r>
                  <w:r w:rsidR="00912426">
                    <w:rPr>
                      <w:noProof/>
                    </w:rPr>
                    <w:t>88</w:t>
                  </w:r>
                  <w:r w:rsidR="00E92170">
                    <w:fldChar w:fldCharType="end"/>
                  </w:r>
                  <w:bookmarkEnd w:id="493"/>
                  <w:r>
                    <w:t xml:space="preserve">: </w:t>
                  </w:r>
                  <w:r w:rsidRPr="00C24A87">
                    <w:rPr>
                      <w:b w:val="0"/>
                    </w:rPr>
                    <w:t>Conceptual design of the outer shell with the stiffening rings, leg supports, and POST fixing places.</w:t>
                  </w:r>
                  <w:bookmarkEnd w:id="492"/>
                </w:p>
              </w:txbxContent>
            </v:textbox>
            <w10:wrap type="topAndBottom" anchory="margin"/>
          </v:shape>
        </w:pict>
      </w:r>
      <w:r w:rsidR="0040428A" w:rsidRPr="0040428A">
        <w:t>The integration process will be as following: we first fix the POSTs on a sliding sheet, then the bottom part of the shield is inserted</w:t>
      </w:r>
      <w:r w:rsidR="008307F5">
        <w:t>, then</w:t>
      </w:r>
      <w:r w:rsidR="0040428A" w:rsidRPr="0040428A">
        <w:t xml:space="preserve"> the cold mass is fixed over the POSTs. At this stage we have items as shown in </w:t>
      </w:r>
      <w:r w:rsidR="00C24A87">
        <w:t>Fig.</w:t>
      </w:r>
      <w:r>
        <w:fldChar w:fldCharType="begin"/>
      </w:r>
      <w:r w:rsidR="008F7327">
        <w:instrText xml:space="preserve"> LINK </w:instrText>
      </w:r>
      <w:r w:rsidR="00D607BA">
        <w:instrText xml:space="preserve">Word.Document.12 "H:\\Deposito\\Dipoli_pulsati\\DISCO_RAP\\Technical Design Review\\TDR2012\\Versione finale\\TDR-v31.doc" OLE_LINK172 </w:instrText>
      </w:r>
      <w:r w:rsidR="008F7327">
        <w:instrText xml:space="preserve">\a \t </w:instrText>
      </w:r>
      <w:r>
        <w:fldChar w:fldCharType="separate"/>
      </w:r>
      <w:r w:rsidR="007C26A9">
        <w:t>87</w:t>
      </w:r>
      <w:r>
        <w:fldChar w:fldCharType="end"/>
      </w:r>
      <w:r w:rsidR="0040428A" w:rsidRPr="0040428A">
        <w:t>. Then we can easily</w:t>
      </w:r>
      <w:r w:rsidR="007A530D">
        <w:t xml:space="preserve"> make all diagnostic wiring connections,</w:t>
      </w:r>
      <w:r w:rsidR="0040428A" w:rsidRPr="0040428A">
        <w:t xml:space="preserve"> wrap the Al foil over the cold mass, fix the </w:t>
      </w:r>
      <w:r w:rsidR="008307F5">
        <w:t>upper part of</w:t>
      </w:r>
      <w:r w:rsidR="0040428A" w:rsidRPr="0040428A">
        <w:t xml:space="preserve"> temperature shield and wrap the multilayer insulation blanket</w:t>
      </w:r>
      <w:r w:rsidR="007A530D">
        <w:t xml:space="preserve"> over the thermal shield</w:t>
      </w:r>
      <w:r w:rsidR="0040428A" w:rsidRPr="0040428A">
        <w:t>. The outer shell is designed to accommodate the sliding sh</w:t>
      </w:r>
      <w:r w:rsidR="00C24A87">
        <w:t>eet in its bottom, as shown in Fig.</w:t>
      </w:r>
      <w:r>
        <w:fldChar w:fldCharType="begin"/>
      </w:r>
      <w:r w:rsidR="008F7327">
        <w:instrText xml:space="preserve"> LINK </w:instrText>
      </w:r>
      <w:r w:rsidR="00D607BA">
        <w:instrText xml:space="preserve">Word.Document.12 "H:\\Deposito\\Dipoli_pulsati\\DISCO_RAP\\Technical Design Review\\TDR2012\\Versione finale\\TDR-v31.doc" OLE_LINK173 </w:instrText>
      </w:r>
      <w:r w:rsidR="008F7327">
        <w:instrText xml:space="preserve">\a \t </w:instrText>
      </w:r>
      <w:r>
        <w:fldChar w:fldCharType="separate"/>
      </w:r>
      <w:r w:rsidR="007C26A9">
        <w:t>88</w:t>
      </w:r>
      <w:r>
        <w:fldChar w:fldCharType="end"/>
      </w:r>
      <w:r w:rsidR="0040428A" w:rsidRPr="0040428A">
        <w:t>. The force to slide the previously assembled parts within the outer shell will be applied straight to the sliding sheet. Once inserted this assembly the central POST is fixed to the cryostat outer shell through the sliding sheet, while the two sliding POSTs will be released. A cross section of the one ending side is shown in Fig.</w:t>
      </w:r>
      <w:r>
        <w:fldChar w:fldCharType="begin"/>
      </w:r>
      <w:r w:rsidR="008F7327">
        <w:instrText xml:space="preserve"> LINK </w:instrText>
      </w:r>
      <w:r w:rsidR="00D607BA">
        <w:instrText xml:space="preserve">Word.Document.12 "H:\\Deposito\\Dipoli_pulsati\\DISCO_RAP\\Technical Design Review\\TDR2012\\Versione finale\\TDR-v31.doc" OLE_LINK174 </w:instrText>
      </w:r>
      <w:r w:rsidR="008F7327">
        <w:instrText xml:space="preserve">\a \t </w:instrText>
      </w:r>
      <w:r>
        <w:fldChar w:fldCharType="separate"/>
      </w:r>
      <w:r w:rsidR="007C26A9">
        <w:t>89</w:t>
      </w:r>
      <w:r>
        <w:fldChar w:fldCharType="end"/>
      </w:r>
      <w:r w:rsidR="0040428A" w:rsidRPr="0040428A">
        <w:t>, where can be noted the asymmetric position of the cradle below the cold mass supported by the POST.</w:t>
      </w:r>
    </w:p>
    <w:p w:rsidR="00872187" w:rsidRDefault="00C24A87" w:rsidP="003D03AF">
      <w:pPr>
        <w:pStyle w:val="Paragraph"/>
      </w:pPr>
      <w:r w:rsidRPr="00C24A87">
        <w:t>Once assembled</w:t>
      </w:r>
      <w:r>
        <w:t>,</w:t>
      </w:r>
      <w:r w:rsidRPr="00C24A87">
        <w:t xml:space="preserve"> the whole magnet mounted within its cryostat has to be transported by truck, thus special fixing flanges and POSTs reinforcement have to be designed. We will use stainless steel POST fillers, connected to the cold mass and to the outer shell combined with two ending cups matched to the cold mass to withstand axial forces. In this way the </w:t>
      </w:r>
      <w:r w:rsidRPr="00C24A87">
        <w:lastRenderedPageBreak/>
        <w:t>operations to be performed in the final test laboratory will be minimized. To preserve the magnet integrity we design the support for transport able to withstand 2g, 1g, 1g accelerations in the vertical, axial and lateral directions, respectively.</w:t>
      </w:r>
    </w:p>
    <w:p w:rsidR="009F28C8" w:rsidRDefault="009F28C8" w:rsidP="003D03AF">
      <w:pPr>
        <w:pStyle w:val="Paragraph"/>
      </w:pPr>
    </w:p>
    <w:p w:rsidR="00C24A87" w:rsidRDefault="00C24A87" w:rsidP="00C24A87">
      <w:pPr>
        <w:pStyle w:val="Heading2"/>
      </w:pPr>
      <w:bookmarkStart w:id="494" w:name="_Toc350960917"/>
      <w:r>
        <w:t>Outer shell first analysis</w:t>
      </w:r>
      <w:r w:rsidR="006C4412">
        <w:t xml:space="preserve"> (vacuum pressure)</w:t>
      </w:r>
      <w:bookmarkEnd w:id="494"/>
    </w:p>
    <w:p w:rsidR="008833B3" w:rsidRDefault="00E92170" w:rsidP="00C24A87">
      <w:pPr>
        <w:pStyle w:val="Paragraph"/>
      </w:pPr>
      <w:r w:rsidRPr="00E92170">
        <w:rPr>
          <w:noProof/>
        </w:rPr>
        <w:pict>
          <v:shape id="_x0000_s1150" type="#_x0000_t202" style="position:absolute;left:0;text-align:left;margin-left:0;margin-top:0;width:453.55pt;height:387.8pt;z-index:251644416;mso-position-horizontal:center;mso-position-vertical-relative:margin;mso-width-relative:margin;mso-height-relative:margin" o:allowoverlap="f" stroked="f">
            <v:textbox style="mso-next-textbox:#_x0000_s1150">
              <w:txbxContent>
                <w:p w:rsidR="00F53921" w:rsidRPr="00BF4ABD" w:rsidRDefault="00F53921" w:rsidP="00C24A87">
                  <w:pPr>
                    <w:pStyle w:val="Figure"/>
                  </w:pPr>
                  <w:r>
                    <w:rPr>
                      <w:noProof/>
                      <w:lang w:val="it-IT" w:eastAsia="it-IT"/>
                    </w:rPr>
                    <w:drawing>
                      <wp:inline distT="0" distB="0" distL="0" distR="0">
                        <wp:extent cx="4533900" cy="4191000"/>
                        <wp:effectExtent l="19050" t="0" r="0" b="0"/>
                        <wp:docPr id="181"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61"/>
                                <a:srcRect b="5376"/>
                                <a:stretch>
                                  <a:fillRect/>
                                </a:stretch>
                              </pic:blipFill>
                              <pic:spPr bwMode="auto">
                                <a:xfrm>
                                  <a:off x="0" y="0"/>
                                  <a:ext cx="4533900" cy="4191000"/>
                                </a:xfrm>
                                <a:prstGeom prst="rect">
                                  <a:avLst/>
                                </a:prstGeom>
                                <a:noFill/>
                                <a:ln w="9525">
                                  <a:noFill/>
                                  <a:miter lim="800000"/>
                                  <a:headEnd/>
                                  <a:tailEnd/>
                                </a:ln>
                              </pic:spPr>
                            </pic:pic>
                          </a:graphicData>
                        </a:graphic>
                      </wp:inline>
                    </w:drawing>
                  </w:r>
                </w:p>
                <w:p w:rsidR="00F53921" w:rsidRPr="00C24A87" w:rsidRDefault="00F53921" w:rsidP="00C24A87">
                  <w:pPr>
                    <w:pStyle w:val="Didascalia"/>
                    <w:ind w:left="1843" w:right="1697"/>
                    <w:rPr>
                      <w:b w:val="0"/>
                    </w:rPr>
                  </w:pPr>
                  <w:bookmarkStart w:id="495" w:name="_Toc350961259"/>
                  <w:r>
                    <w:t>FIG.</w:t>
                  </w:r>
                  <w:bookmarkStart w:id="496" w:name="OLE_LINK174"/>
                  <w:r w:rsidR="00E92170">
                    <w:fldChar w:fldCharType="begin"/>
                  </w:r>
                  <w:r>
                    <w:instrText xml:space="preserve"> SEQ FIG. \* ARABIC </w:instrText>
                  </w:r>
                  <w:r w:rsidR="00E92170">
                    <w:fldChar w:fldCharType="separate"/>
                  </w:r>
                  <w:r w:rsidR="00912426">
                    <w:rPr>
                      <w:noProof/>
                    </w:rPr>
                    <w:t>89</w:t>
                  </w:r>
                  <w:r w:rsidR="00E92170">
                    <w:fldChar w:fldCharType="end"/>
                  </w:r>
                  <w:bookmarkEnd w:id="496"/>
                  <w:r>
                    <w:t xml:space="preserve">: </w:t>
                  </w:r>
                  <w:r w:rsidRPr="00C24A87">
                    <w:rPr>
                      <w:b w:val="0"/>
                    </w:rPr>
                    <w:t>Ending cross section of the cryostat</w:t>
                  </w:r>
                  <w:r>
                    <w:rPr>
                      <w:b w:val="0"/>
                    </w:rPr>
                    <w:t>.</w:t>
                  </w:r>
                  <w:bookmarkEnd w:id="495"/>
                </w:p>
              </w:txbxContent>
            </v:textbox>
            <w10:wrap type="topAndBottom" anchory="margin"/>
          </v:shape>
        </w:pict>
      </w:r>
      <w:r w:rsidR="00C24A87">
        <w:t xml:space="preserve">First of all we analyzed the wall thickness of the outer shell. </w:t>
      </w:r>
      <w:r w:rsidR="006C4412" w:rsidRPr="006C4412">
        <w:t xml:space="preserve">We shall assume at the beginning to not load this shell with the cold mass weight, that is supposing it will be supported by the cryostat feet through </w:t>
      </w:r>
      <w:r w:rsidR="006C4412">
        <w:t>the POSTs. In this condition</w:t>
      </w:r>
      <w:r w:rsidR="006C4412" w:rsidRPr="006C4412">
        <w:t xml:space="preserve"> </w:t>
      </w:r>
      <w:r w:rsidR="00C24A87">
        <w:t xml:space="preserve">the outer shell has to be enough stiff to withstand the outer pressure only. The collapsing or critical pressure for cylinder exposed to external pressure is computed in different way. First we have to check </w:t>
      </w:r>
      <w:r w:rsidR="008833B3">
        <w:t>whether</w:t>
      </w:r>
      <w:r w:rsidR="00C24A87">
        <w:t xml:space="preserve"> we are in the</w:t>
      </w:r>
      <w:r w:rsidR="00340990">
        <w:t xml:space="preserve"> long or short cylinder case</w:t>
      </w:r>
      <w:r w:rsidR="00C24A87">
        <w:t>:</w:t>
      </w:r>
      <w:r>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OLE_LINK176 </w:instrText>
      </w:r>
      <w:r w:rsidR="008F7327">
        <w:rPr>
          <w:vertAlign w:val="superscript"/>
        </w:rPr>
        <w:instrText xml:space="preserve">\a \t \* MERGEFORMAT </w:instrText>
      </w:r>
      <w:r>
        <w:rPr>
          <w:vertAlign w:val="superscript"/>
        </w:rPr>
        <w:fldChar w:fldCharType="separate"/>
      </w:r>
      <w:r w:rsidR="007C26A9" w:rsidRPr="007C26A9">
        <w:rPr>
          <w:b/>
          <w:bCs/>
          <w:vertAlign w:val="superscript"/>
        </w:rPr>
        <w:t>44)</w:t>
      </w:r>
      <w:r>
        <w:rPr>
          <w:vertAlign w:val="superscript"/>
        </w:rPr>
        <w:fldChar w:fldCharType="end"/>
      </w:r>
    </w:p>
    <w:tbl>
      <w:tblPr>
        <w:tblW w:w="0" w:type="auto"/>
        <w:tblLook w:val="04A0"/>
      </w:tblPr>
      <w:tblGrid>
        <w:gridCol w:w="8613"/>
        <w:gridCol w:w="667"/>
      </w:tblGrid>
      <w:tr w:rsidR="008833B3" w:rsidTr="00340990">
        <w:tc>
          <w:tcPr>
            <w:tcW w:w="8613" w:type="dxa"/>
            <w:vAlign w:val="center"/>
          </w:tcPr>
          <w:p w:rsidR="008833B3" w:rsidRDefault="000F4B90" w:rsidP="00340990">
            <w:pPr>
              <w:pStyle w:val="Formula"/>
              <w:jc w:val="center"/>
            </w:pPr>
            <w:r w:rsidRPr="000F4B90">
              <w:rPr>
                <w:position w:val="-52"/>
              </w:rPr>
              <w:object w:dxaOrig="2180" w:dyaOrig="980">
                <v:shape id="_x0000_i1087" type="#_x0000_t75" style="width:109.5pt;height:48.75pt" o:ole="">
                  <v:imagedata r:id="rId362" o:title=""/>
                </v:shape>
                <o:OLEObject Type="Embed" ProgID="Equation.3" ShapeID="_x0000_i1087" DrawAspect="Content" ObjectID="_1424704945" r:id="rId363"/>
              </w:object>
            </w:r>
          </w:p>
        </w:tc>
        <w:tc>
          <w:tcPr>
            <w:tcW w:w="667" w:type="dxa"/>
            <w:vAlign w:val="center"/>
          </w:tcPr>
          <w:p w:rsidR="008833B3" w:rsidRDefault="008833B3" w:rsidP="00340990">
            <w:pPr>
              <w:pStyle w:val="Formula"/>
            </w:pPr>
            <w:r>
              <w:t>(</w:t>
            </w:r>
            <w:fldSimple w:instr=" SEQ Equation \* ARABIC ">
              <w:r w:rsidR="00912426">
                <w:rPr>
                  <w:noProof/>
                </w:rPr>
                <w:t>36</w:t>
              </w:r>
            </w:fldSimple>
            <w:r>
              <w:t>)</w:t>
            </w:r>
          </w:p>
        </w:tc>
      </w:tr>
    </w:tbl>
    <w:p w:rsidR="00872187" w:rsidRDefault="008833B3" w:rsidP="008833B3">
      <w:pPr>
        <w:pStyle w:val="Paragraph"/>
        <w:ind w:firstLine="0"/>
      </w:pPr>
      <w:r>
        <w:t>Where o</w:t>
      </w:r>
      <w:r w:rsidR="00C24A87">
        <w:t xml:space="preserve">ur cryostat </w:t>
      </w:r>
      <w:r>
        <w:t>length is</w:t>
      </w:r>
      <w:r w:rsidR="00C24A87">
        <w:t xml:space="preserve"> </w:t>
      </w:r>
      <w:r w:rsidR="00C24A87" w:rsidRPr="008833B3">
        <w:rPr>
          <w:i/>
        </w:rPr>
        <w:t>L</w:t>
      </w:r>
      <w:r w:rsidR="00C24A87">
        <w:t xml:space="preserve">=3.90 m, with an outer diameter </w:t>
      </w:r>
      <w:r w:rsidR="00C24A87" w:rsidRPr="008833B3">
        <w:rPr>
          <w:i/>
        </w:rPr>
        <w:t>D</w:t>
      </w:r>
      <w:r w:rsidR="00C24A87" w:rsidRPr="008833B3">
        <w:rPr>
          <w:vertAlign w:val="subscript"/>
        </w:rPr>
        <w:t>0</w:t>
      </w:r>
      <w:r>
        <w:t>=</w:t>
      </w:r>
      <w:r w:rsidR="00C24A87">
        <w:t xml:space="preserve">0.91 m. Being the material Poisson’s ratio </w:t>
      </w:r>
      <w:r w:rsidRPr="008833B3">
        <w:rPr>
          <w:rFonts w:ascii="Symbol" w:hAnsi="Symbol" w:cs="Times"/>
        </w:rPr>
        <w:t></w:t>
      </w:r>
      <w:r>
        <w:rPr>
          <w:rFonts w:cs="Times"/>
        </w:rPr>
        <w:t xml:space="preserve">=0.27, </w:t>
      </w:r>
      <w:r w:rsidR="00C24A87">
        <w:rPr>
          <w:rFonts w:cs="Times"/>
        </w:rPr>
        <w:t>we find that</w:t>
      </w:r>
      <w:r>
        <w:rPr>
          <w:rFonts w:cs="Times"/>
        </w:rPr>
        <w:t>,</w:t>
      </w:r>
      <w:r w:rsidR="00C24A87">
        <w:rPr>
          <w:rFonts w:cs="Times"/>
        </w:rPr>
        <w:t xml:space="preserve"> for any reasonable wall thickness</w:t>
      </w:r>
      <w:r w:rsidR="00C24A87">
        <w:t xml:space="preserve"> value</w:t>
      </w:r>
      <w:r>
        <w:t>,</w:t>
      </w:r>
      <w:r w:rsidR="00C24A87">
        <w:t xml:space="preserve"> we always are in </w:t>
      </w:r>
      <w:r w:rsidR="00C24A87">
        <w:lastRenderedPageBreak/>
        <w:t xml:space="preserve">the short cylinder case. In this case, using for the Young modulus </w:t>
      </w:r>
      <w:r w:rsidR="00C24A87" w:rsidRPr="008833B3">
        <w:rPr>
          <w:i/>
        </w:rPr>
        <w:t>E</w:t>
      </w:r>
      <w:r w:rsidR="00C24A87">
        <w:t xml:space="preserve">=200 GPa, for a thickness of 5 mm we can found the critical pressure </w:t>
      </w:r>
      <w:r w:rsidR="00C24A87" w:rsidRPr="008833B3">
        <w:rPr>
          <w:i/>
        </w:rPr>
        <w:t>p</w:t>
      </w:r>
      <w:r w:rsidR="00C24A87" w:rsidRPr="008833B3">
        <w:rPr>
          <w:i/>
          <w:vertAlign w:val="subscript"/>
        </w:rPr>
        <w:t>c</w:t>
      </w:r>
      <w:r>
        <w:t>:</w:t>
      </w:r>
    </w:p>
    <w:tbl>
      <w:tblPr>
        <w:tblW w:w="0" w:type="auto"/>
        <w:tblLook w:val="04A0"/>
      </w:tblPr>
      <w:tblGrid>
        <w:gridCol w:w="8613"/>
        <w:gridCol w:w="667"/>
      </w:tblGrid>
      <w:tr w:rsidR="008833B3" w:rsidTr="00340990">
        <w:tc>
          <w:tcPr>
            <w:tcW w:w="8613" w:type="dxa"/>
            <w:vAlign w:val="center"/>
          </w:tcPr>
          <w:p w:rsidR="008833B3" w:rsidRDefault="000F4B90" w:rsidP="00340990">
            <w:pPr>
              <w:pStyle w:val="Formula"/>
              <w:jc w:val="center"/>
            </w:pPr>
            <w:r w:rsidRPr="000F4B90">
              <w:rPr>
                <w:position w:val="-40"/>
              </w:rPr>
              <w:object w:dxaOrig="4720" w:dyaOrig="900">
                <v:shape id="_x0000_i1088" type="#_x0000_t75" style="width:255.75pt;height:48.75pt" o:ole="">
                  <v:imagedata r:id="rId364" o:title=""/>
                </v:shape>
                <o:OLEObject Type="Embed" ProgID="Equation.3" ShapeID="_x0000_i1088" DrawAspect="Content" ObjectID="_1424704946" r:id="rId365"/>
              </w:object>
            </w:r>
          </w:p>
        </w:tc>
        <w:tc>
          <w:tcPr>
            <w:tcW w:w="667" w:type="dxa"/>
            <w:vAlign w:val="center"/>
          </w:tcPr>
          <w:p w:rsidR="008833B3" w:rsidRDefault="008833B3" w:rsidP="00340990">
            <w:pPr>
              <w:pStyle w:val="Formula"/>
            </w:pPr>
            <w:r>
              <w:t>(</w:t>
            </w:r>
            <w:fldSimple w:instr=" SEQ Equation \* ARABIC ">
              <w:r w:rsidR="00912426">
                <w:rPr>
                  <w:noProof/>
                </w:rPr>
                <w:t>37</w:t>
              </w:r>
            </w:fldSimple>
            <w:r>
              <w:t>)</w:t>
            </w:r>
          </w:p>
        </w:tc>
      </w:tr>
    </w:tbl>
    <w:p w:rsidR="00872187" w:rsidRDefault="008833B3" w:rsidP="003D03AF">
      <w:pPr>
        <w:pStyle w:val="Paragraph"/>
      </w:pPr>
      <w:r w:rsidRPr="008833B3">
        <w:t xml:space="preserve">This value is well above the 0.1 MPa coming from the normal pressure outside the cryostat. We neglected the stiffness rings placed along the cylinder which will make the effective length </w:t>
      </w:r>
      <w:r w:rsidRPr="008833B3">
        <w:rPr>
          <w:i/>
        </w:rPr>
        <w:t>L</w:t>
      </w:r>
      <w:r w:rsidRPr="008833B3">
        <w:t>&lt;2</w:t>
      </w:r>
      <w:r>
        <w:t xml:space="preserve"> </w:t>
      </w:r>
      <w:r w:rsidRPr="008833B3">
        <w:t>m of the free cylinder, thus attain</w:t>
      </w:r>
      <w:r w:rsidR="009F28C8">
        <w:t>ing</w:t>
      </w:r>
      <w:r w:rsidRPr="008833B3">
        <w:t xml:space="preserve"> </w:t>
      </w:r>
      <w:r w:rsidRPr="008833B3">
        <w:rPr>
          <w:i/>
        </w:rPr>
        <w:t>p</w:t>
      </w:r>
      <w:r w:rsidRPr="008833B3">
        <w:rPr>
          <w:i/>
          <w:vertAlign w:val="subscript"/>
        </w:rPr>
        <w:t>c</w:t>
      </w:r>
      <w:r w:rsidRPr="008833B3">
        <w:t xml:space="preserve"> ≈0.52 MPa. As the safety rules suggest having a </w:t>
      </w:r>
      <w:r w:rsidRPr="008833B3">
        <w:rPr>
          <w:i/>
        </w:rPr>
        <w:t>p</w:t>
      </w:r>
      <w:r w:rsidRPr="008833B3">
        <w:rPr>
          <w:i/>
          <w:vertAlign w:val="subscript"/>
        </w:rPr>
        <w:t>c</w:t>
      </w:r>
      <w:r w:rsidRPr="008833B3">
        <w:t xml:space="preserve"> 4 times the maximum operating pressure, we conclude that 5 mm wall thickness is sufficient keep the outer shell within the safety rules. Further analyses on the mechanical aspects will follow the complete cryostat design.</w:t>
      </w:r>
    </w:p>
    <w:p w:rsidR="006C4412" w:rsidRDefault="006C4412" w:rsidP="003D03AF">
      <w:pPr>
        <w:pStyle w:val="Paragraph"/>
      </w:pPr>
      <w:r w:rsidRPr="006C4412">
        <w:t xml:space="preserve">Further discussions on the accelerator cryostats led to a scenario where cryostats have to be aligned by means of special feet located just on three points below the cryostat outer shell. This accelerator scenario does not allow to neglect the effect of the cold mass weight on the cryostat structure. In fact the full weight will be supported by the cryostat structure, which of course needs to be stiffer than the previous case. Before setting the right thickness value, larger than 5 mm, we have to find the position </w:t>
      </w:r>
      <w:r>
        <w:t xml:space="preserve">where </w:t>
      </w:r>
      <w:r w:rsidRPr="006C4412">
        <w:t>to place the plastic support below the cold mass which will load the outer shell structure.</w:t>
      </w:r>
    </w:p>
    <w:p w:rsidR="00340990" w:rsidRDefault="00E92170" w:rsidP="00340990">
      <w:pPr>
        <w:pStyle w:val="Heading2"/>
      </w:pPr>
      <w:r w:rsidRPr="00E92170">
        <w:rPr>
          <w:noProof/>
        </w:rPr>
        <w:pict>
          <v:shape id="_x0000_s1152" type="#_x0000_t202" style="position:absolute;left:0;text-align:left;margin-left:3.2pt;margin-top:471.4pt;width:453.55pt;height:223.35pt;z-index:251645440;mso-position-vertical-relative:margin;mso-width-relative:margin;mso-height-relative:margin" o:allowoverlap="f" stroked="f">
            <v:textbox style="mso-next-textbox:#_x0000_s1152">
              <w:txbxContent>
                <w:p w:rsidR="00F53921" w:rsidRPr="00BF4ABD" w:rsidRDefault="00F53921" w:rsidP="002F743F">
                  <w:pPr>
                    <w:pStyle w:val="Figure"/>
                  </w:pPr>
                  <w:r>
                    <w:rPr>
                      <w:noProof/>
                      <w:lang w:val="it-IT" w:eastAsia="it-IT"/>
                    </w:rPr>
                    <w:drawing>
                      <wp:inline distT="0" distB="0" distL="0" distR="0">
                        <wp:extent cx="5562600" cy="2466975"/>
                        <wp:effectExtent l="19050" t="0" r="0" b="0"/>
                        <wp:docPr id="182" name="Picture 148" descr="i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1075"/>
                                <pic:cNvPicPr>
                                  <a:picLocks noChangeAspect="1" noChangeArrowheads="1"/>
                                </pic:cNvPicPr>
                              </pic:nvPicPr>
                              <pic:blipFill>
                                <a:blip r:embed="rId366"/>
                                <a:srcRect t="20674" b="16417"/>
                                <a:stretch>
                                  <a:fillRect/>
                                </a:stretch>
                              </pic:blipFill>
                              <pic:spPr bwMode="auto">
                                <a:xfrm>
                                  <a:off x="0" y="0"/>
                                  <a:ext cx="5562600" cy="2466975"/>
                                </a:xfrm>
                                <a:prstGeom prst="rect">
                                  <a:avLst/>
                                </a:prstGeom>
                                <a:noFill/>
                                <a:ln w="9525">
                                  <a:noFill/>
                                  <a:miter lim="800000"/>
                                  <a:headEnd/>
                                  <a:tailEnd/>
                                </a:ln>
                              </pic:spPr>
                            </pic:pic>
                          </a:graphicData>
                        </a:graphic>
                      </wp:inline>
                    </w:drawing>
                  </w:r>
                </w:p>
                <w:p w:rsidR="00F53921" w:rsidRPr="00C24A87" w:rsidRDefault="00F53921" w:rsidP="002F743F">
                  <w:pPr>
                    <w:pStyle w:val="Didascalia"/>
                    <w:ind w:right="-4"/>
                    <w:rPr>
                      <w:b w:val="0"/>
                    </w:rPr>
                  </w:pPr>
                  <w:bookmarkStart w:id="497" w:name="_Toc350961260"/>
                  <w:r>
                    <w:t>FIG.</w:t>
                  </w:r>
                  <w:bookmarkStart w:id="498" w:name="OLE_LINK177"/>
                  <w:r w:rsidR="00E92170">
                    <w:fldChar w:fldCharType="begin"/>
                  </w:r>
                  <w:r>
                    <w:instrText xml:space="preserve"> SEQ FIG. \* ARABIC </w:instrText>
                  </w:r>
                  <w:r w:rsidR="00E92170">
                    <w:fldChar w:fldCharType="separate"/>
                  </w:r>
                  <w:r w:rsidR="00912426">
                    <w:rPr>
                      <w:noProof/>
                    </w:rPr>
                    <w:t>90</w:t>
                  </w:r>
                  <w:r w:rsidR="00E92170">
                    <w:fldChar w:fldCharType="end"/>
                  </w:r>
                  <w:bookmarkEnd w:id="498"/>
                  <w:r>
                    <w:t xml:space="preserve">: </w:t>
                  </w:r>
                  <w:r w:rsidRPr="002F743F">
                    <w:rPr>
                      <w:b w:val="0"/>
                    </w:rPr>
                    <w:t>Cold mass placed over equally spaced POSTs</w:t>
                  </w:r>
                  <w:r>
                    <w:rPr>
                      <w:b w:val="0"/>
                    </w:rPr>
                    <w:t>.</w:t>
                  </w:r>
                  <w:bookmarkEnd w:id="497"/>
                </w:p>
              </w:txbxContent>
            </v:textbox>
            <w10:wrap type="topAndBottom" anchory="margin"/>
            <w10:anchorlock/>
          </v:shape>
        </w:pict>
      </w:r>
      <w:bookmarkStart w:id="499" w:name="_Toc350960918"/>
      <w:r w:rsidR="00340990">
        <w:t>Support POST mechanical analysis</w:t>
      </w:r>
      <w:bookmarkEnd w:id="499"/>
    </w:p>
    <w:p w:rsidR="006C4412" w:rsidRDefault="00340990" w:rsidP="00340990">
      <w:pPr>
        <w:pStyle w:val="Paragraph"/>
      </w:pPr>
      <w:r>
        <w:t>Following previous experience in dipole for particle accelerators</w:t>
      </w:r>
      <w:r w:rsidR="002F743F">
        <w:t>,</w:t>
      </w:r>
      <w:r>
        <w:t xml:space="preserve"> we adopted the POST solutions to support the cold mass. This technique provides a stable and stiff positioning, useful for the precise </w:t>
      </w:r>
      <w:r w:rsidR="002F743F">
        <w:t>alignment</w:t>
      </w:r>
      <w:r>
        <w:t xml:space="preserve"> of the beam pipe, together with a low thermal conduction from the warm side to the cold mass. </w:t>
      </w:r>
      <w:r w:rsidR="006C4412" w:rsidRPr="006C4412">
        <w:t>The fact that our magnet is bended led us to the conservative choice of having 3 POSTs instead of two, which from purely weight consideration should be sufficient.</w:t>
      </w:r>
      <w:r w:rsidR="006C4412">
        <w:t xml:space="preserve"> </w:t>
      </w:r>
      <w:r>
        <w:t xml:space="preserve">First we analyzed the positioning of the POSTs with respect </w:t>
      </w:r>
      <w:r w:rsidR="006C4412">
        <w:t>to</w:t>
      </w:r>
      <w:r>
        <w:t xml:space="preserve"> the cold mass. The cold mass is assumed as </w:t>
      </w:r>
      <w:r w:rsidR="002F743F">
        <w:t>a</w:t>
      </w:r>
      <w:r>
        <w:t xml:space="preserve"> homogeneous mass distribution having a total weight of </w:t>
      </w:r>
      <w:r w:rsidR="006C4412">
        <w:t>6</w:t>
      </w:r>
      <w:r>
        <w:t xml:space="preserve">000 kg. Obviously assuming an infinitely rigid cold mass the load would be equally distributed among the POSTs, and the two side POSTs (always there is one </w:t>
      </w:r>
      <w:r w:rsidR="009F28C8">
        <w:lastRenderedPageBreak/>
        <w:t>in</w:t>
      </w:r>
      <w:r>
        <w:t xml:space="preserve"> the centre) can be placed </w:t>
      </w:r>
      <w:r w:rsidR="002F743F">
        <w:t>anywhere</w:t>
      </w:r>
      <w:r>
        <w:t xml:space="preserve">. </w:t>
      </w:r>
      <w:r w:rsidR="006C4412" w:rsidRPr="006C4412">
        <w:t>Situation will change when considering the elastic modulus of the cold mass. To estimate the Young modulus of our dipole we looked at the flexural rigidity of the LHC dipole, which has a similar mechanical structure. It has been measured for LHC dipole a flexural rigidity of 170 MNm</w:t>
      </w:r>
      <w:r w:rsidR="006C4412" w:rsidRPr="006C4412">
        <w:rPr>
          <w:vertAlign w:val="superscript"/>
        </w:rPr>
        <w:t>2</w:t>
      </w:r>
      <w:r w:rsidR="006C4412" w:rsidRPr="006C4412">
        <w:t>.</w:t>
      </w:r>
      <w:r w:rsidR="00E92170">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OLE_LINK269 </w:instrText>
      </w:r>
      <w:r w:rsidR="008F7327">
        <w:rPr>
          <w:vertAlign w:val="superscript"/>
        </w:rPr>
        <w:instrText xml:space="preserve">\a \t \* MERGEFORMAT </w:instrText>
      </w:r>
      <w:r w:rsidR="00E92170">
        <w:rPr>
          <w:vertAlign w:val="superscript"/>
        </w:rPr>
        <w:fldChar w:fldCharType="separate"/>
      </w:r>
      <w:r w:rsidR="007C26A9" w:rsidRPr="007C26A9">
        <w:rPr>
          <w:b/>
          <w:bCs/>
          <w:vertAlign w:val="superscript"/>
        </w:rPr>
        <w:t>46)</w:t>
      </w:r>
      <w:r w:rsidR="00E92170">
        <w:rPr>
          <w:vertAlign w:val="superscript"/>
        </w:rPr>
        <w:fldChar w:fldCharType="end"/>
      </w:r>
      <w:r w:rsidR="000F53B8" w:rsidRPr="000F53B8">
        <w:rPr>
          <w:vertAlign w:val="superscript"/>
        </w:rPr>
        <w:t>,</w:t>
      </w:r>
      <w:r w:rsidR="00E92170">
        <w:rPr>
          <w:vertAlign w:val="superscript"/>
        </w:rPr>
        <w:fldChar w:fldCharType="begin"/>
      </w:r>
      <w:r w:rsidR="008F7327">
        <w:rPr>
          <w:vertAlign w:val="superscript"/>
        </w:rPr>
        <w:instrText xml:space="preserve"> LINK </w:instrText>
      </w:r>
      <w:r w:rsidR="00D607BA">
        <w:rPr>
          <w:vertAlign w:val="superscript"/>
        </w:rPr>
        <w:instrText xml:space="preserve">Word.Document.12 "H:\\Deposito\\Dipoli_pulsati\\DISCO_RAP\\Technical Design Review\\TDR2012\\Versione finale\\TDR-v31.doc" OLE_LINK272 </w:instrText>
      </w:r>
      <w:r w:rsidR="008F7327">
        <w:rPr>
          <w:vertAlign w:val="superscript"/>
        </w:rPr>
        <w:instrText xml:space="preserve">\a \t \* MERGEFORMAT </w:instrText>
      </w:r>
      <w:r w:rsidR="00E92170">
        <w:rPr>
          <w:vertAlign w:val="superscript"/>
        </w:rPr>
        <w:fldChar w:fldCharType="separate"/>
      </w:r>
      <w:r w:rsidR="007C26A9" w:rsidRPr="007C26A9">
        <w:rPr>
          <w:b/>
          <w:bCs/>
          <w:vertAlign w:val="superscript"/>
        </w:rPr>
        <w:t>47)</w:t>
      </w:r>
      <w:r w:rsidR="00E92170">
        <w:rPr>
          <w:vertAlign w:val="superscript"/>
        </w:rPr>
        <w:fldChar w:fldCharType="end"/>
      </w:r>
      <w:r w:rsidR="000F53B8">
        <w:t xml:space="preserve"> </w:t>
      </w:r>
      <w:r w:rsidR="006C4412" w:rsidRPr="006C4412">
        <w:t>Scaling the geometrical momentum</w:t>
      </w:r>
    </w:p>
    <w:tbl>
      <w:tblPr>
        <w:tblW w:w="0" w:type="auto"/>
        <w:tblLook w:val="04A0"/>
      </w:tblPr>
      <w:tblGrid>
        <w:gridCol w:w="8613"/>
        <w:gridCol w:w="667"/>
      </w:tblGrid>
      <w:tr w:rsidR="006C4412" w:rsidTr="00A1118B">
        <w:tc>
          <w:tcPr>
            <w:tcW w:w="8613" w:type="dxa"/>
            <w:vAlign w:val="center"/>
          </w:tcPr>
          <w:p w:rsidR="006C4412" w:rsidRDefault="000F4B90" w:rsidP="00A1118B">
            <w:pPr>
              <w:pStyle w:val="Formula"/>
              <w:jc w:val="center"/>
            </w:pPr>
            <w:r w:rsidRPr="006C4412">
              <w:rPr>
                <w:position w:val="-24"/>
              </w:rPr>
              <w:object w:dxaOrig="1500" w:dyaOrig="620">
                <v:shape id="_x0000_i1089" type="#_x0000_t75" style="width:75pt;height:31.5pt" o:ole="">
                  <v:imagedata r:id="rId367" o:title=""/>
                </v:shape>
                <o:OLEObject Type="Embed" ProgID="Equation.3" ShapeID="_x0000_i1089" DrawAspect="Content" ObjectID="_1424704947" r:id="rId368"/>
              </w:object>
            </w:r>
          </w:p>
        </w:tc>
        <w:tc>
          <w:tcPr>
            <w:tcW w:w="667" w:type="dxa"/>
            <w:vAlign w:val="center"/>
          </w:tcPr>
          <w:p w:rsidR="006C4412" w:rsidRDefault="006C4412" w:rsidP="00A1118B">
            <w:pPr>
              <w:pStyle w:val="Formula"/>
            </w:pPr>
            <w:r>
              <w:t>(</w:t>
            </w:r>
            <w:fldSimple w:instr=" SEQ Equation \* ARABIC ">
              <w:r w:rsidR="00912426">
                <w:rPr>
                  <w:noProof/>
                </w:rPr>
                <w:t>38</w:t>
              </w:r>
            </w:fldSimple>
            <w:r>
              <w:t>)</w:t>
            </w:r>
          </w:p>
        </w:tc>
      </w:tr>
    </w:tbl>
    <w:p w:rsidR="006C4412" w:rsidRDefault="006C4412" w:rsidP="006C4412">
      <w:pPr>
        <w:pStyle w:val="Paragraph"/>
        <w:ind w:firstLine="0"/>
      </w:pPr>
      <w:r w:rsidRPr="006C4412">
        <w:t>to the dimensions of our dipole, we found a Young modulus of 60.2 GPa. We assume in the following numerical analyses that the cold mass has this Young modulus.</w:t>
      </w:r>
    </w:p>
    <w:p w:rsidR="00E4764C" w:rsidRDefault="00E4764C" w:rsidP="00340990">
      <w:pPr>
        <w:pStyle w:val="Paragraph"/>
      </w:pPr>
      <w:r w:rsidRPr="00E4764C">
        <w:t xml:space="preserve">Two situations were considered. The first assumed the two side POSTs were located at 1075 mm </w:t>
      </w:r>
      <w:r>
        <w:t xml:space="preserve">away </w:t>
      </w:r>
      <w:r w:rsidRPr="00E4764C">
        <w:t>from the centre (Fig.</w:t>
      </w:r>
      <w:r w:rsidR="00E92170">
        <w:fldChar w:fldCharType="begin"/>
      </w:r>
      <w:r w:rsidR="008F7327">
        <w:instrText xml:space="preserve"> LINK </w:instrText>
      </w:r>
      <w:r w:rsidR="00D607BA">
        <w:instrText xml:space="preserve">Word.Document.12 "H:\\Deposito\\Dipoli_pulsati\\DISCO_RAP\\Technical Design Review\\TDR2012\\Versione finale\\TDR-v31.doc" OLE_LINK177 </w:instrText>
      </w:r>
      <w:r w:rsidR="008F7327">
        <w:instrText xml:space="preserve">\a \t </w:instrText>
      </w:r>
      <w:r w:rsidR="00E92170">
        <w:fldChar w:fldCharType="separate"/>
      </w:r>
      <w:r w:rsidR="007C26A9">
        <w:t>90</w:t>
      </w:r>
      <w:r w:rsidR="00E92170">
        <w:fldChar w:fldCharType="end"/>
      </w:r>
      <w:r w:rsidRPr="00E4764C">
        <w:t xml:space="preserve">), that is in equally spaced positions with respect </w:t>
      </w:r>
      <w:r>
        <w:t xml:space="preserve">to </w:t>
      </w:r>
      <w:r w:rsidRPr="00E4764C">
        <w:t>the centre-ending positions along the cold mass</w:t>
      </w:r>
      <w:r>
        <w:t xml:space="preserve">. </w:t>
      </w:r>
      <w:r w:rsidRPr="00E4764C">
        <w:t>In this situation the load distribution analysis gives a proportion of the vertical force (z axis) ≈44% on the side POSTs and ≈14% on the central POST.</w:t>
      </w:r>
    </w:p>
    <w:p w:rsidR="00C24A87" w:rsidRDefault="00E92170" w:rsidP="003D03AF">
      <w:pPr>
        <w:pStyle w:val="Paragraph"/>
      </w:pPr>
      <w:r w:rsidRPr="00E92170">
        <w:rPr>
          <w:noProof/>
        </w:rPr>
        <w:pict>
          <v:shape id="_x0000_s1153" type="#_x0000_t202" style="position:absolute;left:0;text-align:left;margin-left:0;margin-top:0;width:453.55pt;height:243.8pt;z-index:251646464;mso-position-horizontal:center;mso-position-vertical-relative:margin;mso-width-relative:margin;mso-height-relative:margin" o:allowoverlap="f" stroked="f">
            <v:textbox style="mso-next-textbox:#_x0000_s1153">
              <w:txbxContent>
                <w:p w:rsidR="00F53921" w:rsidRPr="00BF4ABD" w:rsidRDefault="00F53921" w:rsidP="002F743F">
                  <w:pPr>
                    <w:pStyle w:val="Figure"/>
                  </w:pPr>
                  <w:r>
                    <w:rPr>
                      <w:noProof/>
                      <w:lang w:val="it-IT" w:eastAsia="it-IT"/>
                    </w:rPr>
                    <w:drawing>
                      <wp:inline distT="0" distB="0" distL="0" distR="0">
                        <wp:extent cx="5562600" cy="2590800"/>
                        <wp:effectExtent l="19050" t="0" r="0" b="0"/>
                        <wp:docPr id="183" name="Picture 149" descr="i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1700"/>
                                <pic:cNvPicPr>
                                  <a:picLocks noChangeAspect="1" noChangeArrowheads="1"/>
                                </pic:cNvPicPr>
                              </pic:nvPicPr>
                              <pic:blipFill>
                                <a:blip r:embed="rId369"/>
                                <a:srcRect l="2414" t="21994" b="13828"/>
                                <a:stretch>
                                  <a:fillRect/>
                                </a:stretch>
                              </pic:blipFill>
                              <pic:spPr bwMode="auto">
                                <a:xfrm>
                                  <a:off x="0" y="0"/>
                                  <a:ext cx="5562600" cy="2590800"/>
                                </a:xfrm>
                                <a:prstGeom prst="rect">
                                  <a:avLst/>
                                </a:prstGeom>
                                <a:noFill/>
                                <a:ln w="9525">
                                  <a:noFill/>
                                  <a:miter lim="800000"/>
                                  <a:headEnd/>
                                  <a:tailEnd/>
                                </a:ln>
                              </pic:spPr>
                            </pic:pic>
                          </a:graphicData>
                        </a:graphic>
                      </wp:inline>
                    </w:drawing>
                  </w:r>
                </w:p>
                <w:p w:rsidR="00F53921" w:rsidRPr="00C24A87" w:rsidRDefault="00F53921" w:rsidP="002F743F">
                  <w:pPr>
                    <w:pStyle w:val="Didascalia"/>
                    <w:ind w:right="-4"/>
                    <w:rPr>
                      <w:b w:val="0"/>
                    </w:rPr>
                  </w:pPr>
                  <w:bookmarkStart w:id="500" w:name="_Toc350961261"/>
                  <w:r>
                    <w:t>FIG.</w:t>
                  </w:r>
                  <w:bookmarkStart w:id="501" w:name="OLE_LINK178"/>
                  <w:r w:rsidR="00E92170">
                    <w:fldChar w:fldCharType="begin"/>
                  </w:r>
                  <w:r>
                    <w:instrText xml:space="preserve"> SEQ FIG. \* ARABIC </w:instrText>
                  </w:r>
                  <w:r w:rsidR="00E92170">
                    <w:fldChar w:fldCharType="separate"/>
                  </w:r>
                  <w:r w:rsidR="00912426">
                    <w:rPr>
                      <w:noProof/>
                    </w:rPr>
                    <w:t>91</w:t>
                  </w:r>
                  <w:r w:rsidR="00E92170">
                    <w:fldChar w:fldCharType="end"/>
                  </w:r>
                  <w:bookmarkEnd w:id="501"/>
                  <w:r>
                    <w:t xml:space="preserve">: </w:t>
                  </w:r>
                  <w:r w:rsidRPr="002F743F">
                    <w:rPr>
                      <w:b w:val="0"/>
                    </w:rPr>
                    <w:t>Cold mass over POSTs placed at maximum distance from the centre</w:t>
                  </w:r>
                  <w:r>
                    <w:rPr>
                      <w:b w:val="0"/>
                    </w:rPr>
                    <w:t>.</w:t>
                  </w:r>
                  <w:bookmarkEnd w:id="500"/>
                </w:p>
              </w:txbxContent>
            </v:textbox>
            <w10:wrap type="topAndBottom" anchory="margin"/>
          </v:shape>
        </w:pict>
      </w:r>
      <w:r w:rsidR="002F743F" w:rsidRPr="002F743F">
        <w:t>A second analysis considered the two side POSTs at 1700 mm from the central POST, that is about the maximum allowable distance (Fig.</w:t>
      </w:r>
      <w:r>
        <w:fldChar w:fldCharType="begin"/>
      </w:r>
      <w:r w:rsidR="008F7327">
        <w:instrText xml:space="preserve"> LINK </w:instrText>
      </w:r>
      <w:r w:rsidR="00D607BA">
        <w:instrText xml:space="preserve">Word.Document.12 "H:\\Deposito\\Dipoli_pulsati\\DISCO_RAP\\Technical Design Review\\TDR2012\\Versione finale\\TDR-v31.doc" OLE_LINK178 </w:instrText>
      </w:r>
      <w:r w:rsidR="008F7327">
        <w:instrText xml:space="preserve">\a \t </w:instrText>
      </w:r>
      <w:r>
        <w:fldChar w:fldCharType="separate"/>
      </w:r>
      <w:r w:rsidR="007C26A9">
        <w:t>91</w:t>
      </w:r>
      <w:r>
        <w:fldChar w:fldCharType="end"/>
      </w:r>
      <w:r w:rsidR="002F743F" w:rsidRPr="002F743F">
        <w:t xml:space="preserve">). </w:t>
      </w:r>
      <w:r w:rsidR="00E4764C">
        <w:t>I</w:t>
      </w:r>
      <w:r w:rsidR="00E4764C" w:rsidRPr="00E4764C">
        <w:t>n this case we found the vertical force (z axis) distribution ≈42% o</w:t>
      </w:r>
      <w:r w:rsidR="00E4764C">
        <w:t>n central POST and ≈28% on the</w:t>
      </w:r>
      <w:r w:rsidR="00E4764C" w:rsidRPr="00E4764C">
        <w:t xml:space="preserve"> side POSTs.</w:t>
      </w:r>
    </w:p>
    <w:p w:rsidR="00C24A87" w:rsidRDefault="002F743F" w:rsidP="003D03AF">
      <w:pPr>
        <w:pStyle w:val="Paragraph"/>
      </w:pPr>
      <w:r w:rsidRPr="002F743F">
        <w:t>Two opposite considerations apply now: being the side POSTs the sliding ones, maybe useful to have less load on these supports, which mean less friction; but friction is also useful for stability during operation as can withstand axial forces more effectively.</w:t>
      </w:r>
    </w:p>
    <w:p w:rsidR="00E4764C" w:rsidRDefault="0006546C" w:rsidP="00E4764C">
      <w:pPr>
        <w:pStyle w:val="Paragraph"/>
      </w:pPr>
      <w:r>
        <w:t>As we cannot predict mechanical disturbances during operation, as well as the friction problems during cool-down</w:t>
      </w:r>
      <w:r w:rsidR="00E4764C">
        <w:t>,</w:t>
      </w:r>
      <w:r>
        <w:t xml:space="preserve"> we shall assume an equally distributed load on the three POSTs, which is realized placing the two side POSTs at approximately 1266 mm from the central POST.</w:t>
      </w:r>
      <w:r w:rsidR="00E4764C">
        <w:t xml:space="preserve"> </w:t>
      </w:r>
      <w:r w:rsidR="00E4764C" w:rsidRPr="00E4764C">
        <w:t xml:space="preserve">This positioning is also compatible to other mechanical functionality of the cryostat, such as the required sliding sleeves which have to be designed on the outer cylinder. These </w:t>
      </w:r>
      <w:r w:rsidR="00E4764C" w:rsidRPr="00E4764C">
        <w:lastRenderedPageBreak/>
        <w:t>sliding sleeves are necessary in order to leave access for connections between two adjacent cryostats. These sleev</w:t>
      </w:r>
      <w:r w:rsidR="00E4764C">
        <w:t>es thus need</w:t>
      </w:r>
      <w:r w:rsidR="00E4764C" w:rsidRPr="00E4764C">
        <w:t xml:space="preserve"> at least 500 mm of free space on the side of the outer cylinder, thus they cannot interfere with the stiffening rings which have to be fixed at the POST connection on the outer cylinder.</w:t>
      </w:r>
    </w:p>
    <w:p w:rsidR="00C24A87" w:rsidRDefault="00E92170" w:rsidP="0006546C">
      <w:pPr>
        <w:pStyle w:val="Paragraph"/>
      </w:pPr>
      <w:r w:rsidRPr="00E92170">
        <w:rPr>
          <w:noProof/>
        </w:rPr>
        <w:pict>
          <v:shape id="_x0000_s1169" type="#_x0000_t202" style="position:absolute;left:0;text-align:left;margin-left:70.7pt;margin-top:111.15pt;width:453.55pt;height:588.75pt;z-index:251658752;mso-position-horizontal-relative:page;mso-position-vertical-relative:margin;mso-width-relative:margin;mso-height-relative:margin" o:allowoverlap="f" stroked="f">
            <v:textbox style="mso-next-textbox:#_x0000_s1169">
              <w:txbxContent>
                <w:p w:rsidR="00F53921" w:rsidRPr="00BF4ABD" w:rsidRDefault="00F53921" w:rsidP="00D44DFF">
                  <w:pPr>
                    <w:pStyle w:val="Figure"/>
                  </w:pPr>
                  <w:r>
                    <w:rPr>
                      <w:noProof/>
                      <w:lang w:val="it-IT" w:eastAsia="it-IT"/>
                    </w:rPr>
                    <w:drawing>
                      <wp:inline distT="0" distB="0" distL="0" distR="0">
                        <wp:extent cx="5562600" cy="3095625"/>
                        <wp:effectExtent l="19050" t="0" r="0" b="0"/>
                        <wp:docPr id="184" name="Picture 168" descr="7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7_D"/>
                                <pic:cNvPicPr>
                                  <a:picLocks noChangeAspect="1" noChangeArrowheads="1"/>
                                </pic:cNvPicPr>
                              </pic:nvPicPr>
                              <pic:blipFill>
                                <a:blip r:embed="rId370"/>
                                <a:srcRect b="21288"/>
                                <a:stretch>
                                  <a:fillRect/>
                                </a:stretch>
                              </pic:blipFill>
                              <pic:spPr bwMode="auto">
                                <a:xfrm>
                                  <a:off x="0" y="0"/>
                                  <a:ext cx="5562600" cy="3095625"/>
                                </a:xfrm>
                                <a:prstGeom prst="rect">
                                  <a:avLst/>
                                </a:prstGeom>
                                <a:noFill/>
                                <a:ln w="9525">
                                  <a:noFill/>
                                  <a:miter lim="800000"/>
                                  <a:headEnd/>
                                  <a:tailEnd/>
                                </a:ln>
                              </pic:spPr>
                            </pic:pic>
                          </a:graphicData>
                        </a:graphic>
                      </wp:inline>
                    </w:drawing>
                  </w:r>
                </w:p>
                <w:p w:rsidR="00F53921" w:rsidRDefault="00F53921" w:rsidP="00D44DFF">
                  <w:pPr>
                    <w:pStyle w:val="Didascalia"/>
                    <w:ind w:right="-4"/>
                    <w:jc w:val="both"/>
                    <w:rPr>
                      <w:b w:val="0"/>
                    </w:rPr>
                  </w:pPr>
                  <w:bookmarkStart w:id="502" w:name="_Toc350961262"/>
                  <w:r>
                    <w:t>FIG.</w:t>
                  </w:r>
                  <w:bookmarkStart w:id="503" w:name="OLE_LINK193"/>
                  <w:r w:rsidR="00E92170">
                    <w:fldChar w:fldCharType="begin"/>
                  </w:r>
                  <w:r>
                    <w:instrText xml:space="preserve"> SEQ FIG. \* ARABIC </w:instrText>
                  </w:r>
                  <w:r w:rsidR="00E92170">
                    <w:fldChar w:fldCharType="separate"/>
                  </w:r>
                  <w:r w:rsidR="00912426">
                    <w:rPr>
                      <w:noProof/>
                    </w:rPr>
                    <w:t>92</w:t>
                  </w:r>
                  <w:r w:rsidR="00E92170">
                    <w:fldChar w:fldCharType="end"/>
                  </w:r>
                  <w:bookmarkEnd w:id="503"/>
                  <w:r>
                    <w:t xml:space="preserve">: </w:t>
                  </w:r>
                  <w:r w:rsidRPr="00D44DFF">
                    <w:rPr>
                      <w:b w:val="0"/>
                    </w:rPr>
                    <w:t>Stress analysis among POSTs placed “in line” at maximum distance from the centre.</w:t>
                  </w:r>
                  <w:bookmarkEnd w:id="502"/>
                </w:p>
                <w:p w:rsidR="00F53921" w:rsidRDefault="00F53921" w:rsidP="00D44DFF">
                  <w:pPr>
                    <w:pStyle w:val="Figure"/>
                  </w:pPr>
                  <w:r>
                    <w:rPr>
                      <w:noProof/>
                      <w:lang w:val="it-IT" w:eastAsia="it-IT"/>
                    </w:rPr>
                    <w:drawing>
                      <wp:inline distT="0" distB="0" distL="0" distR="0">
                        <wp:extent cx="5848350" cy="3438525"/>
                        <wp:effectExtent l="19050" t="0" r="0" b="0"/>
                        <wp:docPr id="185" name="Picture 169" descr="5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5_D"/>
                                <pic:cNvPicPr>
                                  <a:picLocks noChangeAspect="1" noChangeArrowheads="1"/>
                                </pic:cNvPicPr>
                              </pic:nvPicPr>
                              <pic:blipFill>
                                <a:blip r:embed="rId371"/>
                                <a:srcRect t="-1491" b="18164"/>
                                <a:stretch>
                                  <a:fillRect/>
                                </a:stretch>
                              </pic:blipFill>
                              <pic:spPr bwMode="auto">
                                <a:xfrm>
                                  <a:off x="0" y="0"/>
                                  <a:ext cx="5848350" cy="3438525"/>
                                </a:xfrm>
                                <a:prstGeom prst="rect">
                                  <a:avLst/>
                                </a:prstGeom>
                                <a:noFill/>
                                <a:ln w="9525">
                                  <a:noFill/>
                                  <a:miter lim="800000"/>
                                  <a:headEnd/>
                                  <a:tailEnd/>
                                </a:ln>
                              </pic:spPr>
                            </pic:pic>
                          </a:graphicData>
                        </a:graphic>
                      </wp:inline>
                    </w:drawing>
                  </w:r>
                </w:p>
                <w:p w:rsidR="00F53921" w:rsidRPr="00D44DFF" w:rsidRDefault="00F53921" w:rsidP="00D44DFF">
                  <w:pPr>
                    <w:pStyle w:val="Caption"/>
                    <w:jc w:val="both"/>
                  </w:pPr>
                  <w:bookmarkStart w:id="504" w:name="_Toc350961263"/>
                  <w:r>
                    <w:t>FIG.</w:t>
                  </w:r>
                  <w:bookmarkStart w:id="505" w:name="OLE_LINK194"/>
                  <w:r w:rsidR="00E92170">
                    <w:fldChar w:fldCharType="begin"/>
                  </w:r>
                  <w:r>
                    <w:instrText xml:space="preserve"> SEQ FIG. \* ARABIC </w:instrText>
                  </w:r>
                  <w:r w:rsidR="00E92170">
                    <w:fldChar w:fldCharType="separate"/>
                  </w:r>
                  <w:r w:rsidR="00912426">
                    <w:rPr>
                      <w:noProof/>
                    </w:rPr>
                    <w:t>93</w:t>
                  </w:r>
                  <w:r w:rsidR="00E92170">
                    <w:fldChar w:fldCharType="end"/>
                  </w:r>
                  <w:bookmarkEnd w:id="505"/>
                  <w:r>
                    <w:t xml:space="preserve">: </w:t>
                  </w:r>
                  <w:r w:rsidRPr="00D44DFF">
                    <w:rPr>
                      <w:b w:val="0"/>
                    </w:rPr>
                    <w:t>Expected displacement (magnified) of POSTs placed “in line” at maximum distance from the centre.</w:t>
                  </w:r>
                  <w:bookmarkEnd w:id="504"/>
                </w:p>
              </w:txbxContent>
            </v:textbox>
            <w10:wrap type="topAndBottom" anchorx="page" anchory="margin"/>
          </v:shape>
        </w:pict>
      </w:r>
      <w:r w:rsidR="0006546C">
        <w:t xml:space="preserve">Further to their positioning, the POSTs must be also designed to withstand the weight of the cold mass. For thermal considerations we foresee POSTs manufactured with a low </w:t>
      </w:r>
      <w:r w:rsidR="0006546C">
        <w:lastRenderedPageBreak/>
        <w:t xml:space="preserve">thermal conductivity material, like the G10. For G10 we </w:t>
      </w:r>
      <w:r w:rsidR="009F28C8">
        <w:t xml:space="preserve">consider </w:t>
      </w:r>
      <w:r w:rsidR="0006546C">
        <w:t>40 MPa</w:t>
      </w:r>
      <w:r w:rsidR="009F28C8">
        <w:t xml:space="preserve"> as a reasonable stress value under compression</w:t>
      </w:r>
      <w:r w:rsidR="0006546C">
        <w:t xml:space="preserve">, thus assuming an outer diameter </w:t>
      </w:r>
      <w:r w:rsidR="0006546C" w:rsidRPr="0006546C">
        <w:rPr>
          <w:rFonts w:ascii="Symbol" w:hAnsi="Symbol" w:cs="Times"/>
          <w:i/>
        </w:rPr>
        <w:t></w:t>
      </w:r>
      <w:r w:rsidR="0006546C" w:rsidRPr="0006546C">
        <w:rPr>
          <w:rFonts w:cs="Times"/>
          <w:i/>
          <w:vertAlign w:val="subscript"/>
        </w:rPr>
        <w:t>ext</w:t>
      </w:r>
      <w:r w:rsidR="0006546C" w:rsidRPr="0006546C">
        <w:rPr>
          <w:rFonts w:ascii="Symbol" w:hAnsi="Symbol" w:cs="Times"/>
        </w:rPr>
        <w:t></w:t>
      </w:r>
      <w:r w:rsidR="0006546C">
        <w:rPr>
          <w:rFonts w:cs="Times"/>
        </w:rPr>
        <w:t xml:space="preserve">200 mm (LHC similar size) for the POST we compute that a wall thickness </w:t>
      </w:r>
      <w:r w:rsidR="0006546C" w:rsidRPr="0006546C">
        <w:rPr>
          <w:rFonts w:cs="Times"/>
          <w:i/>
        </w:rPr>
        <w:t>t</w:t>
      </w:r>
      <w:r w:rsidR="0006546C">
        <w:rPr>
          <w:rFonts w:cs="Times"/>
        </w:rPr>
        <w:t xml:space="preserve">=2 mm in just one POST is able to support the whole </w:t>
      </w:r>
      <w:r w:rsidR="00E4764C">
        <w:rPr>
          <w:rFonts w:cs="Times"/>
        </w:rPr>
        <w:t>6</w:t>
      </w:r>
      <w:r w:rsidR="0006546C">
        <w:rPr>
          <w:rFonts w:cs="Times"/>
        </w:rPr>
        <w:t>000 kg w</w:t>
      </w:r>
      <w:r w:rsidR="0006546C">
        <w:t>eight. In fact this thickness will give a transverse section</w:t>
      </w:r>
    </w:p>
    <w:tbl>
      <w:tblPr>
        <w:tblW w:w="0" w:type="auto"/>
        <w:tblLook w:val="04A0"/>
      </w:tblPr>
      <w:tblGrid>
        <w:gridCol w:w="8613"/>
        <w:gridCol w:w="667"/>
      </w:tblGrid>
      <w:tr w:rsidR="0006546C" w:rsidTr="00574C21">
        <w:tc>
          <w:tcPr>
            <w:tcW w:w="8613" w:type="dxa"/>
            <w:vAlign w:val="center"/>
          </w:tcPr>
          <w:p w:rsidR="0006546C" w:rsidRDefault="000F4B90" w:rsidP="00574C21">
            <w:pPr>
              <w:pStyle w:val="Formula"/>
              <w:jc w:val="center"/>
            </w:pPr>
            <w:r w:rsidRPr="00E4764C">
              <w:rPr>
                <w:position w:val="-12"/>
              </w:rPr>
              <w:object w:dxaOrig="2840" w:dyaOrig="380">
                <v:shape id="_x0000_i1090" type="#_x0000_t75" style="width:141.75pt;height:18pt" o:ole="">
                  <v:imagedata r:id="rId372" o:title=""/>
                </v:shape>
                <o:OLEObject Type="Embed" ProgID="Equation.3" ShapeID="_x0000_i1090" DrawAspect="Content" ObjectID="_1424704948" r:id="rId373"/>
              </w:object>
            </w:r>
            <w:r w:rsidR="0006546C">
              <w:t>.</w:t>
            </w:r>
          </w:p>
        </w:tc>
        <w:tc>
          <w:tcPr>
            <w:tcW w:w="667" w:type="dxa"/>
            <w:vAlign w:val="center"/>
          </w:tcPr>
          <w:p w:rsidR="0006546C" w:rsidRDefault="0006546C" w:rsidP="00574C21">
            <w:pPr>
              <w:pStyle w:val="Formula"/>
            </w:pPr>
            <w:r>
              <w:t>(</w:t>
            </w:r>
            <w:fldSimple w:instr=" SEQ Equation \* ARABIC ">
              <w:r w:rsidR="00912426">
                <w:rPr>
                  <w:noProof/>
                </w:rPr>
                <w:t>39</w:t>
              </w:r>
            </w:fldSimple>
            <w:r>
              <w:t>)</w:t>
            </w:r>
          </w:p>
        </w:tc>
      </w:tr>
    </w:tbl>
    <w:p w:rsidR="00D44DFF" w:rsidRDefault="00E92170" w:rsidP="00D44DFF">
      <w:pPr>
        <w:pStyle w:val="Paragraph"/>
      </w:pPr>
      <w:r w:rsidRPr="00E92170">
        <w:rPr>
          <w:noProof/>
        </w:rPr>
        <w:pict>
          <v:shape id="_x0000_s1170" type="#_x0000_t202" style="position:absolute;left:0;text-align:left;margin-left:70.7pt;margin-top:205.3pt;width:453.55pt;height:478pt;z-index:251659776;mso-position-horizontal-relative:page;mso-position-vertical-relative:margin;mso-width-relative:margin;mso-height-relative:margin" o:allowoverlap="f" stroked="f">
            <v:textbox style="mso-next-textbox:#_x0000_s1170">
              <w:txbxContent>
                <w:p w:rsidR="00F53921" w:rsidRPr="00BF4ABD" w:rsidRDefault="00F53921" w:rsidP="000405C9">
                  <w:pPr>
                    <w:pStyle w:val="Figure"/>
                  </w:pPr>
                  <w:r>
                    <w:rPr>
                      <w:noProof/>
                      <w:lang w:val="it-IT" w:eastAsia="it-IT"/>
                    </w:rPr>
                    <w:drawing>
                      <wp:inline distT="0" distB="0" distL="0" distR="0">
                        <wp:extent cx="5562600" cy="2914650"/>
                        <wp:effectExtent l="19050" t="0" r="0" b="0"/>
                        <wp:docPr id="186" name="Picture 1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9"/>
                                <pic:cNvPicPr>
                                  <a:picLocks noChangeAspect="1" noChangeArrowheads="1"/>
                                </pic:cNvPicPr>
                              </pic:nvPicPr>
                              <pic:blipFill>
                                <a:blip r:embed="rId374"/>
                                <a:srcRect t="12537" b="13089"/>
                                <a:stretch>
                                  <a:fillRect/>
                                </a:stretch>
                              </pic:blipFill>
                              <pic:spPr bwMode="auto">
                                <a:xfrm>
                                  <a:off x="0" y="0"/>
                                  <a:ext cx="5562600" cy="2914650"/>
                                </a:xfrm>
                                <a:prstGeom prst="rect">
                                  <a:avLst/>
                                </a:prstGeom>
                                <a:noFill/>
                                <a:ln w="9525">
                                  <a:noFill/>
                                  <a:miter lim="800000"/>
                                  <a:headEnd/>
                                  <a:tailEnd/>
                                </a:ln>
                              </pic:spPr>
                            </pic:pic>
                          </a:graphicData>
                        </a:graphic>
                      </wp:inline>
                    </w:drawing>
                  </w:r>
                </w:p>
                <w:p w:rsidR="00F53921" w:rsidRDefault="00F53921" w:rsidP="000405C9">
                  <w:pPr>
                    <w:pStyle w:val="Didascalia"/>
                    <w:ind w:right="-4"/>
                    <w:rPr>
                      <w:b w:val="0"/>
                    </w:rPr>
                  </w:pPr>
                  <w:bookmarkStart w:id="506" w:name="_Toc350961264"/>
                  <w:r>
                    <w:t>FIG.</w:t>
                  </w:r>
                  <w:bookmarkStart w:id="507" w:name="OLE_LINK195"/>
                  <w:r w:rsidR="00E92170">
                    <w:fldChar w:fldCharType="begin"/>
                  </w:r>
                  <w:r>
                    <w:instrText xml:space="preserve"> SEQ FIG. \* ARABIC </w:instrText>
                  </w:r>
                  <w:r w:rsidR="00E92170">
                    <w:fldChar w:fldCharType="separate"/>
                  </w:r>
                  <w:r w:rsidR="00912426">
                    <w:rPr>
                      <w:noProof/>
                    </w:rPr>
                    <w:t>94</w:t>
                  </w:r>
                  <w:r w:rsidR="00E92170">
                    <w:fldChar w:fldCharType="end"/>
                  </w:r>
                  <w:bookmarkEnd w:id="507"/>
                  <w:r>
                    <w:t xml:space="preserve">: </w:t>
                  </w:r>
                  <w:r w:rsidRPr="000405C9">
                    <w:rPr>
                      <w:b w:val="0"/>
                    </w:rPr>
                    <w:t>Bottom view of the cold mass and the cradles where POSTs will be connected.</w:t>
                  </w:r>
                  <w:bookmarkEnd w:id="506"/>
                </w:p>
                <w:p w:rsidR="00F53921" w:rsidRDefault="00F53921" w:rsidP="000405C9">
                  <w:pPr>
                    <w:pStyle w:val="Figure"/>
                  </w:pPr>
                  <w:r>
                    <w:rPr>
                      <w:noProof/>
                      <w:lang w:val="it-IT" w:eastAsia="it-IT"/>
                    </w:rPr>
                    <w:drawing>
                      <wp:inline distT="0" distB="0" distL="0" distR="0">
                        <wp:extent cx="2809875" cy="2552700"/>
                        <wp:effectExtent l="19050" t="0" r="9525" b="0"/>
                        <wp:docPr id="187" name="Picture 17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8"/>
                                <pic:cNvPicPr>
                                  <a:picLocks noChangeAspect="1" noChangeArrowheads="1"/>
                                </pic:cNvPicPr>
                              </pic:nvPicPr>
                              <pic:blipFill>
                                <a:blip r:embed="rId375"/>
                                <a:srcRect l="26434" t="9322" r="13461" b="13489"/>
                                <a:stretch>
                                  <a:fillRect/>
                                </a:stretch>
                              </pic:blipFill>
                              <pic:spPr bwMode="auto">
                                <a:xfrm>
                                  <a:off x="0" y="0"/>
                                  <a:ext cx="2809875" cy="2552700"/>
                                </a:xfrm>
                                <a:prstGeom prst="rect">
                                  <a:avLst/>
                                </a:prstGeom>
                                <a:noFill/>
                                <a:ln w="9525">
                                  <a:noFill/>
                                  <a:miter lim="800000"/>
                                  <a:headEnd/>
                                  <a:tailEnd/>
                                </a:ln>
                              </pic:spPr>
                            </pic:pic>
                          </a:graphicData>
                        </a:graphic>
                      </wp:inline>
                    </w:drawing>
                  </w:r>
                </w:p>
                <w:p w:rsidR="00F53921" w:rsidRPr="00D44DFF" w:rsidRDefault="00F53921" w:rsidP="000405C9">
                  <w:pPr>
                    <w:pStyle w:val="Caption"/>
                  </w:pPr>
                  <w:bookmarkStart w:id="508" w:name="_Toc350961265"/>
                  <w:r>
                    <w:t>FIG.</w:t>
                  </w:r>
                  <w:bookmarkStart w:id="509" w:name="OLE_LINK196"/>
                  <w:r w:rsidR="00E92170">
                    <w:fldChar w:fldCharType="begin"/>
                  </w:r>
                  <w:r>
                    <w:instrText xml:space="preserve"> SEQ FIG. \* ARABIC </w:instrText>
                  </w:r>
                  <w:r w:rsidR="00E92170">
                    <w:fldChar w:fldCharType="separate"/>
                  </w:r>
                  <w:r w:rsidR="00912426">
                    <w:rPr>
                      <w:noProof/>
                    </w:rPr>
                    <w:t>95</w:t>
                  </w:r>
                  <w:r w:rsidR="00E92170">
                    <w:fldChar w:fldCharType="end"/>
                  </w:r>
                  <w:bookmarkEnd w:id="509"/>
                  <w:r>
                    <w:t xml:space="preserve">: </w:t>
                  </w:r>
                  <w:r w:rsidRPr="000405C9">
                    <w:rPr>
                      <w:b w:val="0"/>
                    </w:rPr>
                    <w:t>Proposed design for POSTs.</w:t>
                  </w:r>
                  <w:bookmarkEnd w:id="508"/>
                </w:p>
              </w:txbxContent>
            </v:textbox>
            <w10:wrap type="topAndBottom" anchorx="page" anchory="margin"/>
          </v:shape>
        </w:pict>
      </w:r>
      <w:r w:rsidR="0006546C">
        <w:t>This rough estimation tells us we have a large degree of freedom on the wall thickness with respect the thermal budget, and we can use this margin to increase the mechanical stability which may require improvements (as example against elastic instability of the POSTs).</w:t>
      </w:r>
      <w:r w:rsidR="00D44DFF">
        <w:t xml:space="preserve"> The thermal analysis </w:t>
      </w:r>
      <w:r w:rsidR="009F28C8">
        <w:t xml:space="preserve">(see Section </w:t>
      </w:r>
      <w:fldSimple w:instr=" REF _Ref212954673 ">
        <w:r w:rsidR="00912426">
          <w:t>Thermal analysis</w:t>
        </w:r>
      </w:fldSimple>
      <w:r w:rsidR="009F28C8">
        <w:t xml:space="preserve">) </w:t>
      </w:r>
      <w:r w:rsidR="00D44DFF">
        <w:t>gives us the opportunity to increase the POST wall thickness up to 5 mm, that is with a transverse section larger than 30 cm</w:t>
      </w:r>
      <w:r w:rsidR="00D44DFF" w:rsidRPr="00D44DFF">
        <w:rPr>
          <w:vertAlign w:val="superscript"/>
        </w:rPr>
        <w:t>2</w:t>
      </w:r>
      <w:r w:rsidR="00D44DFF">
        <w:t>. In the previous and following analyses we have considered this value as the POSTs wall thickness.</w:t>
      </w:r>
    </w:p>
    <w:p w:rsidR="00D44DFF" w:rsidRDefault="00D44DFF" w:rsidP="00D44DFF">
      <w:pPr>
        <w:pStyle w:val="Paragraph"/>
      </w:pPr>
      <w:r>
        <w:lastRenderedPageBreak/>
        <w:t>Then we analyzed the two possibilities in positioning the two side POSTs: following the ben</w:t>
      </w:r>
      <w:r w:rsidR="00686967">
        <w:t xml:space="preserve">t </w:t>
      </w:r>
      <w:r>
        <w:t>magnet axis or “in line” with respect to the central POST, being the latter one always below the centre of the ben</w:t>
      </w:r>
      <w:r w:rsidR="00686967">
        <w:t xml:space="preserve">t </w:t>
      </w:r>
      <w:r>
        <w:t xml:space="preserve">cold mass. In the “in line” case the stress analysis reveals the asymmetric stress over the three POSTs due to the out of the vertical axis positioning and to the bending of the cold mass. This means there will be a planar force in effect over the POSTs, which could be dangerous. In addition, this stress difference values are not equal </w:t>
      </w:r>
      <w:r w:rsidRPr="00D44DFF">
        <w:t>among the POSTs, being larger, about</w:t>
      </w:r>
      <w:r>
        <w:t xml:space="preserve"> 4÷5 MPa, on the central POST. </w:t>
      </w:r>
      <w:r w:rsidRPr="00D44DFF">
        <w:t>This situation is shown in Fig.</w:t>
      </w:r>
      <w:r w:rsidR="00E92170">
        <w:fldChar w:fldCharType="begin"/>
      </w:r>
      <w:r w:rsidR="008F7327">
        <w:instrText xml:space="preserve"> LINK </w:instrText>
      </w:r>
      <w:r w:rsidR="00D607BA">
        <w:instrText xml:space="preserve">Word.Document.12 "H:\\Deposito\\Dipoli_pulsati\\DISCO_RAP\\Technical Design Review\\TDR2012\\Versione finale\\TDR-v31.doc" OLE_LINK193 </w:instrText>
      </w:r>
      <w:r w:rsidR="008F7327">
        <w:instrText xml:space="preserve">\a \t </w:instrText>
      </w:r>
      <w:r w:rsidR="00E92170">
        <w:fldChar w:fldCharType="separate"/>
      </w:r>
      <w:r w:rsidR="007C26A9">
        <w:t>92</w:t>
      </w:r>
      <w:r w:rsidR="00E92170">
        <w:fldChar w:fldCharType="end"/>
      </w:r>
      <w:r>
        <w:t>,</w:t>
      </w:r>
      <w:r w:rsidRPr="00D44DFF">
        <w:t xml:space="preserve"> where only the three POST</w:t>
      </w:r>
      <w:r>
        <w:t>s</w:t>
      </w:r>
      <w:r w:rsidRPr="00D44DFF">
        <w:t xml:space="preserve"> are shown. This behavior is clearer when analyzing the expected deformation due to the distributed compressive load of the cold mass on the POSTs, as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OLE_LINK194 </w:instrText>
      </w:r>
      <w:r w:rsidR="00842711">
        <w:instrText xml:space="preserve">\a \t </w:instrText>
      </w:r>
      <w:r w:rsidR="00E92170">
        <w:fldChar w:fldCharType="separate"/>
      </w:r>
      <w:r w:rsidR="007C26A9">
        <w:t>93</w:t>
      </w:r>
      <w:r w:rsidR="00E92170">
        <w:fldChar w:fldCharType="end"/>
      </w:r>
      <w:r w:rsidRPr="00D44DFF">
        <w:t>. The maximum displacement ≈5 10</w:t>
      </w:r>
      <w:r w:rsidRPr="00D44DFF">
        <w:rPr>
          <w:vertAlign w:val="superscript"/>
        </w:rPr>
        <w:t>-2</w:t>
      </w:r>
      <w:r w:rsidRPr="00D44DFF">
        <w:t xml:space="preserve"> mm occurs on the</w:t>
      </w:r>
      <w:r>
        <w:t xml:space="preserve"> central POST on the surface where the maximum stress is present (the concave side of the curvature of the magnet).</w:t>
      </w:r>
    </w:p>
    <w:p w:rsidR="00D44DFF" w:rsidRDefault="00D44DFF" w:rsidP="00D44DFF">
      <w:pPr>
        <w:pStyle w:val="Paragraph"/>
      </w:pPr>
      <w:r>
        <w:t xml:space="preserve">The presence of planar stress is considered dangerous to the material support, thus we also considered the situation where the POSTs are positioned alongside the curvature of the magnet. Performing the same analysis as before we noted that the effect is still present, as it comes out from the bending of the magnet, but its magnitude is half than before (≈2 MPa). </w:t>
      </w:r>
    </w:p>
    <w:p w:rsidR="00D44DFF" w:rsidRDefault="00D44DFF" w:rsidP="00D44DFF">
      <w:pPr>
        <w:pStyle w:val="Paragraph"/>
      </w:pPr>
      <w:r>
        <w:t>The above considerations led us to prefer the second solution for the position of the POSTs. Due to the small sagitta we are in any case able to fix the POSTs on a straight sliding sheet which allows for a simple integration process. The outer shell bottom access flanges will be enlarged up to include the sagitta at the POSTs level.</w:t>
      </w:r>
    </w:p>
    <w:p w:rsidR="00D44DFF" w:rsidRDefault="00D44DFF" w:rsidP="00D44DFF">
      <w:pPr>
        <w:pStyle w:val="Paragraph"/>
      </w:pPr>
      <w:r>
        <w:t>In conclusion the design of the cold mass cradles to be welded to the cold mass should be as shown in Fig.</w:t>
      </w:r>
      <w:r w:rsidR="00E92170">
        <w:fldChar w:fldCharType="begin"/>
      </w:r>
      <w:r w:rsidR="00842711">
        <w:instrText xml:space="preserve"> LINK </w:instrText>
      </w:r>
      <w:r w:rsidR="00912426">
        <w:instrText xml:space="preserve">Word.Document.12 D:\\fabbric\\TDR\\TDR-v31.docx OLE_LINK195 </w:instrText>
      </w:r>
      <w:r w:rsidR="00842711">
        <w:instrText xml:space="preserve">\a \t </w:instrText>
      </w:r>
      <w:r w:rsidR="00912426">
        <w:fldChar w:fldCharType="separate"/>
      </w:r>
      <w:r w:rsidR="00912426">
        <w:t>94</w:t>
      </w:r>
      <w:r w:rsidR="00E92170">
        <w:fldChar w:fldCharType="end"/>
      </w:r>
      <w:r>
        <w:t xml:space="preserve">. The two side connections are manufactured with a slit to allow the sliding of the cold mass during the cooldown, and only the central will be fixed to the POST. The central hole in the cradles are designed to fit the transport (and </w:t>
      </w:r>
      <w:r w:rsidR="00686967">
        <w:t>possibly</w:t>
      </w:r>
      <w:r>
        <w:t xml:space="preserve"> integration within the cryostat) steel supports.</w:t>
      </w:r>
    </w:p>
    <w:p w:rsidR="0006546C" w:rsidRDefault="00A1118B" w:rsidP="00F84371">
      <w:pPr>
        <w:pStyle w:val="Paragraph"/>
      </w:pPr>
      <w:r w:rsidRPr="00A1118B">
        <w:t xml:space="preserve">At the end of these considerations we realized that there is no space within our budget to develop the POSTs suitable for our cold mass. In fact the technology developed for </w:t>
      </w:r>
      <w:r w:rsidR="00F84371">
        <w:t xml:space="preserve">the </w:t>
      </w:r>
      <w:r w:rsidRPr="00A1118B">
        <w:t>series mass produ</w:t>
      </w:r>
      <w:r w:rsidR="00F84371">
        <w:t xml:space="preserve">ction of the LHC support POSTs </w:t>
      </w:r>
      <w:r w:rsidRPr="00A1118B">
        <w:t xml:space="preserve">requires special molds which are expensive. To </w:t>
      </w:r>
      <w:r w:rsidR="00F84371" w:rsidRPr="00A1118B">
        <w:t>overcome</w:t>
      </w:r>
      <w:r w:rsidRPr="00A1118B">
        <w:t xml:space="preserve"> this problem we concluded that the LHC POSTs can be easily adapted to our needs, and even if not optimized for this particular cryostat in terms of dimensions, we can also benefit of the higher mechanical performances without exceeding the thermal budget, avoiding the large cost for new special molds. Of course we have to slightly modify the thermal anchors as we do not need the 4.2</w:t>
      </w:r>
      <w:r w:rsidR="00F84371">
        <w:t xml:space="preserve"> </w:t>
      </w:r>
      <w:r w:rsidRPr="00A1118B">
        <w:t xml:space="preserve">K one, but this will not change the manufacturing process. Another difference is that we shall use the POSTs in upside down position with respect to LHC, but also this will not change neither the manufacture nor their features. </w:t>
      </w:r>
      <w:r w:rsidR="00D44DFF">
        <w:t>This design is shown in Fig.</w:t>
      </w:r>
      <w:r w:rsidR="00E92170">
        <w:fldChar w:fldCharType="begin"/>
      </w:r>
      <w:r w:rsidR="00842711">
        <w:instrText xml:space="preserve"> LINK </w:instrText>
      </w:r>
      <w:r w:rsidR="00912426">
        <w:instrText xml:space="preserve">Word.Document.12 D:\\fabbric\\TDR\\TDR-v31.docx OLE_LINK196 </w:instrText>
      </w:r>
      <w:r w:rsidR="00842711">
        <w:instrText xml:space="preserve">\a \t </w:instrText>
      </w:r>
      <w:r w:rsidR="00912426">
        <w:fldChar w:fldCharType="separate"/>
      </w:r>
      <w:r w:rsidR="00912426">
        <w:t>95</w:t>
      </w:r>
      <w:r w:rsidR="00E92170">
        <w:fldChar w:fldCharType="end"/>
      </w:r>
      <w:r w:rsidR="00D44DFF">
        <w:t>.</w:t>
      </w:r>
    </w:p>
    <w:p w:rsidR="00C04C4B" w:rsidRDefault="00C04C4B" w:rsidP="00C04C4B">
      <w:pPr>
        <w:pStyle w:val="Heading2"/>
      </w:pPr>
      <w:bookmarkStart w:id="510" w:name="_Toc350960919"/>
      <w:r w:rsidRPr="00C04C4B">
        <w:t>Full mechanical analysis</w:t>
      </w:r>
      <w:bookmarkEnd w:id="510"/>
    </w:p>
    <w:p w:rsidR="00C04C4B" w:rsidRDefault="00C04C4B" w:rsidP="00C04C4B">
      <w:pPr>
        <w:pStyle w:val="Paragraph"/>
      </w:pPr>
      <w:r>
        <w:t xml:space="preserve">Once defined the position and kind of plastic support, the integration process and the position of the three adjustable feet which will support the whole cryostat with the cold mass we started analyses to verify the mechanical properties of the system in order to set </w:t>
      </w:r>
      <w:r>
        <w:lastRenderedPageBreak/>
        <w:t xml:space="preserve">reasonable thickness for the structural parts of the cryostat, i.e. the outer shell and the main sliding plate. In Fig. </w:t>
      </w:r>
      <w:r w:rsidR="00E92170">
        <w:fldChar w:fldCharType="begin"/>
      </w:r>
      <w:r w:rsidR="00842711">
        <w:instrText xml:space="preserve"> LINK </w:instrText>
      </w:r>
      <w:r w:rsidR="00912426">
        <w:instrText xml:space="preserve">Word.Document.12 D:\\fabbric\\TDR\\TDR-v31.docx OLE_LINK266 </w:instrText>
      </w:r>
      <w:r w:rsidR="00842711">
        <w:instrText xml:space="preserve">\a \t </w:instrText>
      </w:r>
      <w:r w:rsidR="00912426">
        <w:fldChar w:fldCharType="separate"/>
      </w:r>
      <w:r w:rsidR="00912426">
        <w:t>96</w:t>
      </w:r>
      <w:r w:rsidR="00E92170">
        <w:fldChar w:fldCharType="end"/>
      </w:r>
      <w:r>
        <w:t xml:space="preserve"> it is shown the FEM model with loads and constraints. </w:t>
      </w:r>
    </w:p>
    <w:p w:rsidR="00C04C4B" w:rsidRDefault="00E92170" w:rsidP="00C04C4B">
      <w:pPr>
        <w:pStyle w:val="Paragraph"/>
        <w:rPr>
          <w:rFonts w:cs="Times"/>
        </w:rPr>
      </w:pPr>
      <w:r w:rsidRPr="00E92170">
        <w:rPr>
          <w:noProof/>
        </w:rPr>
        <w:pict>
          <v:shape id="_x0000_s1317" type="#_x0000_t202" style="position:absolute;left:0;text-align:left;margin-left:0;margin-top:115.25pt;width:453.55pt;height:579.9pt;z-index:251691520;mso-position-horizontal:center;mso-position-horizontal-relative:page;mso-position-vertical-relative:margin;mso-width-relative:margin;mso-height-relative:margin" o:allowoverlap="f" stroked="f">
            <v:textbox style="mso-next-textbox:#_x0000_s1317">
              <w:txbxContent>
                <w:p w:rsidR="00F53921" w:rsidRPr="00BF4ABD" w:rsidRDefault="00F53921" w:rsidP="00C04C4B">
                  <w:pPr>
                    <w:pStyle w:val="Figure"/>
                  </w:pPr>
                  <w:r>
                    <w:rPr>
                      <w:noProof/>
                      <w:lang w:val="it-IT" w:eastAsia="it-IT"/>
                    </w:rPr>
                    <w:drawing>
                      <wp:inline distT="0" distB="0" distL="0" distR="0">
                        <wp:extent cx="5572125" cy="2514600"/>
                        <wp:effectExtent l="19050" t="0" r="9525" b="0"/>
                        <wp:docPr id="18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76"/>
                                <a:srcRect t="19218" b="22456"/>
                                <a:stretch>
                                  <a:fillRect/>
                                </a:stretch>
                              </pic:blipFill>
                              <pic:spPr bwMode="auto">
                                <a:xfrm>
                                  <a:off x="0" y="0"/>
                                  <a:ext cx="5572125" cy="2514600"/>
                                </a:xfrm>
                                <a:prstGeom prst="rect">
                                  <a:avLst/>
                                </a:prstGeom>
                                <a:noFill/>
                                <a:ln w="9525">
                                  <a:noFill/>
                                  <a:miter lim="800000"/>
                                  <a:headEnd/>
                                  <a:tailEnd/>
                                </a:ln>
                              </pic:spPr>
                            </pic:pic>
                          </a:graphicData>
                        </a:graphic>
                      </wp:inline>
                    </w:drawing>
                  </w:r>
                </w:p>
                <w:p w:rsidR="00F53921" w:rsidRDefault="00F53921" w:rsidP="00C04C4B">
                  <w:pPr>
                    <w:pStyle w:val="Didascalia"/>
                    <w:ind w:right="-4"/>
                    <w:rPr>
                      <w:b w:val="0"/>
                    </w:rPr>
                  </w:pPr>
                  <w:bookmarkStart w:id="511" w:name="_Toc350961266"/>
                  <w:r>
                    <w:t>FIG.</w:t>
                  </w:r>
                  <w:bookmarkStart w:id="512" w:name="OLE_LINK266"/>
                  <w:r w:rsidR="00E92170">
                    <w:fldChar w:fldCharType="begin"/>
                  </w:r>
                  <w:r>
                    <w:instrText xml:space="preserve"> SEQ FIG. \* ARABIC </w:instrText>
                  </w:r>
                  <w:r w:rsidR="00E92170">
                    <w:fldChar w:fldCharType="separate"/>
                  </w:r>
                  <w:r w:rsidR="00912426">
                    <w:rPr>
                      <w:noProof/>
                    </w:rPr>
                    <w:t>96</w:t>
                  </w:r>
                  <w:r w:rsidR="00E92170">
                    <w:fldChar w:fldCharType="end"/>
                  </w:r>
                  <w:bookmarkEnd w:id="512"/>
                  <w:r>
                    <w:t xml:space="preserve">: </w:t>
                  </w:r>
                  <w:r w:rsidRPr="00C04C4B">
                    <w:rPr>
                      <w:b w:val="0"/>
                    </w:rPr>
                    <w:t>FEM model with loads and ties used to simulate mechanical displacements.</w:t>
                  </w:r>
                  <w:bookmarkEnd w:id="511"/>
                </w:p>
                <w:p w:rsidR="00F53921" w:rsidRDefault="00F53921" w:rsidP="00C04C4B">
                  <w:pPr>
                    <w:pStyle w:val="Figure"/>
                  </w:pPr>
                  <w:r>
                    <w:rPr>
                      <w:noProof/>
                      <w:lang w:val="it-IT" w:eastAsia="it-IT"/>
                    </w:rPr>
                    <w:drawing>
                      <wp:inline distT="0" distB="0" distL="0" distR="0">
                        <wp:extent cx="5572125" cy="4286250"/>
                        <wp:effectExtent l="19050" t="0" r="9525" b="0"/>
                        <wp:docPr id="18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77"/>
                                <a:srcRect/>
                                <a:stretch>
                                  <a:fillRect/>
                                </a:stretch>
                              </pic:blipFill>
                              <pic:spPr bwMode="auto">
                                <a:xfrm>
                                  <a:off x="0" y="0"/>
                                  <a:ext cx="5572125" cy="4286250"/>
                                </a:xfrm>
                                <a:prstGeom prst="rect">
                                  <a:avLst/>
                                </a:prstGeom>
                                <a:noFill/>
                                <a:ln w="9525">
                                  <a:noFill/>
                                  <a:miter lim="800000"/>
                                  <a:headEnd/>
                                  <a:tailEnd/>
                                </a:ln>
                              </pic:spPr>
                            </pic:pic>
                          </a:graphicData>
                        </a:graphic>
                      </wp:inline>
                    </w:drawing>
                  </w:r>
                </w:p>
                <w:p w:rsidR="00F53921" w:rsidRPr="00D44DFF" w:rsidRDefault="00F53921" w:rsidP="00C04C4B">
                  <w:pPr>
                    <w:pStyle w:val="Caption"/>
                  </w:pPr>
                  <w:bookmarkStart w:id="513" w:name="_Toc350961267"/>
                  <w:r>
                    <w:t>FIG.</w:t>
                  </w:r>
                  <w:bookmarkStart w:id="514" w:name="OLE_LINK267"/>
                  <w:r w:rsidR="00E92170">
                    <w:fldChar w:fldCharType="begin"/>
                  </w:r>
                  <w:r>
                    <w:instrText xml:space="preserve"> SEQ FIG. \* ARABIC </w:instrText>
                  </w:r>
                  <w:r w:rsidR="00E92170">
                    <w:fldChar w:fldCharType="separate"/>
                  </w:r>
                  <w:r w:rsidR="00912426">
                    <w:rPr>
                      <w:noProof/>
                    </w:rPr>
                    <w:t>97</w:t>
                  </w:r>
                  <w:r w:rsidR="00E92170">
                    <w:fldChar w:fldCharType="end"/>
                  </w:r>
                  <w:bookmarkEnd w:id="514"/>
                  <w:r>
                    <w:t xml:space="preserve">: </w:t>
                  </w:r>
                  <w:r w:rsidRPr="00C04C4B">
                    <w:rPr>
                      <w:b w:val="0"/>
                    </w:rPr>
                    <w:t>Expected displacements for the structure with loads and constraints.</w:t>
                  </w:r>
                  <w:bookmarkEnd w:id="513"/>
                </w:p>
              </w:txbxContent>
            </v:textbox>
            <w10:wrap type="topAndBottom" anchorx="page" anchory="margin"/>
          </v:shape>
        </w:pict>
      </w:r>
      <w:r w:rsidR="00C04C4B">
        <w:t>Essentially loads are the outer pressure and the weights, while the three fixed points are located at the feet (blue rectangles below the cryostats). After some attempts we find an optimal thickness for the outer shell of 10 mm to guarantee acceptable displacement, which are represented in Fig.</w:t>
      </w:r>
      <w:r>
        <w:fldChar w:fldCharType="begin"/>
      </w:r>
      <w:r w:rsidR="00842711">
        <w:instrText xml:space="preserve"> LINK </w:instrText>
      </w:r>
      <w:r w:rsidR="00912426">
        <w:instrText xml:space="preserve">Word.Document.12 D:\\fabbric\\TDR\\TDR-v31.docx OLE_LINK267 </w:instrText>
      </w:r>
      <w:r w:rsidR="00842711">
        <w:instrText xml:space="preserve">\a \t </w:instrText>
      </w:r>
      <w:r w:rsidR="00912426">
        <w:fldChar w:fldCharType="separate"/>
      </w:r>
      <w:r w:rsidR="00912426">
        <w:t>97</w:t>
      </w:r>
      <w:r>
        <w:fldChar w:fldCharType="end"/>
      </w:r>
      <w:r w:rsidR="00C04C4B">
        <w:t xml:space="preserve">. The maximum displacement occurs in the middle of the cryostat, as expected, and it is limited to 0.14 mm. The same analyses gave satisfying results on all the </w:t>
      </w:r>
      <w:r w:rsidR="00C04C4B">
        <w:lastRenderedPageBreak/>
        <w:t xml:space="preserve">components of the cryostat, POSTs and sliding plate, confirming that each items works within its possibilities. The maximum compression stress on the side POSTs is 30 MPa, and on the central is 20 MPa, while the shear stress on the POSTs is below 6 MPa. Further we checked the position of fiducial nests, on the side of the stiffener rings looking at the local relative displacements first and after applying the pressure force on the outer shell, and find they are within the required 50 </w:t>
      </w:r>
      <w:r w:rsidR="00C04C4B" w:rsidRPr="00C04C4B">
        <w:rPr>
          <w:rFonts w:ascii="Symbol" w:hAnsi="Symbol" w:cs="Times"/>
        </w:rPr>
        <w:t></w:t>
      </w:r>
      <w:r w:rsidR="00C04C4B">
        <w:rPr>
          <w:rFonts w:cs="Times"/>
        </w:rPr>
        <w:t>m.</w:t>
      </w:r>
    </w:p>
    <w:p w:rsidR="00C04C4B" w:rsidRDefault="00E92170" w:rsidP="00C04C4B">
      <w:pPr>
        <w:pStyle w:val="Paragraph"/>
      </w:pPr>
      <w:r w:rsidRPr="00E92170">
        <w:rPr>
          <w:noProof/>
        </w:rPr>
        <w:pict>
          <v:shape id="_x0000_s1318" type="#_x0000_t202" style="position:absolute;left:0;text-align:left;margin-left:70.7pt;margin-top:0;width:453.55pt;height:188.9pt;z-index:251692544;mso-position-horizontal-relative:page;mso-position-vertical-relative:margin;mso-width-relative:margin;mso-height-relative:margin" o:allowoverlap="f" stroked="f">
            <v:textbox style="mso-next-textbox:#_x0000_s1318">
              <w:txbxContent>
                <w:p w:rsidR="00F53921" w:rsidRPr="00BF4ABD" w:rsidRDefault="00F53921" w:rsidP="00C04C4B">
                  <w:pPr>
                    <w:pStyle w:val="Figure"/>
                  </w:pPr>
                  <w:r>
                    <w:rPr>
                      <w:noProof/>
                      <w:lang w:val="it-IT" w:eastAsia="it-IT"/>
                    </w:rPr>
                    <w:drawing>
                      <wp:inline distT="0" distB="0" distL="0" distR="0">
                        <wp:extent cx="5581650" cy="1847850"/>
                        <wp:effectExtent l="19050" t="0" r="0" b="0"/>
                        <wp:docPr id="19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78"/>
                                <a:srcRect/>
                                <a:stretch>
                                  <a:fillRect/>
                                </a:stretch>
                              </pic:blipFill>
                              <pic:spPr bwMode="auto">
                                <a:xfrm>
                                  <a:off x="0" y="0"/>
                                  <a:ext cx="5581650" cy="1847850"/>
                                </a:xfrm>
                                <a:prstGeom prst="rect">
                                  <a:avLst/>
                                </a:prstGeom>
                                <a:noFill/>
                                <a:ln w="9525">
                                  <a:noFill/>
                                  <a:miter lim="800000"/>
                                  <a:headEnd/>
                                  <a:tailEnd/>
                                </a:ln>
                              </pic:spPr>
                            </pic:pic>
                          </a:graphicData>
                        </a:graphic>
                      </wp:inline>
                    </w:drawing>
                  </w:r>
                </w:p>
                <w:p w:rsidR="00F53921" w:rsidRDefault="00F53921" w:rsidP="00C04C4B">
                  <w:pPr>
                    <w:pStyle w:val="Didascalia"/>
                    <w:ind w:right="-4"/>
                    <w:rPr>
                      <w:b w:val="0"/>
                    </w:rPr>
                  </w:pPr>
                  <w:bookmarkStart w:id="515" w:name="_Toc350961268"/>
                  <w:r>
                    <w:t>FIG.</w:t>
                  </w:r>
                  <w:bookmarkStart w:id="516" w:name="OLE_LINK268"/>
                  <w:r w:rsidR="00E92170">
                    <w:fldChar w:fldCharType="begin"/>
                  </w:r>
                  <w:r>
                    <w:instrText xml:space="preserve"> SEQ FIG. \* ARABIC </w:instrText>
                  </w:r>
                  <w:r w:rsidR="00E92170">
                    <w:fldChar w:fldCharType="separate"/>
                  </w:r>
                  <w:r w:rsidR="00912426">
                    <w:rPr>
                      <w:noProof/>
                    </w:rPr>
                    <w:t>98</w:t>
                  </w:r>
                  <w:r w:rsidR="00E92170">
                    <w:fldChar w:fldCharType="end"/>
                  </w:r>
                  <w:bookmarkEnd w:id="516"/>
                  <w:r>
                    <w:t xml:space="preserve">: </w:t>
                  </w:r>
                  <w:r w:rsidRPr="00C04C4B">
                    <w:rPr>
                      <w:b w:val="0"/>
                    </w:rPr>
                    <w:t>Transport assembly with POST stiffner and side collars.</w:t>
                  </w:r>
                  <w:bookmarkEnd w:id="515"/>
                </w:p>
              </w:txbxContent>
            </v:textbox>
            <w10:wrap type="topAndBottom" anchorx="page" anchory="margin"/>
          </v:shape>
        </w:pict>
      </w:r>
      <w:r w:rsidR="00C04C4B">
        <w:t xml:space="preserve">Finally particular care was devoted to introduce </w:t>
      </w:r>
      <w:r w:rsidR="0064569B">
        <w:t>stiffeners</w:t>
      </w:r>
      <w:r w:rsidR="00C04C4B">
        <w:t xml:space="preserve"> and side collars to allow a safe transport of the assembled system. In fact we adopted the solution shown in </w:t>
      </w:r>
      <w:r w:rsidR="0064569B">
        <w:t>Fig.</w:t>
      </w:r>
      <w:r>
        <w:fldChar w:fldCharType="begin"/>
      </w:r>
      <w:r w:rsidR="00842711">
        <w:instrText xml:space="preserve"> LINK </w:instrText>
      </w:r>
      <w:r w:rsidR="00912426">
        <w:instrText xml:space="preserve">Word.Document.12 D:\\fabbric\\TDR\\TDR-v31.docx OLE_LINK268 </w:instrText>
      </w:r>
      <w:r w:rsidR="00842711">
        <w:instrText xml:space="preserve">\a \t </w:instrText>
      </w:r>
      <w:r w:rsidR="00912426">
        <w:fldChar w:fldCharType="separate"/>
      </w:r>
      <w:r w:rsidR="00912426">
        <w:t>98</w:t>
      </w:r>
      <w:r>
        <w:fldChar w:fldCharType="end"/>
      </w:r>
      <w:r w:rsidR="00C04C4B">
        <w:t xml:space="preserve"> for the transport of cryostat: </w:t>
      </w:r>
      <w:r w:rsidR="0064569B">
        <w:t>t</w:t>
      </w:r>
      <w:r w:rsidR="00C04C4B">
        <w:t xml:space="preserve">he cold mass is supported by the iron pieces and additional side collars tied to the outer shell by means of adapters. In this way we </w:t>
      </w:r>
      <w:r w:rsidR="0064569B">
        <w:t>want</w:t>
      </w:r>
      <w:r w:rsidR="00C04C4B">
        <w:t xml:space="preserve"> to withstand axial and side acceleration of 1</w:t>
      </w:r>
      <w:r w:rsidR="0064569B">
        <w:t xml:space="preserve"> </w:t>
      </w:r>
      <w:r w:rsidR="00C04C4B">
        <w:t>g, and vertical acceleration of 2 g which can occur in standard surface truck transport. The forces which arise with these accelerations were also checked with FEM analyses of the model, confirming that the system can safely withstand these loads.</w:t>
      </w:r>
    </w:p>
    <w:p w:rsidR="0006546C" w:rsidRDefault="0006546C" w:rsidP="0006546C">
      <w:pPr>
        <w:pStyle w:val="Heading2"/>
      </w:pPr>
      <w:bookmarkStart w:id="517" w:name="_Ref212954673"/>
      <w:bookmarkStart w:id="518" w:name="_Toc350960920"/>
      <w:r>
        <w:t>Thermal analysis</w:t>
      </w:r>
      <w:bookmarkEnd w:id="517"/>
      <w:bookmarkEnd w:id="518"/>
    </w:p>
    <w:p w:rsidR="0006546C" w:rsidRDefault="0006546C" w:rsidP="0006546C">
      <w:pPr>
        <w:pStyle w:val="Paragraph"/>
      </w:pPr>
      <w:r>
        <w:t>To estimate the input thermal load at 4.5 K we use standard formulation and computed material properties widely available in the literature. As usual we divide the main contributions of the heat loads: conduction and radiation.</w:t>
      </w:r>
      <w:r w:rsidR="006D1DBA">
        <w:t xml:space="preserve"> </w:t>
      </w:r>
      <w:r w:rsidR="006D1DBA" w:rsidRPr="006D1DBA">
        <w:t>The gas con</w:t>
      </w:r>
      <w:r w:rsidR="00686967">
        <w:t>duction</w:t>
      </w:r>
      <w:r w:rsidR="006D1DBA" w:rsidRPr="006D1DBA">
        <w:t xml:space="preserve"> term</w:t>
      </w:r>
      <w:r w:rsidR="00E92170">
        <w:rPr>
          <w:vertAlign w:val="superscript"/>
        </w:rPr>
        <w:fldChar w:fldCharType="begin"/>
      </w:r>
      <w:r w:rsidR="00842711">
        <w:rPr>
          <w:vertAlign w:val="superscript"/>
        </w:rPr>
        <w:instrText xml:space="preserve"> LINK </w:instrText>
      </w:r>
      <w:r w:rsidR="00912426">
        <w:rPr>
          <w:vertAlign w:val="superscript"/>
        </w:rPr>
        <w:instrText xml:space="preserve">Word.Document.12 D:\\fabbric\\TDR\\TDR-v31.docx OLE_LINK197 </w:instrText>
      </w:r>
      <w:r w:rsidR="00842711">
        <w:rPr>
          <w:vertAlign w:val="superscript"/>
        </w:rPr>
        <w:instrText xml:space="preserve">\a \t \* MERGEFORMAT </w:instrText>
      </w:r>
      <w:r w:rsidR="00912426">
        <w:rPr>
          <w:vertAlign w:val="superscript"/>
        </w:rPr>
        <w:fldChar w:fldCharType="separate"/>
      </w:r>
      <w:r w:rsidR="00912426" w:rsidRPr="00912426">
        <w:rPr>
          <w:b/>
          <w:bCs/>
          <w:vertAlign w:val="superscript"/>
        </w:rPr>
        <w:t>46)</w:t>
      </w:r>
      <w:r w:rsidR="00E92170">
        <w:rPr>
          <w:vertAlign w:val="superscript"/>
        </w:rPr>
        <w:fldChar w:fldCharType="end"/>
      </w:r>
      <w:r w:rsidR="006D1DBA" w:rsidRPr="006D1DBA">
        <w:t xml:space="preserve"> is usually negligible when working at </w:t>
      </w:r>
      <w:r w:rsidR="004D37E0">
        <w:t xml:space="preserve">a </w:t>
      </w:r>
      <w:r w:rsidR="006D1DBA" w:rsidRPr="006D1DBA">
        <w:t>pressure of 10</w:t>
      </w:r>
      <w:r w:rsidR="006D1DBA" w:rsidRPr="006D1DBA">
        <w:rPr>
          <w:vertAlign w:val="superscript"/>
        </w:rPr>
        <w:t>-4</w:t>
      </w:r>
      <w:r w:rsidR="006D1DBA" w:rsidRPr="006D1DBA">
        <w:t xml:space="preserve"> Pa (40 mW), and </w:t>
      </w:r>
      <w:r w:rsidR="00837A13" w:rsidRPr="006D1DBA">
        <w:t>becomes</w:t>
      </w:r>
      <w:r w:rsidR="006D1DBA" w:rsidRPr="006D1DBA">
        <w:t xml:space="preserve"> significant (400 mW on the cold mass) only if </w:t>
      </w:r>
      <w:r w:rsidR="004D37E0">
        <w:t xml:space="preserve">the </w:t>
      </w:r>
      <w:r w:rsidR="006D1DBA" w:rsidRPr="006D1DBA">
        <w:t xml:space="preserve">pressure </w:t>
      </w:r>
      <w:r w:rsidR="00837A13" w:rsidRPr="006D1DBA">
        <w:t>rises</w:t>
      </w:r>
      <w:r w:rsidR="006D1DBA" w:rsidRPr="006D1DBA">
        <w:t xml:space="preserve"> 10</w:t>
      </w:r>
      <w:r w:rsidR="006D1DBA" w:rsidRPr="006D1DBA">
        <w:rPr>
          <w:vertAlign w:val="superscript"/>
        </w:rPr>
        <w:t>-3</w:t>
      </w:r>
      <w:r w:rsidR="006D1DBA" w:rsidRPr="006D1DBA">
        <w:t xml:space="preserve"> Pa.</w:t>
      </w:r>
    </w:p>
    <w:p w:rsidR="00C24A87" w:rsidRDefault="0006546C" w:rsidP="0006546C">
      <w:pPr>
        <w:pStyle w:val="Paragraph"/>
      </w:pPr>
      <w:r>
        <w:t>The conduction load can be easily computed as the cold mass has only three POSTs which are in contact from room temperature to the 4.5 K stage, and an additional thermal path coming from the stainless steel beam pipe, whose dimensions are well known. In addition we can separate the contribution of room temperature (300 K) to the temperature of the thermal shield (usually 77 K) from the one between 77 K and 4.5 K. The total input power delivered from T2 to T1, with T2&gt;T1, is</w:t>
      </w:r>
    </w:p>
    <w:tbl>
      <w:tblPr>
        <w:tblW w:w="0" w:type="auto"/>
        <w:tblLook w:val="04A0"/>
      </w:tblPr>
      <w:tblGrid>
        <w:gridCol w:w="8613"/>
        <w:gridCol w:w="667"/>
      </w:tblGrid>
      <w:tr w:rsidR="0006546C" w:rsidTr="00574C21">
        <w:tc>
          <w:tcPr>
            <w:tcW w:w="8613" w:type="dxa"/>
            <w:vAlign w:val="center"/>
          </w:tcPr>
          <w:p w:rsidR="0006546C" w:rsidRDefault="000F4B90" w:rsidP="00574C21">
            <w:pPr>
              <w:pStyle w:val="Formula"/>
              <w:jc w:val="center"/>
            </w:pPr>
            <w:r w:rsidRPr="00342A39">
              <w:rPr>
                <w:position w:val="-34"/>
              </w:rPr>
              <w:object w:dxaOrig="2060" w:dyaOrig="840">
                <v:shape id="_x0000_i1091" type="#_x0000_t75" style="width:126.75pt;height:52.5pt" o:ole="">
                  <v:imagedata r:id="rId379" o:title=""/>
                </v:shape>
                <o:OLEObject Type="Embed" ProgID="Equation.3" ShapeID="_x0000_i1091" DrawAspect="Content" ObjectID="_1424704949" r:id="rId380"/>
              </w:object>
            </w:r>
          </w:p>
        </w:tc>
        <w:tc>
          <w:tcPr>
            <w:tcW w:w="667" w:type="dxa"/>
            <w:vAlign w:val="center"/>
          </w:tcPr>
          <w:p w:rsidR="0006546C" w:rsidRDefault="0006546C" w:rsidP="00574C21">
            <w:pPr>
              <w:pStyle w:val="Formula"/>
            </w:pPr>
            <w:r>
              <w:t>(</w:t>
            </w:r>
            <w:fldSimple w:instr=" SEQ Equation \* ARABIC ">
              <w:r w:rsidR="00912426">
                <w:rPr>
                  <w:noProof/>
                </w:rPr>
                <w:t>40</w:t>
              </w:r>
            </w:fldSimple>
            <w:r>
              <w:t>)</w:t>
            </w:r>
          </w:p>
        </w:tc>
      </w:tr>
    </w:tbl>
    <w:p w:rsidR="0006546C" w:rsidRDefault="00E92170" w:rsidP="0006546C">
      <w:pPr>
        <w:pStyle w:val="Paragraph"/>
        <w:ind w:firstLine="0"/>
      </w:pPr>
      <w:r w:rsidRPr="00E92170">
        <w:rPr>
          <w:noProof/>
        </w:rPr>
        <w:lastRenderedPageBreak/>
        <w:pict>
          <v:shape id="_x0000_s1154" type="#_x0000_t202" style="position:absolute;left:0;text-align:left;margin-left:0;margin-top:617.95pt;width:453.55pt;height:146.8pt;z-index:251647488;mso-position-horizontal:center;mso-position-horizontal-relative:text;mso-position-vertical-relative:page;mso-width-relative:margin;mso-height-relative:margin" o:allowoverlap="f" stroked="f">
            <v:textbox style="mso-next-textbox:#_x0000_s1154">
              <w:txbxContent>
                <w:p w:rsidR="00F53921" w:rsidRDefault="00F53921" w:rsidP="0006546C">
                  <w:pPr>
                    <w:pStyle w:val="Caption"/>
                  </w:pPr>
                  <w:bookmarkStart w:id="519" w:name="_Toc307228196"/>
                  <w:r>
                    <w:t>TAB.</w:t>
                  </w:r>
                  <w:bookmarkStart w:id="520" w:name="OLE_LINK179"/>
                  <w:r w:rsidR="00E92170">
                    <w:fldChar w:fldCharType="begin"/>
                  </w:r>
                  <w:r>
                    <w:instrText xml:space="preserve"> SEQ TAB. \* ARABIC </w:instrText>
                  </w:r>
                  <w:r w:rsidR="00E92170">
                    <w:fldChar w:fldCharType="separate"/>
                  </w:r>
                  <w:r w:rsidR="00912426">
                    <w:rPr>
                      <w:noProof/>
                    </w:rPr>
                    <w:t>34</w:t>
                  </w:r>
                  <w:r w:rsidR="00E92170">
                    <w:fldChar w:fldCharType="end"/>
                  </w:r>
                  <w:bookmarkEnd w:id="520"/>
                  <w:r>
                    <w:t xml:space="preserve">: </w:t>
                  </w:r>
                  <w:r w:rsidRPr="00FC3A98">
                    <w:rPr>
                      <w:b w:val="0"/>
                    </w:rPr>
                    <w:t>Estimated contribution coming from thermal conduction</w:t>
                  </w:r>
                  <w:r>
                    <w:rPr>
                      <w:b w:val="0"/>
                    </w:rPr>
                    <w:t>.</w:t>
                  </w:r>
                  <w:bookmarkEnd w:id="51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3"/>
                    <w:gridCol w:w="750"/>
                    <w:gridCol w:w="1190"/>
                    <w:gridCol w:w="838"/>
                    <w:gridCol w:w="1656"/>
                    <w:gridCol w:w="798"/>
                    <w:gridCol w:w="1536"/>
                    <w:gridCol w:w="799"/>
                    <w:gridCol w:w="759"/>
                  </w:tblGrid>
                  <w:tr w:rsidR="00F53921" w:rsidTr="00D07076">
                    <w:trPr>
                      <w:jc w:val="center"/>
                    </w:trPr>
                    <w:tc>
                      <w:tcPr>
                        <w:tcW w:w="0" w:type="auto"/>
                        <w:tcBorders>
                          <w:bottom w:val="double" w:sz="4" w:space="0" w:color="auto"/>
                        </w:tcBorders>
                        <w:vAlign w:val="center"/>
                      </w:tcPr>
                      <w:p w:rsidR="00F53921" w:rsidRPr="00FB4530" w:rsidRDefault="00F53921" w:rsidP="00D07076">
                        <w:pPr>
                          <w:jc w:val="center"/>
                        </w:pPr>
                      </w:p>
                    </w:tc>
                    <w:tc>
                      <w:tcPr>
                        <w:tcW w:w="0" w:type="auto"/>
                        <w:tcBorders>
                          <w:bottom w:val="double" w:sz="4" w:space="0" w:color="auto"/>
                        </w:tcBorders>
                        <w:vAlign w:val="center"/>
                      </w:tcPr>
                      <w:p w:rsidR="00F53921" w:rsidRPr="00FB4530" w:rsidRDefault="00F53921" w:rsidP="00D07076">
                        <w:pPr>
                          <w:jc w:val="center"/>
                          <w:rPr>
                            <w:rFonts w:cs="Times"/>
                          </w:rPr>
                        </w:pPr>
                        <w:r w:rsidRPr="00D07076">
                          <w:rPr>
                            <w:rFonts w:ascii="Symbol" w:hAnsi="Symbol" w:cs="Times"/>
                            <w:i/>
                          </w:rPr>
                          <w:t></w:t>
                        </w:r>
                        <w:r w:rsidRPr="00D07076">
                          <w:rPr>
                            <w:rFonts w:cs="Times"/>
                            <w:i/>
                            <w:vertAlign w:val="subscript"/>
                          </w:rPr>
                          <w:t>ext</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F53921" w:rsidRPr="00FB4530" w:rsidRDefault="00F53921" w:rsidP="00D07076">
                        <w:pPr>
                          <w:jc w:val="center"/>
                          <w:rPr>
                            <w:rFonts w:cs="Times"/>
                          </w:rPr>
                        </w:pPr>
                        <w:r w:rsidRPr="00FB4530">
                          <w:rPr>
                            <w:rFonts w:cs="Times"/>
                          </w:rPr>
                          <w:t xml:space="preserve">Thickness </w:t>
                        </w:r>
                        <w:r>
                          <w:rPr>
                            <w:rFonts w:cs="Times"/>
                          </w:rPr>
                          <w:t>(</w:t>
                        </w:r>
                        <w:r w:rsidRPr="00FB4530">
                          <w:rPr>
                            <w:rFonts w:cs="Times"/>
                          </w:rPr>
                          <w:t>mm</w:t>
                        </w:r>
                        <w:r>
                          <w:rPr>
                            <w:rFonts w:cs="Times"/>
                          </w:rPr>
                          <w:t>)</w:t>
                        </w:r>
                      </w:p>
                    </w:tc>
                    <w:tc>
                      <w:tcPr>
                        <w:tcW w:w="0" w:type="auto"/>
                        <w:tcBorders>
                          <w:bottom w:val="double" w:sz="4" w:space="0" w:color="auto"/>
                        </w:tcBorders>
                        <w:vAlign w:val="center"/>
                      </w:tcPr>
                      <w:p w:rsidR="00F53921" w:rsidRPr="00FB4530" w:rsidRDefault="00F53921" w:rsidP="00D07076">
                        <w:pPr>
                          <w:jc w:val="center"/>
                          <w:rPr>
                            <w:rFonts w:cs="Times"/>
                          </w:rPr>
                        </w:pPr>
                        <w:r w:rsidRPr="00D07076">
                          <w:rPr>
                            <w:rFonts w:cs="Times"/>
                            <w:i/>
                          </w:rPr>
                          <w:t>L</w:t>
                        </w:r>
                        <w:r w:rsidRPr="00D07076">
                          <w:rPr>
                            <w:rFonts w:cs="Times"/>
                            <w:vertAlign w:val="subscript"/>
                          </w:rPr>
                          <w:t>300÷77</w:t>
                        </w:r>
                        <w:r w:rsidRPr="00FB4530">
                          <w:rPr>
                            <w:rFonts w:cs="Times"/>
                          </w:rPr>
                          <w:t xml:space="preserve"> </w:t>
                        </w:r>
                        <w:r>
                          <w:rPr>
                            <w:rFonts w:cs="Times"/>
                          </w:rPr>
                          <w:t>(</w:t>
                        </w:r>
                        <w:r w:rsidRPr="00FB4530">
                          <w:rPr>
                            <w:rFonts w:cs="Times"/>
                          </w:rPr>
                          <w:t>mm</w:t>
                        </w:r>
                        <w:r>
                          <w:rPr>
                            <w:rFonts w:cs="Times"/>
                          </w:rPr>
                          <w:t>)</w:t>
                        </w:r>
                      </w:p>
                    </w:tc>
                    <w:tc>
                      <w:tcPr>
                        <w:tcW w:w="0" w:type="auto"/>
                        <w:tcBorders>
                          <w:bottom w:val="double" w:sz="4" w:space="0" w:color="auto"/>
                        </w:tcBorders>
                        <w:vAlign w:val="center"/>
                      </w:tcPr>
                      <w:p w:rsidR="00F53921" w:rsidRPr="00FB4530" w:rsidRDefault="00F53921" w:rsidP="00D07076">
                        <w:pPr>
                          <w:pStyle w:val="Figure"/>
                          <w:rPr>
                            <w:rFonts w:ascii="Times" w:hAnsi="Times" w:cs="Times"/>
                          </w:rPr>
                        </w:pPr>
                        <w:r w:rsidRPr="00D07076">
                          <w:rPr>
                            <w:position w:val="-18"/>
                          </w:rPr>
                          <w:object w:dxaOrig="1160" w:dyaOrig="520">
                            <v:shape id="_x0000_i1093" type="#_x0000_t75" style="width:1in;height:32.25pt" o:ole="">
                              <v:imagedata r:id="rId381" o:title=""/>
                            </v:shape>
                            <o:OLEObject Type="Embed" ProgID="Equation.3" ShapeID="_x0000_i1093" DrawAspect="Content" ObjectID="_1424704971" r:id="rId382"/>
                          </w:object>
                        </w:r>
                        <w:r w:rsidRPr="00FB4530">
                          <w:rPr>
                            <w:rFonts w:ascii="Times" w:hAnsi="Times" w:cs="Times"/>
                          </w:rPr>
                          <w:t xml:space="preserve"> </w:t>
                        </w:r>
                        <w:r>
                          <w:rPr>
                            <w:rFonts w:ascii="Times" w:hAnsi="Times" w:cs="Times"/>
                          </w:rPr>
                          <w:t>(</w:t>
                        </w:r>
                        <w:r w:rsidRPr="00FB4530">
                          <w:rPr>
                            <w:rFonts w:ascii="Times" w:hAnsi="Times" w:cs="Times"/>
                          </w:rPr>
                          <w:t>W/m</w:t>
                        </w:r>
                        <w:r>
                          <w:rPr>
                            <w:rFonts w:ascii="Times" w:hAnsi="Times" w:cs="Times"/>
                          </w:rPr>
                          <w:t>)</w:t>
                        </w:r>
                      </w:p>
                    </w:tc>
                    <w:tc>
                      <w:tcPr>
                        <w:tcW w:w="843" w:type="dxa"/>
                        <w:tcBorders>
                          <w:bottom w:val="double" w:sz="4" w:space="0" w:color="auto"/>
                        </w:tcBorders>
                        <w:vAlign w:val="center"/>
                      </w:tcPr>
                      <w:p w:rsidR="00F53921" w:rsidRPr="00FB4530" w:rsidRDefault="00F53921" w:rsidP="00D07076">
                        <w:pPr>
                          <w:jc w:val="center"/>
                          <w:rPr>
                            <w:rFonts w:cs="Times"/>
                          </w:rPr>
                        </w:pPr>
                        <w:r w:rsidRPr="00D07076">
                          <w:rPr>
                            <w:rFonts w:cs="Times"/>
                            <w:i/>
                          </w:rPr>
                          <w:t>L</w:t>
                        </w:r>
                        <w:r w:rsidRPr="00D07076">
                          <w:rPr>
                            <w:rFonts w:cs="Times"/>
                            <w:vertAlign w:val="subscript"/>
                          </w:rPr>
                          <w:t>77÷4.5</w:t>
                        </w:r>
                        <w:r w:rsidRPr="00FB4530">
                          <w:rPr>
                            <w:rFonts w:cs="Times"/>
                          </w:rPr>
                          <w:t xml:space="preserve"> </w:t>
                        </w:r>
                        <w:r>
                          <w:rPr>
                            <w:rFonts w:cs="Times"/>
                          </w:rPr>
                          <w:t>(</w:t>
                        </w:r>
                        <w:r w:rsidRPr="00FB4530">
                          <w:rPr>
                            <w:rFonts w:cs="Times"/>
                          </w:rPr>
                          <w:t>mm</w:t>
                        </w:r>
                        <w:r>
                          <w:rPr>
                            <w:rFonts w:cs="Times"/>
                          </w:rPr>
                          <w:t>)</w:t>
                        </w:r>
                      </w:p>
                    </w:tc>
                    <w:tc>
                      <w:tcPr>
                        <w:tcW w:w="1244" w:type="dxa"/>
                        <w:tcBorders>
                          <w:bottom w:val="double" w:sz="4" w:space="0" w:color="auto"/>
                        </w:tcBorders>
                        <w:vAlign w:val="center"/>
                      </w:tcPr>
                      <w:p w:rsidR="00F53921" w:rsidRPr="00FB4530" w:rsidRDefault="00F53921" w:rsidP="00D07076">
                        <w:pPr>
                          <w:pStyle w:val="Figure"/>
                          <w:rPr>
                            <w:rFonts w:ascii="Times" w:hAnsi="Times" w:cs="Times"/>
                          </w:rPr>
                        </w:pPr>
                        <w:r w:rsidRPr="00D07076">
                          <w:rPr>
                            <w:position w:val="-18"/>
                          </w:rPr>
                          <w:object w:dxaOrig="1080" w:dyaOrig="520">
                            <v:shape id="_x0000_i1095" type="#_x0000_t75" style="width:66pt;height:32.25pt" o:ole="">
                              <v:imagedata r:id="rId383" o:title=""/>
                            </v:shape>
                            <o:OLEObject Type="Embed" ProgID="Equation.3" ShapeID="_x0000_i1095" DrawAspect="Content" ObjectID="_1424704972" r:id="rId384"/>
                          </w:object>
                        </w:r>
                        <w:r>
                          <w:rPr>
                            <w:rFonts w:ascii="Times" w:hAnsi="Times" w:cs="Times"/>
                          </w:rPr>
                          <w:t xml:space="preserve"> (</w:t>
                        </w:r>
                        <w:r w:rsidRPr="00FB4530">
                          <w:rPr>
                            <w:rFonts w:ascii="Times" w:hAnsi="Times" w:cs="Times"/>
                          </w:rPr>
                          <w:t>W/m</w:t>
                        </w:r>
                        <w:r>
                          <w:rPr>
                            <w:rFonts w:ascii="Times" w:hAnsi="Times" w:cs="Times"/>
                          </w:rPr>
                          <w:t>)</w:t>
                        </w:r>
                      </w:p>
                    </w:tc>
                    <w:tc>
                      <w:tcPr>
                        <w:tcW w:w="799" w:type="dxa"/>
                        <w:tcBorders>
                          <w:bottom w:val="double" w:sz="4" w:space="0" w:color="auto"/>
                        </w:tcBorders>
                        <w:vAlign w:val="center"/>
                      </w:tcPr>
                      <w:p w:rsidR="00F53921" w:rsidRPr="00FB4530" w:rsidRDefault="00F53921" w:rsidP="00D07076">
                        <w:pPr>
                          <w:jc w:val="center"/>
                          <w:rPr>
                            <w:rFonts w:cs="Times"/>
                          </w:rPr>
                        </w:pPr>
                        <w:r w:rsidRPr="00FB4530">
                          <w:rPr>
                            <w:rFonts w:cs="Times"/>
                          </w:rPr>
                          <w:t>W</w:t>
                        </w:r>
                        <w:r>
                          <w:rPr>
                            <w:rFonts w:cs="Times"/>
                            <w:vertAlign w:val="subscript"/>
                          </w:rPr>
                          <w:t>4.5 </w:t>
                        </w:r>
                        <w:r w:rsidRPr="00D07076">
                          <w:rPr>
                            <w:rFonts w:cs="Times"/>
                            <w:vertAlign w:val="subscript"/>
                          </w:rPr>
                          <w:t>K</w:t>
                        </w:r>
                      </w:p>
                    </w:tc>
                    <w:tc>
                      <w:tcPr>
                        <w:tcW w:w="0" w:type="auto"/>
                        <w:tcBorders>
                          <w:bottom w:val="double" w:sz="4" w:space="0" w:color="auto"/>
                        </w:tcBorders>
                        <w:vAlign w:val="center"/>
                      </w:tcPr>
                      <w:p w:rsidR="00F53921" w:rsidRPr="00FB4530" w:rsidRDefault="00F53921" w:rsidP="009F28C8">
                        <w:pPr>
                          <w:jc w:val="center"/>
                          <w:rPr>
                            <w:rFonts w:cs="Times"/>
                          </w:rPr>
                        </w:pPr>
                        <w:r w:rsidRPr="00FB4530">
                          <w:rPr>
                            <w:rFonts w:cs="Times"/>
                          </w:rPr>
                          <w:t>W</w:t>
                        </w:r>
                        <w:r>
                          <w:rPr>
                            <w:rFonts w:cs="Times"/>
                            <w:vertAlign w:val="subscript"/>
                          </w:rPr>
                          <w:t>77 </w:t>
                        </w:r>
                        <w:r w:rsidRPr="00D07076">
                          <w:rPr>
                            <w:rFonts w:cs="Times"/>
                            <w:vertAlign w:val="subscript"/>
                          </w:rPr>
                          <w:t>K</w:t>
                        </w:r>
                      </w:p>
                    </w:tc>
                  </w:tr>
                  <w:tr w:rsidR="00F53921" w:rsidTr="00D07076">
                    <w:trPr>
                      <w:jc w:val="center"/>
                    </w:trPr>
                    <w:tc>
                      <w:tcPr>
                        <w:tcW w:w="0" w:type="auto"/>
                        <w:tcBorders>
                          <w:top w:val="double" w:sz="4" w:space="0" w:color="auto"/>
                        </w:tcBorders>
                      </w:tcPr>
                      <w:p w:rsidR="00F53921" w:rsidRPr="009078E4" w:rsidRDefault="00F53921" w:rsidP="00574C21">
                        <w:r w:rsidRPr="009078E4">
                          <w:t>POST</w:t>
                        </w:r>
                      </w:p>
                    </w:tc>
                    <w:tc>
                      <w:tcPr>
                        <w:tcW w:w="0" w:type="auto"/>
                        <w:tcBorders>
                          <w:top w:val="double" w:sz="4" w:space="0" w:color="auto"/>
                        </w:tcBorders>
                        <w:vAlign w:val="center"/>
                      </w:tcPr>
                      <w:p w:rsidR="00F53921" w:rsidRPr="001E5596" w:rsidRDefault="00F53921" w:rsidP="00D07076">
                        <w:pPr>
                          <w:jc w:val="center"/>
                        </w:pPr>
                        <w:r w:rsidRPr="001E5596">
                          <w:t>200</w:t>
                        </w:r>
                      </w:p>
                    </w:tc>
                    <w:tc>
                      <w:tcPr>
                        <w:tcW w:w="0" w:type="auto"/>
                        <w:tcBorders>
                          <w:top w:val="double" w:sz="4" w:space="0" w:color="auto"/>
                        </w:tcBorders>
                        <w:vAlign w:val="center"/>
                      </w:tcPr>
                      <w:p w:rsidR="00F53921" w:rsidRPr="001E5596" w:rsidRDefault="00F53921" w:rsidP="00D07076">
                        <w:pPr>
                          <w:jc w:val="center"/>
                        </w:pPr>
                        <w:r w:rsidRPr="001E5596">
                          <w:t>5</w:t>
                        </w:r>
                      </w:p>
                    </w:tc>
                    <w:tc>
                      <w:tcPr>
                        <w:tcW w:w="0" w:type="auto"/>
                        <w:tcBorders>
                          <w:top w:val="double" w:sz="4" w:space="0" w:color="auto"/>
                        </w:tcBorders>
                        <w:vAlign w:val="center"/>
                      </w:tcPr>
                      <w:p w:rsidR="00F53921" w:rsidRPr="001E5596" w:rsidRDefault="00F53921" w:rsidP="00D07076">
                        <w:pPr>
                          <w:jc w:val="center"/>
                        </w:pPr>
                        <w:r w:rsidRPr="001E5596">
                          <w:t>60</w:t>
                        </w:r>
                      </w:p>
                    </w:tc>
                    <w:tc>
                      <w:tcPr>
                        <w:tcW w:w="0" w:type="auto"/>
                        <w:tcBorders>
                          <w:top w:val="double" w:sz="4" w:space="0" w:color="auto"/>
                        </w:tcBorders>
                        <w:vAlign w:val="center"/>
                      </w:tcPr>
                      <w:p w:rsidR="00F53921" w:rsidRPr="001E5596" w:rsidRDefault="00F53921" w:rsidP="00D07076">
                        <w:pPr>
                          <w:jc w:val="center"/>
                        </w:pPr>
                        <w:r w:rsidRPr="001E5596">
                          <w:t>153</w:t>
                        </w:r>
                      </w:p>
                    </w:tc>
                    <w:tc>
                      <w:tcPr>
                        <w:tcW w:w="843" w:type="dxa"/>
                        <w:tcBorders>
                          <w:top w:val="double" w:sz="4" w:space="0" w:color="auto"/>
                        </w:tcBorders>
                        <w:vAlign w:val="center"/>
                      </w:tcPr>
                      <w:p w:rsidR="00F53921" w:rsidRPr="001E5596" w:rsidRDefault="00F53921" w:rsidP="00D07076">
                        <w:pPr>
                          <w:jc w:val="center"/>
                        </w:pPr>
                        <w:r w:rsidRPr="001E5596">
                          <w:t>140</w:t>
                        </w:r>
                      </w:p>
                    </w:tc>
                    <w:tc>
                      <w:tcPr>
                        <w:tcW w:w="1244" w:type="dxa"/>
                        <w:tcBorders>
                          <w:top w:val="double" w:sz="4" w:space="0" w:color="auto"/>
                        </w:tcBorders>
                        <w:vAlign w:val="center"/>
                      </w:tcPr>
                      <w:p w:rsidR="00F53921" w:rsidRPr="001E5596" w:rsidRDefault="00F53921" w:rsidP="00D07076">
                        <w:pPr>
                          <w:jc w:val="center"/>
                        </w:pPr>
                        <w:r>
                          <w:t>20</w:t>
                        </w:r>
                      </w:p>
                    </w:tc>
                    <w:tc>
                      <w:tcPr>
                        <w:tcW w:w="799" w:type="dxa"/>
                        <w:tcBorders>
                          <w:top w:val="double" w:sz="4" w:space="0" w:color="auto"/>
                        </w:tcBorders>
                        <w:vAlign w:val="center"/>
                      </w:tcPr>
                      <w:p w:rsidR="00F53921" w:rsidRPr="001E5596" w:rsidRDefault="00F53921" w:rsidP="009F28C8">
                        <w:pPr>
                          <w:jc w:val="center"/>
                        </w:pPr>
                        <w:r>
                          <w:t>0.43</w:t>
                        </w:r>
                      </w:p>
                    </w:tc>
                    <w:tc>
                      <w:tcPr>
                        <w:tcW w:w="0" w:type="auto"/>
                        <w:tcBorders>
                          <w:top w:val="double" w:sz="4" w:space="0" w:color="auto"/>
                        </w:tcBorders>
                        <w:vAlign w:val="center"/>
                      </w:tcPr>
                      <w:p w:rsidR="00F53921" w:rsidRPr="001E5596" w:rsidRDefault="00F53921" w:rsidP="00D07076">
                        <w:pPr>
                          <w:jc w:val="center"/>
                        </w:pPr>
                        <w:r>
                          <w:t>8</w:t>
                        </w:r>
                      </w:p>
                    </w:tc>
                  </w:tr>
                  <w:tr w:rsidR="00F53921" w:rsidTr="00D07076">
                    <w:trPr>
                      <w:jc w:val="center"/>
                    </w:trPr>
                    <w:tc>
                      <w:tcPr>
                        <w:tcW w:w="0" w:type="auto"/>
                      </w:tcPr>
                      <w:p w:rsidR="00F53921" w:rsidRPr="009078E4" w:rsidRDefault="00F53921" w:rsidP="00574C21">
                        <w:r w:rsidRPr="009078E4">
                          <w:t>Beam pipe</w:t>
                        </w:r>
                      </w:p>
                    </w:tc>
                    <w:tc>
                      <w:tcPr>
                        <w:tcW w:w="0" w:type="auto"/>
                        <w:vAlign w:val="center"/>
                      </w:tcPr>
                      <w:p w:rsidR="00F53921" w:rsidRPr="001E5596" w:rsidRDefault="00F53921" w:rsidP="00D07076">
                        <w:pPr>
                          <w:jc w:val="center"/>
                        </w:pPr>
                        <w:r w:rsidRPr="001E5596">
                          <w:t>89.9</w:t>
                        </w:r>
                      </w:p>
                    </w:tc>
                    <w:tc>
                      <w:tcPr>
                        <w:tcW w:w="0" w:type="auto"/>
                        <w:vAlign w:val="center"/>
                      </w:tcPr>
                      <w:p w:rsidR="00F53921" w:rsidRPr="001E5596" w:rsidRDefault="00F53921" w:rsidP="00D07076">
                        <w:pPr>
                          <w:jc w:val="center"/>
                        </w:pPr>
                        <w:r w:rsidRPr="001E5596">
                          <w:t>2</w:t>
                        </w:r>
                      </w:p>
                    </w:tc>
                    <w:tc>
                      <w:tcPr>
                        <w:tcW w:w="0" w:type="auto"/>
                        <w:vAlign w:val="center"/>
                      </w:tcPr>
                      <w:p w:rsidR="00F53921" w:rsidRPr="001E5596" w:rsidRDefault="00F53921" w:rsidP="00D07076">
                        <w:pPr>
                          <w:jc w:val="center"/>
                        </w:pPr>
                        <w:r w:rsidRPr="001E5596">
                          <w:t>150</w:t>
                        </w:r>
                      </w:p>
                    </w:tc>
                    <w:tc>
                      <w:tcPr>
                        <w:tcW w:w="0" w:type="auto"/>
                        <w:vAlign w:val="center"/>
                      </w:tcPr>
                      <w:p w:rsidR="00F53921" w:rsidRPr="001E5596" w:rsidRDefault="00F53921" w:rsidP="00D07076">
                        <w:pPr>
                          <w:jc w:val="center"/>
                        </w:pPr>
                        <w:r w:rsidRPr="001E5596">
                          <w:t>2711</w:t>
                        </w:r>
                      </w:p>
                    </w:tc>
                    <w:tc>
                      <w:tcPr>
                        <w:tcW w:w="843" w:type="dxa"/>
                        <w:vAlign w:val="center"/>
                      </w:tcPr>
                      <w:p w:rsidR="00F53921" w:rsidRPr="001E5596" w:rsidRDefault="00F53921" w:rsidP="00D07076">
                        <w:pPr>
                          <w:jc w:val="center"/>
                        </w:pPr>
                        <w:r w:rsidRPr="001E5596">
                          <w:t>350</w:t>
                        </w:r>
                      </w:p>
                    </w:tc>
                    <w:tc>
                      <w:tcPr>
                        <w:tcW w:w="1244" w:type="dxa"/>
                        <w:vAlign w:val="center"/>
                      </w:tcPr>
                      <w:p w:rsidR="00F53921" w:rsidRPr="001E5596" w:rsidRDefault="00F53921" w:rsidP="00D07076">
                        <w:pPr>
                          <w:jc w:val="center"/>
                        </w:pPr>
                        <w:r w:rsidRPr="001E5596">
                          <w:t>349</w:t>
                        </w:r>
                      </w:p>
                    </w:tc>
                    <w:tc>
                      <w:tcPr>
                        <w:tcW w:w="799" w:type="dxa"/>
                        <w:vAlign w:val="center"/>
                      </w:tcPr>
                      <w:p w:rsidR="00F53921" w:rsidRPr="001E5596" w:rsidRDefault="00F53921" w:rsidP="00D07076">
                        <w:pPr>
                          <w:jc w:val="center"/>
                        </w:pPr>
                        <w:r>
                          <w:t>0.55</w:t>
                        </w:r>
                      </w:p>
                    </w:tc>
                    <w:tc>
                      <w:tcPr>
                        <w:tcW w:w="0" w:type="auto"/>
                        <w:vAlign w:val="center"/>
                      </w:tcPr>
                      <w:p w:rsidR="00F53921" w:rsidRDefault="00F53921" w:rsidP="00D07076">
                        <w:pPr>
                          <w:jc w:val="center"/>
                        </w:pPr>
                        <w:r>
                          <w:t>10</w:t>
                        </w:r>
                      </w:p>
                    </w:tc>
                  </w:tr>
                </w:tbl>
                <w:p w:rsidR="00F53921" w:rsidRPr="008E0FCD" w:rsidRDefault="00F53921" w:rsidP="0006546C"/>
              </w:txbxContent>
            </v:textbox>
            <w10:wrap type="topAndBottom" anchory="margin"/>
          </v:shape>
        </w:pict>
      </w:r>
      <w:r w:rsidR="0006546C">
        <w:t xml:space="preserve">where </w:t>
      </w:r>
      <w:r w:rsidR="0006546C" w:rsidRPr="0006546C">
        <w:rPr>
          <w:i/>
        </w:rPr>
        <w:t>S</w:t>
      </w:r>
      <w:r w:rsidR="0006546C">
        <w:t xml:space="preserve"> and </w:t>
      </w:r>
      <w:r w:rsidR="0006546C" w:rsidRPr="0006546C">
        <w:rPr>
          <w:i/>
        </w:rPr>
        <w:t>L</w:t>
      </w:r>
      <w:r w:rsidR="0006546C">
        <w:t xml:space="preserve"> are the transverse cross section of the conducting path, and its length, respectively. </w:t>
      </w:r>
      <w:r w:rsidR="0006546C" w:rsidRPr="0006546C">
        <w:rPr>
          <w:i/>
        </w:rPr>
        <w:t>k</w:t>
      </w:r>
      <w:r w:rsidR="0006546C">
        <w:t>(</w:t>
      </w:r>
      <w:r w:rsidR="0006546C" w:rsidRPr="0006546C">
        <w:rPr>
          <w:i/>
        </w:rPr>
        <w:t>T</w:t>
      </w:r>
      <w:r w:rsidR="0006546C">
        <w:t xml:space="preserve">) is the thermal conductivity of the material which connects the two temperatures, and usually its integral is available over wide temperature ranges. In this way only the geometries have to be considered to achieve a low thermal load together with reasonable mechanical stiffness. </w:t>
      </w:r>
    </w:p>
    <w:p w:rsidR="00C24A87" w:rsidRDefault="0006546C" w:rsidP="0006546C">
      <w:pPr>
        <w:pStyle w:val="Paragraph"/>
      </w:pPr>
      <w:r>
        <w:t xml:space="preserve">Table </w:t>
      </w:r>
      <w:r w:rsidR="00E92170">
        <w:fldChar w:fldCharType="begin"/>
      </w:r>
      <w:r w:rsidR="00842711">
        <w:instrText xml:space="preserve"> LINK </w:instrText>
      </w:r>
      <w:r w:rsidR="00912426">
        <w:instrText xml:space="preserve">Word.Document.12 D:\\fabbric\\TDR\\TDR-v31.docx OLE_LINK179 </w:instrText>
      </w:r>
      <w:r w:rsidR="00842711">
        <w:instrText xml:space="preserve">\a \t </w:instrText>
      </w:r>
      <w:r w:rsidR="00912426">
        <w:fldChar w:fldCharType="separate"/>
      </w:r>
      <w:r w:rsidR="00912426">
        <w:t>34</w:t>
      </w:r>
      <w:r w:rsidR="00E92170">
        <w:fldChar w:fldCharType="end"/>
      </w:r>
      <w:r>
        <w:t xml:space="preserve"> summarize</w:t>
      </w:r>
      <w:r w:rsidR="004D37E0">
        <w:t>s</w:t>
      </w:r>
      <w:r>
        <w:t xml:space="preserve"> the main features of connecting elements which give rise to thermal conduction, and the amount of dissipations they introduce. As can be noted, even if we doubled the size of the POST wall thickness (from 2 to 5 mm), the amount of expected thermal load is limited to 0.4</w:t>
      </w:r>
      <w:r w:rsidR="009F28C8">
        <w:t>3</w:t>
      </w:r>
      <w:r>
        <w:t xml:space="preserve"> W for each POST. The final estimation for the conductivity part is about 1.</w:t>
      </w:r>
      <w:r w:rsidR="00686967">
        <w:t>9</w:t>
      </w:r>
      <w:r>
        <w:t xml:space="preserve"> W at 4.5 K plus 1</w:t>
      </w:r>
      <w:r w:rsidR="00686967">
        <w:t>8</w:t>
      </w:r>
      <w:r>
        <w:t xml:space="preserve"> W at 77 K.</w:t>
      </w:r>
    </w:p>
    <w:p w:rsidR="009A1572" w:rsidRDefault="009A1572" w:rsidP="009A1572">
      <w:pPr>
        <w:pStyle w:val="Paragraph"/>
      </w:pPr>
      <w:r>
        <w:t xml:space="preserve">The </w:t>
      </w:r>
      <w:r w:rsidR="004D37E0">
        <w:t xml:space="preserve">radiation </w:t>
      </w:r>
      <w:r>
        <w:t>load is a</w:t>
      </w:r>
      <w:r w:rsidR="004D37E0">
        <w:t>lso</w:t>
      </w:r>
      <w:r>
        <w:t xml:space="preserve"> split in the two contributions, one over the thermal shield at 77 K and the other on the cold mass at 4.5 K. To keep low these values two precautions have to be implemented: wrap one Al foil over the cold mass outer shell to improve its reflectivity, the use of a multilayer insulation (at least 30 layers). The emissivity </w:t>
      </w:r>
      <w:r w:rsidRPr="009A1572">
        <w:rPr>
          <w:i/>
        </w:rPr>
        <w:t>E</w:t>
      </w:r>
      <w:r>
        <w:t xml:space="preserve"> for two nested long cylinders (the cold mass and the thermal shield) can be approximated with:</w:t>
      </w:r>
    </w:p>
    <w:tbl>
      <w:tblPr>
        <w:tblW w:w="0" w:type="auto"/>
        <w:tblLook w:val="04A0"/>
      </w:tblPr>
      <w:tblGrid>
        <w:gridCol w:w="8613"/>
        <w:gridCol w:w="667"/>
      </w:tblGrid>
      <w:tr w:rsidR="009A1572" w:rsidTr="00574C21">
        <w:tc>
          <w:tcPr>
            <w:tcW w:w="8613" w:type="dxa"/>
            <w:vAlign w:val="center"/>
          </w:tcPr>
          <w:p w:rsidR="009A1572" w:rsidRDefault="000F4B90" w:rsidP="00574C21">
            <w:pPr>
              <w:pStyle w:val="Formula"/>
              <w:jc w:val="center"/>
            </w:pPr>
            <w:r w:rsidRPr="00342A39">
              <w:rPr>
                <w:position w:val="-60"/>
              </w:rPr>
              <w:object w:dxaOrig="2420" w:dyaOrig="980">
                <v:shape id="_x0000_i1096" type="#_x0000_t75" style="width:124.5pt;height:49.5pt" o:ole="">
                  <v:imagedata r:id="rId385" o:title=""/>
                </v:shape>
                <o:OLEObject Type="Embed" ProgID="Equation.3" ShapeID="_x0000_i1096" DrawAspect="Content" ObjectID="_1424704950" r:id="rId386"/>
              </w:object>
            </w:r>
          </w:p>
        </w:tc>
        <w:tc>
          <w:tcPr>
            <w:tcW w:w="667" w:type="dxa"/>
            <w:vAlign w:val="center"/>
          </w:tcPr>
          <w:p w:rsidR="009A1572" w:rsidRDefault="009A1572" w:rsidP="00574C21">
            <w:pPr>
              <w:pStyle w:val="Formula"/>
            </w:pPr>
            <w:r>
              <w:t>(</w:t>
            </w:r>
            <w:fldSimple w:instr=" SEQ Equation \* ARABIC ">
              <w:r w:rsidR="00912426">
                <w:rPr>
                  <w:noProof/>
                </w:rPr>
                <w:t>41</w:t>
              </w:r>
            </w:fldSimple>
            <w:r>
              <w:t>)</w:t>
            </w:r>
          </w:p>
        </w:tc>
      </w:tr>
    </w:tbl>
    <w:p w:rsidR="009A1572" w:rsidRDefault="009A1572" w:rsidP="009A1572">
      <w:pPr>
        <w:pStyle w:val="Paragraph"/>
        <w:ind w:firstLine="0"/>
      </w:pPr>
      <w:r>
        <w:t xml:space="preserve">where </w:t>
      </w:r>
      <w:r w:rsidRPr="009A1572">
        <w:rPr>
          <w:rFonts w:ascii="Symbol" w:hAnsi="Symbol" w:cs="Times"/>
          <w:i/>
        </w:rPr>
        <w:t></w:t>
      </w:r>
      <w:r w:rsidRPr="009A1572">
        <w:rPr>
          <w:rFonts w:cs="Times"/>
          <w:i/>
          <w:vertAlign w:val="subscript"/>
        </w:rPr>
        <w:t>cm</w:t>
      </w:r>
      <w:r>
        <w:rPr>
          <w:rFonts w:cs="Times"/>
        </w:rPr>
        <w:t xml:space="preserve">, </w:t>
      </w:r>
      <w:r w:rsidRPr="009A1572">
        <w:rPr>
          <w:rFonts w:ascii="Symbol" w:hAnsi="Symbol" w:cs="Times"/>
          <w:i/>
        </w:rPr>
        <w:t></w:t>
      </w:r>
      <w:r w:rsidRPr="009A1572">
        <w:rPr>
          <w:rFonts w:cs="Times"/>
          <w:i/>
          <w:vertAlign w:val="subscript"/>
        </w:rPr>
        <w:t>ts</w:t>
      </w:r>
      <w:r>
        <w:rPr>
          <w:rFonts w:cs="Times"/>
        </w:rPr>
        <w:t xml:space="preserve"> are the cold mass and thermal shield emissivity, respectiv</w:t>
      </w:r>
      <w:r>
        <w:t xml:space="preserve">ely, and </w:t>
      </w:r>
      <w:r w:rsidRPr="009A1572">
        <w:rPr>
          <w:i/>
        </w:rPr>
        <w:t>A</w:t>
      </w:r>
      <w:r w:rsidRPr="009A1572">
        <w:rPr>
          <w:i/>
          <w:vertAlign w:val="subscript"/>
        </w:rPr>
        <w:t>cm</w:t>
      </w:r>
      <w:r>
        <w:t xml:space="preserve"> and </w:t>
      </w:r>
      <w:r w:rsidRPr="009A1572">
        <w:rPr>
          <w:i/>
        </w:rPr>
        <w:t>A</w:t>
      </w:r>
      <w:r w:rsidRPr="009A1572">
        <w:rPr>
          <w:i/>
          <w:vertAlign w:val="subscript"/>
        </w:rPr>
        <w:t>ts</w:t>
      </w:r>
      <w:r>
        <w:t xml:space="preserve"> are the cold mass and thermal shield surfaces, respectively. The heat in-leak by radiation from the shield to the cold mass is then:</w:t>
      </w:r>
    </w:p>
    <w:tbl>
      <w:tblPr>
        <w:tblW w:w="0" w:type="auto"/>
        <w:tblLook w:val="04A0"/>
      </w:tblPr>
      <w:tblGrid>
        <w:gridCol w:w="8613"/>
        <w:gridCol w:w="667"/>
      </w:tblGrid>
      <w:tr w:rsidR="009A1572" w:rsidTr="00574C21">
        <w:tc>
          <w:tcPr>
            <w:tcW w:w="8613" w:type="dxa"/>
            <w:vAlign w:val="center"/>
          </w:tcPr>
          <w:p w:rsidR="009A1572" w:rsidRDefault="000F4B90" w:rsidP="00574C21">
            <w:pPr>
              <w:pStyle w:val="Formula"/>
              <w:jc w:val="center"/>
            </w:pPr>
            <w:r w:rsidRPr="00342A39">
              <w:rPr>
                <w:position w:val="-24"/>
              </w:rPr>
              <w:object w:dxaOrig="2200" w:dyaOrig="620">
                <v:shape id="_x0000_i1097" type="#_x0000_t75" style="width:114pt;height:31.5pt" o:ole="">
                  <v:imagedata r:id="rId387" o:title=""/>
                </v:shape>
                <o:OLEObject Type="Embed" ProgID="Equation.3" ShapeID="_x0000_i1097" DrawAspect="Content" ObjectID="_1424704951" r:id="rId388"/>
              </w:object>
            </w:r>
            <w:r w:rsidR="009A1572">
              <w:t>.</w:t>
            </w:r>
          </w:p>
        </w:tc>
        <w:tc>
          <w:tcPr>
            <w:tcW w:w="667" w:type="dxa"/>
            <w:vAlign w:val="center"/>
          </w:tcPr>
          <w:p w:rsidR="009A1572" w:rsidRDefault="009A1572" w:rsidP="00574C21">
            <w:pPr>
              <w:pStyle w:val="Formula"/>
            </w:pPr>
            <w:r>
              <w:t>(</w:t>
            </w:r>
            <w:fldSimple w:instr=" SEQ Equation \* ARABIC ">
              <w:r w:rsidR="00912426">
                <w:rPr>
                  <w:noProof/>
                </w:rPr>
                <w:t>42</w:t>
              </w:r>
            </w:fldSimple>
            <w:r>
              <w:t>)</w:t>
            </w:r>
          </w:p>
        </w:tc>
      </w:tr>
    </w:tbl>
    <w:p w:rsidR="009A1572" w:rsidRDefault="009A1572" w:rsidP="009A1572">
      <w:pPr>
        <w:pStyle w:val="Paragraph"/>
        <w:ind w:firstLine="0"/>
      </w:pPr>
      <w:r>
        <w:t>The cold mass surface is about 7.</w:t>
      </w:r>
      <w:r w:rsidR="004D37E0">
        <w:t>0</w:t>
      </w:r>
      <w:r>
        <w:t xml:space="preserve"> m</w:t>
      </w:r>
      <w:r w:rsidRPr="009A1572">
        <w:rPr>
          <w:vertAlign w:val="superscript"/>
        </w:rPr>
        <w:t>2</w:t>
      </w:r>
      <w:r>
        <w:t>, while the thermal shield surface is 11.5 m</w:t>
      </w:r>
      <w:r w:rsidRPr="009A1572">
        <w:rPr>
          <w:vertAlign w:val="superscript"/>
        </w:rPr>
        <w:t>2</w:t>
      </w:r>
      <w:r>
        <w:t xml:space="preserve">, using the </w:t>
      </w:r>
      <w:r w:rsidRPr="009A1572">
        <w:rPr>
          <w:rFonts w:ascii="Symbol" w:hAnsi="Symbol" w:cs="Times"/>
          <w:i/>
        </w:rPr>
        <w:t></w:t>
      </w:r>
      <w:r>
        <w:rPr>
          <w:rFonts w:cs="Times"/>
        </w:rPr>
        <w:t xml:space="preserve"> for </w:t>
      </w:r>
      <w:r>
        <w:t xml:space="preserve">Al foil we can lower </w:t>
      </w:r>
      <w:r w:rsidRPr="009A1572">
        <w:rPr>
          <w:i/>
        </w:rPr>
        <w:t>E</w:t>
      </w:r>
      <w:r>
        <w:t>=0.01 and obtain a radiated power on the cold mass of 0.17 W. Other minor radiating terms comes from the inner surface of POSTs, but using also for these items the Al foil wrapping the total power can be kept below 0.02 W.</w:t>
      </w:r>
    </w:p>
    <w:p w:rsidR="009A1572" w:rsidRDefault="009A1572" w:rsidP="009A1572">
      <w:pPr>
        <w:pStyle w:val="Paragraph"/>
      </w:pPr>
      <w:r>
        <w:t>The global estimation for the heat load at 4.5 K is therefore 1.</w:t>
      </w:r>
      <w:r w:rsidR="00686967">
        <w:t>9</w:t>
      </w:r>
      <w:r>
        <w:t xml:space="preserve"> W, within the budget.</w:t>
      </w:r>
    </w:p>
    <w:p w:rsidR="0064569B" w:rsidRDefault="009A1572" w:rsidP="0064569B">
      <w:pPr>
        <w:pStyle w:val="Paragraph"/>
      </w:pPr>
      <w:r>
        <w:t>The largest radiation load is the one coming from the outer shell, 15.28 m</w:t>
      </w:r>
      <w:r w:rsidRPr="009A1572">
        <w:rPr>
          <w:vertAlign w:val="superscript"/>
        </w:rPr>
        <w:t>2</w:t>
      </w:r>
      <w:r>
        <w:t xml:space="preserve"> of surface at 300 K. The direct load on the Al thermal shield at 77 K should be about 481 W when considering the as found Al and stainless steel emissivity. To reduce this load we introduce a Multi Layer Insulation (MLI) with 30 layers, which reduces the radiation over the Al shield to </w:t>
      </w:r>
      <w:r>
        <w:lastRenderedPageBreak/>
        <w:t xml:space="preserve">about 15.5 W. </w:t>
      </w:r>
      <w:r w:rsidR="004D37E0">
        <w:t>T</w:t>
      </w:r>
      <w:r>
        <w:t>he contribution over the POSTs where there is not any MLI</w:t>
      </w:r>
      <w:r w:rsidR="004D37E0">
        <w:t xml:space="preserve"> should be added again</w:t>
      </w:r>
      <w:r w:rsidR="004D37E0" w:rsidRPr="004D37E0">
        <w:t xml:space="preserve"> </w:t>
      </w:r>
      <w:r w:rsidR="004D37E0">
        <w:t>to this quantity</w:t>
      </w:r>
      <w:r>
        <w:t xml:space="preserve">. This contribution is about 2.8 W for all the POSTs. </w:t>
      </w:r>
      <w:r w:rsidR="0064569B">
        <w:t>Finally the global estimation for the heat load at 77 K is therefore 44.8 W.</w:t>
      </w:r>
    </w:p>
    <w:p w:rsidR="0064569B" w:rsidRDefault="00E92170" w:rsidP="0064569B">
      <w:pPr>
        <w:pStyle w:val="Paragraph"/>
      </w:pPr>
      <w:r w:rsidRPr="00E92170">
        <w:rPr>
          <w:noProof/>
        </w:rPr>
        <w:pict>
          <v:shape id="_x0000_s1319" type="#_x0000_t202" style="position:absolute;left:0;text-align:left;margin-left:0;margin-top:94.1pt;width:453.55pt;height:602.9pt;z-index:251693568;mso-position-horizontal:center;mso-position-horizontal-relative:page;mso-position-vertical-relative:margin;mso-width-relative:margin;mso-height-relative:margin" o:allowoverlap="f" stroked="f">
            <v:textbox style="mso-next-textbox:#_x0000_s1319">
              <w:txbxContent>
                <w:p w:rsidR="00F53921" w:rsidRPr="00BF4ABD" w:rsidRDefault="00F53921" w:rsidP="0064569B">
                  <w:pPr>
                    <w:pStyle w:val="Figure"/>
                  </w:pPr>
                  <w:r>
                    <w:rPr>
                      <w:noProof/>
                      <w:lang w:val="it-IT" w:eastAsia="it-IT"/>
                    </w:rPr>
                    <w:drawing>
                      <wp:inline distT="0" distB="0" distL="0" distR="0">
                        <wp:extent cx="5572125" cy="3228975"/>
                        <wp:effectExtent l="19050" t="0" r="9525" b="0"/>
                        <wp:docPr id="193"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89"/>
                                <a:srcRect b="14189"/>
                                <a:stretch>
                                  <a:fillRect/>
                                </a:stretch>
                              </pic:blipFill>
                              <pic:spPr bwMode="auto">
                                <a:xfrm>
                                  <a:off x="0" y="0"/>
                                  <a:ext cx="5572125" cy="3228975"/>
                                </a:xfrm>
                                <a:prstGeom prst="rect">
                                  <a:avLst/>
                                </a:prstGeom>
                                <a:noFill/>
                                <a:ln w="9525">
                                  <a:noFill/>
                                  <a:miter lim="800000"/>
                                  <a:headEnd/>
                                  <a:tailEnd/>
                                </a:ln>
                              </pic:spPr>
                            </pic:pic>
                          </a:graphicData>
                        </a:graphic>
                      </wp:inline>
                    </w:drawing>
                  </w:r>
                </w:p>
                <w:p w:rsidR="00F53921" w:rsidRDefault="00F53921" w:rsidP="0064569B">
                  <w:pPr>
                    <w:pStyle w:val="Didascalia"/>
                    <w:ind w:right="-4"/>
                    <w:jc w:val="both"/>
                    <w:rPr>
                      <w:b w:val="0"/>
                    </w:rPr>
                  </w:pPr>
                  <w:bookmarkStart w:id="521" w:name="_Toc350961269"/>
                  <w:r>
                    <w:t>FIG.</w:t>
                  </w:r>
                  <w:bookmarkStart w:id="522" w:name="OLE_LINK270"/>
                  <w:r w:rsidR="00E92170">
                    <w:fldChar w:fldCharType="begin"/>
                  </w:r>
                  <w:r>
                    <w:instrText xml:space="preserve"> SEQ FIG. \* ARABIC </w:instrText>
                  </w:r>
                  <w:r w:rsidR="00E92170">
                    <w:fldChar w:fldCharType="separate"/>
                  </w:r>
                  <w:r w:rsidR="00912426">
                    <w:rPr>
                      <w:noProof/>
                    </w:rPr>
                    <w:t>99</w:t>
                  </w:r>
                  <w:r w:rsidR="00E92170">
                    <w:fldChar w:fldCharType="end"/>
                  </w:r>
                  <w:bookmarkEnd w:id="522"/>
                  <w:r>
                    <w:t xml:space="preserve">: </w:t>
                  </w:r>
                  <w:r w:rsidRPr="0064569B">
                    <w:rPr>
                      <w:b w:val="0"/>
                    </w:rPr>
                    <w:t>Numerical analysis of equilibrium temperature distribution on the shield bottom tray.</w:t>
                  </w:r>
                  <w:bookmarkEnd w:id="521"/>
                </w:p>
                <w:p w:rsidR="00F53921" w:rsidRDefault="00F53921" w:rsidP="0064569B">
                  <w:pPr>
                    <w:pStyle w:val="Figure"/>
                  </w:pPr>
                  <w:r>
                    <w:rPr>
                      <w:noProof/>
                      <w:lang w:val="it-IT" w:eastAsia="it-IT"/>
                    </w:rPr>
                    <w:drawing>
                      <wp:inline distT="0" distB="0" distL="0" distR="0">
                        <wp:extent cx="2695575" cy="3457575"/>
                        <wp:effectExtent l="19050" t="0" r="9525" b="0"/>
                        <wp:docPr id="194"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90"/>
                                <a:srcRect/>
                                <a:stretch>
                                  <a:fillRect/>
                                </a:stretch>
                              </pic:blipFill>
                              <pic:spPr bwMode="auto">
                                <a:xfrm>
                                  <a:off x="0" y="0"/>
                                  <a:ext cx="2695575" cy="3457575"/>
                                </a:xfrm>
                                <a:prstGeom prst="rect">
                                  <a:avLst/>
                                </a:prstGeom>
                                <a:noFill/>
                                <a:ln w="9525">
                                  <a:noFill/>
                                  <a:miter lim="800000"/>
                                  <a:headEnd/>
                                  <a:tailEnd/>
                                </a:ln>
                              </pic:spPr>
                            </pic:pic>
                          </a:graphicData>
                        </a:graphic>
                      </wp:inline>
                    </w:drawing>
                  </w:r>
                </w:p>
                <w:p w:rsidR="00F53921" w:rsidRPr="00D44DFF" w:rsidRDefault="00F53921" w:rsidP="0064569B">
                  <w:pPr>
                    <w:pStyle w:val="Caption"/>
                  </w:pPr>
                  <w:bookmarkStart w:id="523" w:name="_Toc350961270"/>
                  <w:r>
                    <w:t>FIG.</w:t>
                  </w:r>
                  <w:bookmarkStart w:id="524" w:name="OLE_LINK271"/>
                  <w:r w:rsidR="00E92170">
                    <w:fldChar w:fldCharType="begin"/>
                  </w:r>
                  <w:r>
                    <w:instrText xml:space="preserve"> SEQ FIG. \* ARABIC </w:instrText>
                  </w:r>
                  <w:r w:rsidR="00E92170">
                    <w:fldChar w:fldCharType="separate"/>
                  </w:r>
                  <w:r w:rsidR="00912426">
                    <w:rPr>
                      <w:noProof/>
                    </w:rPr>
                    <w:t>100</w:t>
                  </w:r>
                  <w:r w:rsidR="00E92170">
                    <w:fldChar w:fldCharType="end"/>
                  </w:r>
                  <w:bookmarkEnd w:id="524"/>
                  <w:r>
                    <w:t xml:space="preserve">: </w:t>
                  </w:r>
                  <w:r w:rsidRPr="0064569B">
                    <w:rPr>
                      <w:b w:val="0"/>
                    </w:rPr>
                    <w:t>Temperature sensor distribution on strategic places of the shield</w:t>
                  </w:r>
                  <w:r w:rsidRPr="00C04C4B">
                    <w:rPr>
                      <w:b w:val="0"/>
                    </w:rPr>
                    <w:t>.</w:t>
                  </w:r>
                  <w:bookmarkEnd w:id="523"/>
                </w:p>
              </w:txbxContent>
            </v:textbox>
            <w10:wrap type="topAndBottom" anchorx="page" anchory="margin"/>
          </v:shape>
        </w:pict>
      </w:r>
      <w:r w:rsidR="0064569B">
        <w:t>In order to have a picture of the temperature distribution on the thermal shield we also numerically computed the equilibrium temperature corresponding to the heat loads</w:t>
      </w:r>
      <w:r w:rsidR="0064569B" w:rsidRPr="0064569B">
        <w:t xml:space="preserve"> </w:t>
      </w:r>
      <w:r w:rsidR="0064569B">
        <w:t xml:space="preserve">described </w:t>
      </w:r>
      <w:r w:rsidR="0064569B">
        <w:lastRenderedPageBreak/>
        <w:t>before.</w:t>
      </w:r>
    </w:p>
    <w:p w:rsidR="0064569B" w:rsidRDefault="0064569B" w:rsidP="0064569B">
      <w:pPr>
        <w:pStyle w:val="Paragraph"/>
      </w:pPr>
      <w:r>
        <w:t>This is useful to check the thermal design of the shield, to be sure that heat is effectively removed by the thermal anchors. In Fig.</w:t>
      </w:r>
      <w:r w:rsidR="00E92170">
        <w:fldChar w:fldCharType="begin"/>
      </w:r>
      <w:r w:rsidR="00842711">
        <w:instrText xml:space="preserve"> LINK </w:instrText>
      </w:r>
      <w:r w:rsidR="00912426">
        <w:instrText xml:space="preserve">Word.Document.12 D:\\fabbric\\TDR\\TDR-v31.docx OLE_LINK270 </w:instrText>
      </w:r>
      <w:r w:rsidR="00842711">
        <w:instrText xml:space="preserve">\a \t </w:instrText>
      </w:r>
      <w:r w:rsidR="00912426">
        <w:fldChar w:fldCharType="separate"/>
      </w:r>
      <w:r w:rsidR="00912426">
        <w:t>99</w:t>
      </w:r>
      <w:r w:rsidR="00E92170">
        <w:fldChar w:fldCharType="end"/>
      </w:r>
      <w:r>
        <w:t xml:space="preserve"> it is reported the stationary temperature distribution on the shield bottom tray, made of pure Al, under the thermal loads of conduction heat coming from POSTs and thermal radiation, cooled by the cold gas flow on one side. The return gas cooling line is considered insulated to avoid thermal shortcut which can prevent the uniform cooldown of the system. </w:t>
      </w:r>
    </w:p>
    <w:p w:rsidR="009A1572" w:rsidRDefault="0064569B" w:rsidP="0064569B">
      <w:pPr>
        <w:pStyle w:val="Paragraph"/>
      </w:pPr>
      <w:r>
        <w:t>Finally we estimated the heat loads introduced by diagnostic thermometers which will be installed in the cryostat. There will be placed 15 CLTS sensors to read the local temperatures on the shield, as shown in Fig.</w:t>
      </w:r>
      <w:bookmarkStart w:id="525" w:name="OLE_LINK300"/>
      <w:r w:rsidR="00E92170">
        <w:fldChar w:fldCharType="begin"/>
      </w:r>
      <w:r w:rsidR="00842711">
        <w:instrText xml:space="preserve"> LINK </w:instrText>
      </w:r>
      <w:r w:rsidR="00912426">
        <w:instrText xml:space="preserve">Word.Document.12 D:\\fabbric\\TDR\\TDR-v31.docx OLE_LINK271 </w:instrText>
      </w:r>
      <w:r w:rsidR="00842711">
        <w:instrText xml:space="preserve">\a \t </w:instrText>
      </w:r>
      <w:r w:rsidR="00912426">
        <w:fldChar w:fldCharType="separate"/>
      </w:r>
      <w:r w:rsidR="00912426">
        <w:t>100</w:t>
      </w:r>
      <w:r w:rsidR="00E92170">
        <w:fldChar w:fldCharType="end"/>
      </w:r>
      <w:bookmarkEnd w:id="525"/>
      <w:r>
        <w:t>. Assuming a 32 AWG wiring of low conductance (phosphor bronze) we compute a total heat load at 50 K less than 4 mW.</w:t>
      </w:r>
    </w:p>
    <w:p w:rsidR="007F57BF" w:rsidRDefault="007F57BF" w:rsidP="0064569B">
      <w:pPr>
        <w:pStyle w:val="Paragraph"/>
      </w:pPr>
    </w:p>
    <w:p w:rsidR="007F57BF" w:rsidRPr="007F57BF" w:rsidRDefault="007F57BF" w:rsidP="007F57BF">
      <w:pPr>
        <w:pStyle w:val="Heading2"/>
      </w:pPr>
      <w:bookmarkStart w:id="526" w:name="_Toc350960921"/>
      <w:r w:rsidRPr="007F57BF">
        <w:t>Construction of the cryostat for the model magnet</w:t>
      </w:r>
      <w:bookmarkEnd w:id="526"/>
    </w:p>
    <w:p w:rsidR="00284A57" w:rsidRDefault="00284A57" w:rsidP="00284A57">
      <w:pPr>
        <w:pStyle w:val="Paragraph"/>
      </w:pPr>
      <w:r>
        <w:t>The manufacture of the cryostat followed the design operations. After a tender procedure, its manufacture was awarded to SIMIC SpA, Camerana (Italy), which also had previous experience in manufacturing the LHC outer shell cryostat. The special POST manufacture was commissioned to the original LHC POSTs manufacturer (EADS-CASA Espacio, Spain) through a wider order issued by CERN. It lasted about 10 months from issue of the order to its delivery. Compared to the original design, only minor adjustments were necessary during the manufacturing process.</w:t>
      </w:r>
    </w:p>
    <w:p w:rsidR="00284A57" w:rsidRDefault="00284A57" w:rsidP="00284A57">
      <w:pPr>
        <w:pStyle w:val="Paragraph"/>
      </w:pPr>
      <w:r>
        <w:t>Being the cryostat opened at the end flanges, which will be realized at GSI to match the existing test stand, we cannot provide a pressure vessel certification. In any case we agreed that the outer shell inner pressure will not overcame the value of 0.5 bar (relative), and to this aim a relief valve was foreseen. However, though the cryostat was not certified as a pressure vessel, we required that the manufacturing process has to be carried out according to the rules for obtaining a certification. Thus the manufacturer set a data book where are recorded all the activity performed: the preliminary plan, the drawings, the computations, the material list used with their own traceability and certifications, the welding book with welding procedure (qualification tests, and radiographic test records), inspection (test and control) certificates, and the procedure for packing delivery and storage of the cryostat.</w:t>
      </w:r>
    </w:p>
    <w:p w:rsidR="00284A57" w:rsidRDefault="00284A57" w:rsidP="00284A57">
      <w:pPr>
        <w:pStyle w:val="Paragraph"/>
      </w:pPr>
      <w:r>
        <w:t>The cryostat was designed to host the dipole cold mass according to four main operating conditions:</w:t>
      </w:r>
    </w:p>
    <w:p w:rsidR="00284A57" w:rsidRDefault="00284A57" w:rsidP="00284A57">
      <w:pPr>
        <w:pStyle w:val="Paragraph"/>
      </w:pPr>
      <w:r>
        <w:t>1.</w:t>
      </w:r>
      <w:r>
        <w:tab/>
        <w:t>normal operation - steady operation with the cold mass at 4.5 K;</w:t>
      </w:r>
    </w:p>
    <w:p w:rsidR="00284A57" w:rsidRDefault="00284A57" w:rsidP="00284A57">
      <w:pPr>
        <w:pStyle w:val="Paragraph"/>
      </w:pPr>
      <w:r>
        <w:t>2.</w:t>
      </w:r>
      <w:r>
        <w:tab/>
        <w:t>failure operation - loss of cold He from the cold mass within the cryostat;</w:t>
      </w:r>
    </w:p>
    <w:p w:rsidR="00284A57" w:rsidRDefault="00284A57" w:rsidP="00284A57">
      <w:pPr>
        <w:pStyle w:val="Paragraph"/>
      </w:pPr>
      <w:r>
        <w:t>3.</w:t>
      </w:r>
      <w:r>
        <w:tab/>
        <w:t>transport operation - delivery of the cryostat with the cold mass assembled;</w:t>
      </w:r>
    </w:p>
    <w:p w:rsidR="00284A57" w:rsidRDefault="00284A57" w:rsidP="00284A57">
      <w:pPr>
        <w:pStyle w:val="Paragraph"/>
      </w:pPr>
      <w:r>
        <w:t>4.</w:t>
      </w:r>
      <w:r>
        <w:tab/>
        <w:t>hanging conditions - loading and unloading of the cryostat including the cold mass.</w:t>
      </w:r>
    </w:p>
    <w:p w:rsidR="00284A57" w:rsidRDefault="00284A57" w:rsidP="00284A57">
      <w:pPr>
        <w:pStyle w:val="Paragraph"/>
      </w:pPr>
      <w:r>
        <w:t xml:space="preserve">For each of these operating conditions there is a dedicated analysis, either following the </w:t>
      </w:r>
      <w:r w:rsidRPr="00284A57">
        <w:rPr>
          <w:i/>
        </w:rPr>
        <w:t>Design By Formula and Design By Analysis</w:t>
      </w:r>
      <w:r>
        <w:t xml:space="preserve"> procedure, or the numerical FEA for the whole </w:t>
      </w:r>
      <w:r>
        <w:lastRenderedPageBreak/>
        <w:t>assembly where there are not any formulas able to analyze the behavior of the cryostat in the above conditions.</w:t>
      </w:r>
    </w:p>
    <w:p w:rsidR="00284A57" w:rsidRDefault="00284A57" w:rsidP="00284A57">
      <w:pPr>
        <w:pStyle w:val="Paragraph"/>
      </w:pPr>
      <w:r>
        <w:t>Materials for the manufacture were selected according to INFN requirements and the manufacturer previous experiences: low carbon steel for the outer shell (P460 NL2), AISI304L for the two end flanges, AISI316L for all the vacuum flanges on the cylinder, P460 NH for other pipe connections on the cylinder, 1050 Al sheet for the radiation shields.</w:t>
      </w:r>
    </w:p>
    <w:p w:rsidR="00284A57" w:rsidRDefault="00284A57" w:rsidP="00284A57">
      <w:pPr>
        <w:pStyle w:val="Paragraph"/>
      </w:pPr>
      <w:r>
        <w:t>The largest modification with respect to the original design was in the aluminum radiation shield where, to overcome the material availability, we decided to split the radiation shield in four parts. These parts will be assembled separately on the Al bottom tray and screwed each other. Incidentally this solution also made the assembling operations easier. In Fig</w:t>
      </w:r>
      <w:r w:rsidR="00AE73E0" w:rsidRPr="00AE73E0">
        <w:t>.</w:t>
      </w:r>
      <w:r w:rsidR="00E92170">
        <w:fldChar w:fldCharType="begin"/>
      </w:r>
      <w:r w:rsidR="006E3163">
        <w:instrText xml:space="preserve"> LINK </w:instrText>
      </w:r>
      <w:r w:rsidR="00912426">
        <w:instrText xml:space="preserve">Word.Document.12 D:\\fabbric\\TDR\\TDR-v31.docx OLE_LINK299 </w:instrText>
      </w:r>
      <w:r w:rsidR="006E3163">
        <w:instrText xml:space="preserve">\a \t \u </w:instrText>
      </w:r>
      <w:r w:rsidR="00912426">
        <w:fldChar w:fldCharType="separate"/>
      </w:r>
      <w:r w:rsidR="00912426">
        <w:t>101</w:t>
      </w:r>
      <w:r w:rsidR="00E92170">
        <w:fldChar w:fldCharType="end"/>
      </w:r>
      <w:r w:rsidR="007B046D" w:rsidRPr="007B046D">
        <w:rPr>
          <w:b/>
        </w:rPr>
        <w:t xml:space="preserve"> </w:t>
      </w:r>
      <w:r>
        <w:t>the test assembly of the aluminum radiation shield</w:t>
      </w:r>
      <w:r w:rsidR="007B046D">
        <w:t xml:space="preserve"> is shown</w:t>
      </w:r>
      <w:r>
        <w:t>.</w:t>
      </w:r>
    </w:p>
    <w:p w:rsidR="0061639A" w:rsidRDefault="0061639A" w:rsidP="00284A57">
      <w:pPr>
        <w:pStyle w:val="Paragraph"/>
      </w:pPr>
      <w:r w:rsidRPr="0061639A">
        <w:rPr>
          <w:noProof/>
          <w:lang w:val="it-IT" w:eastAsia="it-IT"/>
        </w:rPr>
        <w:drawing>
          <wp:anchor distT="0" distB="0" distL="114300" distR="114300" simplePos="0" relativeHeight="251716096" behindDoc="0" locked="0" layoutInCell="1" allowOverlap="1">
            <wp:simplePos x="0" y="0"/>
            <wp:positionH relativeFrom="margin">
              <wp:posOffset>204470</wp:posOffset>
            </wp:positionH>
            <wp:positionV relativeFrom="margin">
              <wp:posOffset>2367915</wp:posOffset>
            </wp:positionV>
            <wp:extent cx="5438775" cy="4086225"/>
            <wp:effectExtent l="19050" t="0" r="9525" b="0"/>
            <wp:wrapNone/>
            <wp:docPr id="2"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cstate="print"/>
                    <a:stretch>
                      <a:fillRect/>
                    </a:stretch>
                  </pic:blipFill>
                  <pic:spPr>
                    <a:xfrm>
                      <a:off x="0" y="0"/>
                      <a:ext cx="5438775" cy="4086225"/>
                    </a:xfrm>
                    <a:prstGeom prst="rect">
                      <a:avLst/>
                    </a:prstGeom>
                  </pic:spPr>
                </pic:pic>
              </a:graphicData>
            </a:graphic>
          </wp:anchor>
        </w:drawing>
      </w: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Default="0061639A" w:rsidP="00284A57">
      <w:pPr>
        <w:pStyle w:val="Paragraph"/>
      </w:pPr>
    </w:p>
    <w:p w:rsidR="0061639A" w:rsidRPr="0061639A" w:rsidRDefault="0061639A" w:rsidP="002C066E">
      <w:pPr>
        <w:pStyle w:val="Paragraph"/>
        <w:jc w:val="center"/>
      </w:pPr>
      <w:bookmarkStart w:id="527" w:name="_Toc350961271"/>
      <w:r w:rsidRPr="0061639A">
        <w:rPr>
          <w:b/>
        </w:rPr>
        <w:t>FIG.</w:t>
      </w:r>
      <w:bookmarkStart w:id="528" w:name="OLE_LINK299"/>
      <w:r w:rsidR="00E92170" w:rsidRPr="0061639A">
        <w:rPr>
          <w:b/>
        </w:rPr>
        <w:fldChar w:fldCharType="begin"/>
      </w:r>
      <w:r w:rsidRPr="0061639A">
        <w:rPr>
          <w:b/>
        </w:rPr>
        <w:instrText xml:space="preserve"> SEQ FIG. \* ARABIC </w:instrText>
      </w:r>
      <w:r w:rsidR="00E92170" w:rsidRPr="0061639A">
        <w:rPr>
          <w:b/>
        </w:rPr>
        <w:fldChar w:fldCharType="separate"/>
      </w:r>
      <w:r w:rsidR="00912426">
        <w:rPr>
          <w:b/>
          <w:noProof/>
        </w:rPr>
        <w:t>101</w:t>
      </w:r>
      <w:r w:rsidR="00E92170" w:rsidRPr="0061639A">
        <w:rPr>
          <w:b/>
        </w:rPr>
        <w:fldChar w:fldCharType="end"/>
      </w:r>
      <w:bookmarkEnd w:id="528"/>
      <w:r w:rsidRPr="0061639A">
        <w:rPr>
          <w:b/>
        </w:rPr>
        <w:t>:</w:t>
      </w:r>
      <w:r>
        <w:t xml:space="preserve"> The aluminum radiation shield</w:t>
      </w:r>
      <w:bookmarkEnd w:id="527"/>
    </w:p>
    <w:p w:rsidR="0061639A" w:rsidRPr="0061639A" w:rsidRDefault="0061639A" w:rsidP="00284A57">
      <w:pPr>
        <w:pStyle w:val="Paragraph"/>
      </w:pPr>
    </w:p>
    <w:p w:rsidR="00284A57" w:rsidRDefault="00CA6FB9" w:rsidP="00284A57">
      <w:pPr>
        <w:pStyle w:val="Paragraph"/>
      </w:pPr>
      <w:r>
        <w:t>Among the most significant</w:t>
      </w:r>
      <w:r w:rsidR="00284A57">
        <w:t xml:space="preserve"> tests performed, the leak tests with He gas attained the target value (&lt;</w:t>
      </w:r>
      <w:r w:rsidR="00F20B61">
        <w:t xml:space="preserve"> </w:t>
      </w:r>
      <w:r w:rsidR="00284A57">
        <w:t>10-8 mbar l s</w:t>
      </w:r>
      <w:r w:rsidR="00284A57" w:rsidRPr="00F20B61">
        <w:rPr>
          <w:vertAlign w:val="superscript"/>
        </w:rPr>
        <w:t>-1</w:t>
      </w:r>
      <w:r w:rsidR="00284A57">
        <w:t>), which ensured the required functionality for the vessel. In Fig.</w:t>
      </w:r>
      <w:r w:rsidR="00E92170">
        <w:fldChar w:fldCharType="begin"/>
      </w:r>
      <w:r>
        <w:instrText xml:space="preserve"> LINK </w:instrText>
      </w:r>
      <w:r w:rsidR="00912426">
        <w:instrText xml:space="preserve">Word.Document.12 D:\\fabbric\\TDR\\TDR-v31.docx OLE_LINK301 </w:instrText>
      </w:r>
      <w:r>
        <w:instrText xml:space="preserve">\a \t \u </w:instrText>
      </w:r>
      <w:r w:rsidR="00912426">
        <w:fldChar w:fldCharType="separate"/>
      </w:r>
      <w:r w:rsidR="00912426">
        <w:t>102</w:t>
      </w:r>
      <w:r w:rsidR="00E92170">
        <w:fldChar w:fldCharType="end"/>
      </w:r>
      <w:r w:rsidR="00284A57">
        <w:t xml:space="preserve"> the outer shell of the realized cryostat</w:t>
      </w:r>
      <w:r>
        <w:t xml:space="preserve"> is shown.</w:t>
      </w:r>
    </w:p>
    <w:p w:rsidR="00284A57" w:rsidRDefault="00284A57" w:rsidP="00284A57">
      <w:pPr>
        <w:pStyle w:val="Paragraph"/>
      </w:pPr>
      <w:r>
        <w:t xml:space="preserve">The manufacture of the GFRP POSTs followed a different path. The LHC-like POST support required the development of new tools and design by EADS-CASA. It has to be considered that even if we just removed some pieces (i.e. the 4.2 K thermal anchor intercept) and reversed the orientation of the 77K thermal anchor with respect to the original LHC </w:t>
      </w:r>
      <w:r>
        <w:lastRenderedPageBreak/>
        <w:t>design, an almost 100% surcharge comes out from tooling and redesigning. We foresee to order one additional spare for each kind of POST, one sliding and one fixed (central), to have a prompt supply in the case of accident during integration of the magnet.</w:t>
      </w:r>
    </w:p>
    <w:p w:rsidR="007F57BF" w:rsidRDefault="00284A57" w:rsidP="00284A57">
      <w:pPr>
        <w:pStyle w:val="Paragraph"/>
      </w:pPr>
      <w:r>
        <w:t>Of course the thermal features of the cryostat cannot be tested until the magnet integration, thus these features will be checked when the final test of the dipole in the horizontal cryostat will be performed at GSI.</w:t>
      </w:r>
    </w:p>
    <w:p w:rsidR="00AE73E0" w:rsidRDefault="00AE73E0" w:rsidP="00284A57">
      <w:pPr>
        <w:pStyle w:val="Paragraph"/>
      </w:pPr>
      <w:r w:rsidRPr="00AE73E0">
        <w:rPr>
          <w:noProof/>
          <w:lang w:val="it-IT" w:eastAsia="it-IT"/>
        </w:rPr>
        <w:drawing>
          <wp:anchor distT="0" distB="0" distL="114300" distR="114300" simplePos="0" relativeHeight="251717120" behindDoc="0" locked="0" layoutInCell="1" allowOverlap="1">
            <wp:simplePos x="0" y="0"/>
            <wp:positionH relativeFrom="margin">
              <wp:posOffset>318770</wp:posOffset>
            </wp:positionH>
            <wp:positionV relativeFrom="margin">
              <wp:posOffset>1405890</wp:posOffset>
            </wp:positionV>
            <wp:extent cx="5438775" cy="4086225"/>
            <wp:effectExtent l="19050" t="0" r="9525" b="0"/>
            <wp:wrapNone/>
            <wp:docPr id="3"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cstate="print"/>
                    <a:stretch>
                      <a:fillRect/>
                    </a:stretch>
                  </pic:blipFill>
                  <pic:spPr>
                    <a:xfrm>
                      <a:off x="0" y="0"/>
                      <a:ext cx="5438775" cy="4086225"/>
                    </a:xfrm>
                    <a:prstGeom prst="rect">
                      <a:avLst/>
                    </a:prstGeom>
                  </pic:spPr>
                </pic:pic>
              </a:graphicData>
            </a:graphic>
          </wp:anchor>
        </w:drawing>
      </w: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Default="00AE73E0" w:rsidP="00284A57">
      <w:pPr>
        <w:pStyle w:val="Paragraph"/>
      </w:pPr>
    </w:p>
    <w:p w:rsidR="00AE73E0" w:rsidRPr="0061639A" w:rsidRDefault="00AE73E0" w:rsidP="002C066E">
      <w:pPr>
        <w:pStyle w:val="Paragraph"/>
        <w:jc w:val="center"/>
      </w:pPr>
      <w:bookmarkStart w:id="529" w:name="_Toc350961272"/>
      <w:r w:rsidRPr="0061639A">
        <w:rPr>
          <w:b/>
        </w:rPr>
        <w:t>FIG.</w:t>
      </w:r>
      <w:bookmarkStart w:id="530" w:name="OLE_LINK301"/>
      <w:r w:rsidR="00E92170" w:rsidRPr="0061639A">
        <w:rPr>
          <w:b/>
        </w:rPr>
        <w:fldChar w:fldCharType="begin"/>
      </w:r>
      <w:r w:rsidRPr="0061639A">
        <w:rPr>
          <w:b/>
        </w:rPr>
        <w:instrText xml:space="preserve"> SEQ FIG. \* ARABIC </w:instrText>
      </w:r>
      <w:r w:rsidR="00E92170" w:rsidRPr="0061639A">
        <w:rPr>
          <w:b/>
        </w:rPr>
        <w:fldChar w:fldCharType="separate"/>
      </w:r>
      <w:r w:rsidR="00912426">
        <w:rPr>
          <w:b/>
          <w:noProof/>
        </w:rPr>
        <w:t>102</w:t>
      </w:r>
      <w:r w:rsidR="00E92170" w:rsidRPr="0061639A">
        <w:rPr>
          <w:b/>
        </w:rPr>
        <w:fldChar w:fldCharType="end"/>
      </w:r>
      <w:bookmarkEnd w:id="530"/>
      <w:r w:rsidRPr="0061639A">
        <w:rPr>
          <w:b/>
        </w:rPr>
        <w:t>:</w:t>
      </w:r>
      <w:r>
        <w:t xml:space="preserve"> The outer shell of the cryostat</w:t>
      </w:r>
      <w:bookmarkEnd w:id="529"/>
    </w:p>
    <w:p w:rsidR="00AE73E0" w:rsidRPr="007F57BF" w:rsidRDefault="00AE73E0" w:rsidP="00F20B61">
      <w:pPr>
        <w:pStyle w:val="Paragraph"/>
        <w:ind w:firstLine="0"/>
      </w:pPr>
    </w:p>
    <w:p w:rsidR="00872187" w:rsidRPr="007F57BF" w:rsidRDefault="00872187" w:rsidP="00D07076">
      <w:pPr>
        <w:pStyle w:val="Formula"/>
        <w:rPr>
          <w:lang w:val="en-US"/>
        </w:rPr>
      </w:pPr>
    </w:p>
    <w:p w:rsidR="00872187" w:rsidRPr="007F57BF" w:rsidRDefault="00872187" w:rsidP="00D07076">
      <w:pPr>
        <w:pStyle w:val="Formula"/>
        <w:rPr>
          <w:lang w:val="en-US"/>
        </w:rPr>
      </w:pPr>
    </w:p>
    <w:p w:rsidR="00C13D05" w:rsidRDefault="00DD64BA" w:rsidP="00C13D05">
      <w:pPr>
        <w:pStyle w:val="Heading1"/>
      </w:pPr>
      <w:bookmarkStart w:id="531" w:name="_Ref209343258"/>
      <w:r w:rsidRPr="007F57BF">
        <w:br w:type="page"/>
      </w:r>
      <w:bookmarkStart w:id="532" w:name="_Ref212951904"/>
      <w:bookmarkStart w:id="533" w:name="_Toc350960922"/>
      <w:r w:rsidR="00B74DB4" w:rsidRPr="00B74DB4">
        <w:lastRenderedPageBreak/>
        <w:t>Industrial developments</w:t>
      </w:r>
      <w:bookmarkEnd w:id="531"/>
      <w:bookmarkEnd w:id="532"/>
      <w:bookmarkEnd w:id="533"/>
    </w:p>
    <w:p w:rsidR="00AC1CF2" w:rsidRPr="00AC1CF2" w:rsidRDefault="00E92170" w:rsidP="00AC1CF2">
      <w:pPr>
        <w:pStyle w:val="Heading2"/>
      </w:pPr>
      <w:bookmarkStart w:id="534" w:name="_Ref306968810"/>
      <w:r w:rsidRPr="00E92170">
        <w:rPr>
          <w:noProof/>
        </w:rPr>
        <w:pict>
          <v:shape id="_x0000_s1038" type="#_x0000_t202" style="position:absolute;left:0;text-align:left;margin-left:51.8pt;margin-top:269.8pt;width:349.5pt;height:417.2pt;z-index:251605504;mso-position-vertical-relative:margin;mso-width-relative:margin;mso-height-relative:margin" o:allowoverlap="f" stroked="f">
            <v:textbox style="mso-next-textbox:#_x0000_s1038">
              <w:txbxContent>
                <w:p w:rsidR="00F53921" w:rsidRDefault="00F53921" w:rsidP="00B74DB4">
                  <w:pPr>
                    <w:pStyle w:val="Figure"/>
                  </w:pPr>
                  <w:r>
                    <w:rPr>
                      <w:rFonts w:ascii="Calibri" w:hAnsi="Calibri"/>
                      <w:noProof/>
                      <w:kern w:val="16"/>
                      <w:lang w:val="it-IT" w:eastAsia="it-IT"/>
                    </w:rPr>
                    <w:drawing>
                      <wp:inline distT="0" distB="0" distL="0" distR="0">
                        <wp:extent cx="4267200" cy="4781550"/>
                        <wp:effectExtent l="19050" t="0" r="0" b="0"/>
                        <wp:docPr id="195" name="Picture 19" descr="Wi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inding"/>
                                <pic:cNvPicPr>
                                  <a:picLocks noChangeAspect="1" noChangeArrowheads="1"/>
                                </pic:cNvPicPr>
                              </pic:nvPicPr>
                              <pic:blipFill>
                                <a:blip r:embed="rId393"/>
                                <a:srcRect t="15259"/>
                                <a:stretch>
                                  <a:fillRect/>
                                </a:stretch>
                              </pic:blipFill>
                              <pic:spPr bwMode="auto">
                                <a:xfrm>
                                  <a:off x="0" y="0"/>
                                  <a:ext cx="4267200" cy="4781550"/>
                                </a:xfrm>
                                <a:prstGeom prst="rect">
                                  <a:avLst/>
                                </a:prstGeom>
                                <a:noFill/>
                                <a:ln w="9525">
                                  <a:noFill/>
                                  <a:miter lim="800000"/>
                                  <a:headEnd/>
                                  <a:tailEnd/>
                                </a:ln>
                              </pic:spPr>
                            </pic:pic>
                          </a:graphicData>
                        </a:graphic>
                      </wp:inline>
                    </w:drawing>
                  </w:r>
                </w:p>
                <w:p w:rsidR="00F53921" w:rsidRDefault="00F53921" w:rsidP="00EC305E">
                  <w:pPr>
                    <w:pStyle w:val="Caption"/>
                    <w:jc w:val="both"/>
                    <w:rPr>
                      <w:b w:val="0"/>
                    </w:rPr>
                  </w:pPr>
                  <w:bookmarkStart w:id="535" w:name="OLE_LINK18"/>
                  <w:bookmarkStart w:id="536" w:name="_Toc209931947"/>
                  <w:bookmarkStart w:id="537" w:name="_Toc209932341"/>
                  <w:bookmarkStart w:id="538" w:name="_Toc350961273"/>
                  <w:r>
                    <w:t>FIG.</w:t>
                  </w:r>
                  <w:bookmarkStart w:id="539" w:name="OLE_LINK120"/>
                  <w:r w:rsidR="00E92170">
                    <w:fldChar w:fldCharType="begin"/>
                  </w:r>
                  <w:r>
                    <w:instrText xml:space="preserve"> SEQ FIG. \* ARABIC </w:instrText>
                  </w:r>
                  <w:r w:rsidR="00E92170">
                    <w:fldChar w:fldCharType="separate"/>
                  </w:r>
                  <w:r w:rsidR="00912426">
                    <w:rPr>
                      <w:noProof/>
                    </w:rPr>
                    <w:t>103</w:t>
                  </w:r>
                  <w:r w:rsidR="00E92170">
                    <w:fldChar w:fldCharType="end"/>
                  </w:r>
                  <w:bookmarkEnd w:id="535"/>
                  <w:bookmarkEnd w:id="539"/>
                  <w:r>
                    <w:t xml:space="preserve">: </w:t>
                  </w:r>
                  <w:r w:rsidRPr="005D0843">
                    <w:rPr>
                      <w:b w:val="0"/>
                    </w:rPr>
                    <w:t>Winding operation with a dummy conductor. The geometrical curvature is clearly appreciable.</w:t>
                  </w:r>
                  <w:bookmarkEnd w:id="536"/>
                  <w:bookmarkEnd w:id="537"/>
                  <w:bookmarkEnd w:id="538"/>
                </w:p>
                <w:p w:rsidR="00F53921" w:rsidRPr="00B74DB4" w:rsidRDefault="00F53921" w:rsidP="00B74DB4"/>
              </w:txbxContent>
            </v:textbox>
            <w10:wrap type="topAndBottom" anchory="margin"/>
            <w10:anchorlock/>
          </v:shape>
        </w:pict>
      </w:r>
      <w:bookmarkStart w:id="540" w:name="_Toc350960923"/>
      <w:r w:rsidR="00AC1CF2">
        <w:t>Winding tests</w:t>
      </w:r>
      <w:bookmarkEnd w:id="534"/>
      <w:bookmarkEnd w:id="540"/>
    </w:p>
    <w:p w:rsidR="00B74DB4" w:rsidRDefault="00B74DB4" w:rsidP="00B74DB4">
      <w:pPr>
        <w:pStyle w:val="Paragraph"/>
      </w:pPr>
      <w:r w:rsidRPr="00B74DB4">
        <w:t>The design of the model coil was performed in parallel with a crucial industrial R&amp;D activities aimed at demonstrating the construction feasibility of curved collared winding</w:t>
      </w:r>
      <w:r w:rsidR="00CA34C8">
        <w:t>s</w:t>
      </w:r>
      <w:r w:rsidRPr="00B74DB4">
        <w:t xml:space="preserve">. This activity held place at ASG Superconductors in Genova, under an INFN contract. A special winding machine was developed for winding a cored Rutherford cable on a curved mandrel. </w:t>
      </w:r>
      <w:r w:rsidR="00FB1907">
        <w:t>Fig.</w:t>
      </w:r>
      <w:r w:rsidR="00E92170">
        <w:fldChar w:fldCharType="begin"/>
      </w:r>
      <w:r w:rsidR="00842711">
        <w:instrText xml:space="preserve"> LINK </w:instrText>
      </w:r>
      <w:r w:rsidR="00912426">
        <w:instrText xml:space="preserve">Word.Document.12 D:\\fabbric\\TDR\\TDR-v31.docx OLE_LINK120 </w:instrText>
      </w:r>
      <w:r w:rsidR="00842711">
        <w:instrText xml:space="preserve">\a \t </w:instrText>
      </w:r>
      <w:r w:rsidR="00912426">
        <w:fldChar w:fldCharType="separate"/>
      </w:r>
      <w:r w:rsidR="00912426">
        <w:t>103</w:t>
      </w:r>
      <w:r w:rsidR="00E92170">
        <w:fldChar w:fldCharType="end"/>
      </w:r>
      <w:r w:rsidR="00FB1907" w:rsidRPr="00B74DB4">
        <w:t xml:space="preserve"> shows the winding operation of a curved coil.</w:t>
      </w:r>
      <w:r w:rsidR="00FB1907">
        <w:t xml:space="preserve"> </w:t>
      </w:r>
      <w:r w:rsidR="00E234E2">
        <w:t>Several winding tests were performed using first the LHC dipole outer layer cable (</w:t>
      </w:r>
      <w:r w:rsidR="00FB1907" w:rsidRPr="00B74DB4">
        <w:t>Fig</w:t>
      </w:r>
      <w:r w:rsidR="00FB1907">
        <w:t>s</w:t>
      </w:r>
      <w:r w:rsidR="00FB1907" w:rsidRPr="00B74DB4">
        <w:t>.</w:t>
      </w:r>
      <w:r w:rsidR="00FB1907">
        <w:t xml:space="preserve"> </w:t>
      </w:r>
      <w:r w:rsidR="00E92170">
        <w:fldChar w:fldCharType="begin"/>
      </w:r>
      <w:r w:rsidR="00842711">
        <w:instrText xml:space="preserve"> LINK </w:instrText>
      </w:r>
      <w:r w:rsidR="00912426">
        <w:instrText xml:space="preserve">Word.Document.12 D:\\fabbric\\TDR\\TDR-v31.docx OLE_LINK121 </w:instrText>
      </w:r>
      <w:r w:rsidR="00842711">
        <w:instrText xml:space="preserve">\a \t </w:instrText>
      </w:r>
      <w:r w:rsidR="00912426">
        <w:fldChar w:fldCharType="separate"/>
      </w:r>
      <w:r w:rsidR="00912426">
        <w:t>104</w:t>
      </w:r>
      <w:r w:rsidR="00E92170">
        <w:fldChar w:fldCharType="end"/>
      </w:r>
      <w:r w:rsidR="00FB1907" w:rsidRPr="00B74DB4">
        <w:t xml:space="preserve"> and </w:t>
      </w:r>
      <w:r w:rsidR="00E92170">
        <w:fldChar w:fldCharType="begin"/>
      </w:r>
      <w:r w:rsidR="00842711">
        <w:instrText xml:space="preserve"> LINK </w:instrText>
      </w:r>
      <w:r w:rsidR="00912426">
        <w:instrText xml:space="preserve">Word.Document.12 D:\\fabbric\\TDR\\TDR-v31.docx OLE_LINK122 </w:instrText>
      </w:r>
      <w:r w:rsidR="00842711">
        <w:instrText xml:space="preserve">\a \t </w:instrText>
      </w:r>
      <w:r w:rsidR="00912426">
        <w:fldChar w:fldCharType="separate"/>
      </w:r>
      <w:r w:rsidR="00912426">
        <w:t>105</w:t>
      </w:r>
      <w:r w:rsidR="00E92170">
        <w:fldChar w:fldCharType="end"/>
      </w:r>
      <w:r w:rsidR="00FB1907">
        <w:t xml:space="preserve"> show the </w:t>
      </w:r>
      <w:r w:rsidR="00FB1907" w:rsidRPr="00B74DB4">
        <w:t xml:space="preserve">details </w:t>
      </w:r>
      <w:r w:rsidR="00FB1907">
        <w:t xml:space="preserve">of the winding </w:t>
      </w:r>
      <w:r w:rsidR="00FB1907" w:rsidRPr="00B74DB4">
        <w:t xml:space="preserve">during </w:t>
      </w:r>
      <w:r w:rsidR="00FB1907">
        <w:t>these tests). In a second step,</w:t>
      </w:r>
      <w:r w:rsidR="00FB1907" w:rsidRPr="00FB1907">
        <w:t xml:space="preserve"> </w:t>
      </w:r>
      <w:r w:rsidR="00FB1907">
        <w:t>the tests were carried out</w:t>
      </w:r>
      <w:r w:rsidR="00FB1907" w:rsidRPr="00B74DB4">
        <w:t xml:space="preserve"> </w:t>
      </w:r>
      <w:r w:rsidR="00FB1907">
        <w:t xml:space="preserve">using the </w:t>
      </w:r>
      <w:r w:rsidR="00FB1907" w:rsidRPr="00B74DB4">
        <w:t>trial winding cored cable obtained by cabling the LHC dipole wire with a stainless steel insert</w:t>
      </w:r>
      <w:r w:rsidR="00FB1907">
        <w:t xml:space="preserve"> (see Fig.</w:t>
      </w:r>
      <w:r w:rsidR="00E92170">
        <w:fldChar w:fldCharType="begin"/>
      </w:r>
      <w:r w:rsidR="00842711">
        <w:instrText xml:space="preserve"> LINK </w:instrText>
      </w:r>
      <w:r w:rsidR="00D607BA">
        <w:instrText xml:space="preserve">Word.Document.12 "H:\\Deposito\\Dipoli_pulsati\\DISCO_RAP\\Technical Design Review\\TDR2012\\Versione finale\\TDR-v31.doc" OLE_LINK84 </w:instrText>
      </w:r>
      <w:r w:rsidR="00842711">
        <w:instrText xml:space="preserve">\a \t </w:instrText>
      </w:r>
      <w:r w:rsidR="00E92170">
        <w:fldChar w:fldCharType="separate"/>
      </w:r>
      <w:r w:rsidR="007C26A9">
        <w:t>6</w:t>
      </w:r>
      <w:r w:rsidR="00E92170">
        <w:fldChar w:fldCharType="end"/>
      </w:r>
      <w:r w:rsidR="00FB1907">
        <w:t>)</w:t>
      </w:r>
      <w:r w:rsidR="00FB1907" w:rsidRPr="00B74DB4">
        <w:t>.</w:t>
      </w:r>
      <w:r w:rsidR="00FB1907">
        <w:t xml:space="preserve"> </w:t>
      </w:r>
      <w:r w:rsidRPr="00B74DB4">
        <w:t xml:space="preserve">An important milestone was </w:t>
      </w:r>
      <w:r w:rsidR="00FB1907">
        <w:t xml:space="preserve">then </w:t>
      </w:r>
      <w:r w:rsidRPr="00B74DB4">
        <w:t xml:space="preserve">achieved with the successfully completion of </w:t>
      </w:r>
      <w:r w:rsidR="00800064">
        <w:t>two</w:t>
      </w:r>
      <w:r w:rsidR="00FB1907">
        <w:t xml:space="preserve"> complete pole</w:t>
      </w:r>
      <w:r w:rsidR="00800064">
        <w:t>s</w:t>
      </w:r>
      <w:r w:rsidR="00FB1907">
        <w:t>,</w:t>
      </w:r>
      <w:r w:rsidRPr="00B74DB4">
        <w:t xml:space="preserve"> </w:t>
      </w:r>
      <w:r w:rsidR="00FB1907">
        <w:t>proving</w:t>
      </w:r>
      <w:r w:rsidRPr="00B74DB4">
        <w:t xml:space="preserve"> the devel</w:t>
      </w:r>
      <w:r>
        <w:t xml:space="preserve">oped winding technology. </w:t>
      </w:r>
      <w:r w:rsidRPr="00B74DB4">
        <w:t>Fig.</w:t>
      </w:r>
      <w:r w:rsidR="00E92170">
        <w:fldChar w:fldCharType="begin"/>
      </w:r>
      <w:r w:rsidR="00842711">
        <w:instrText xml:space="preserve"> LINK </w:instrText>
      </w:r>
      <w:r w:rsidR="00D607BA">
        <w:instrText xml:space="preserve">Word.Document.12 "H:\\Deposito\\Dipoli_pulsati\\DISCO_RAP\\Technical Design Review\\TDR2012\\Versione finale\\TDR-v31.doc" OLE_LINK123 </w:instrText>
      </w:r>
      <w:r w:rsidR="00842711">
        <w:instrText xml:space="preserve">\a \t </w:instrText>
      </w:r>
      <w:r w:rsidR="00E92170">
        <w:fldChar w:fldCharType="separate"/>
      </w:r>
      <w:r w:rsidR="007C26A9">
        <w:t>104</w:t>
      </w:r>
      <w:r w:rsidR="00E92170">
        <w:fldChar w:fldCharType="end"/>
      </w:r>
      <w:r w:rsidRPr="00B74DB4">
        <w:t xml:space="preserve"> shows the </w:t>
      </w:r>
      <w:r w:rsidR="008544C3">
        <w:t xml:space="preserve">cured </w:t>
      </w:r>
      <w:r w:rsidR="00AC1CF2">
        <w:t xml:space="preserve">model </w:t>
      </w:r>
      <w:r w:rsidR="008544C3">
        <w:t xml:space="preserve">pole. </w:t>
      </w:r>
      <w:r w:rsidR="003D4AD4" w:rsidRPr="003D4AD4">
        <w:t xml:space="preserve">A detail of the coil end (the one with </w:t>
      </w:r>
      <w:r w:rsidR="00FB1907">
        <w:t>block-to-block connections</w:t>
      </w:r>
      <w:r w:rsidR="003D4AD4" w:rsidRPr="003D4AD4">
        <w:t xml:space="preserve"> and exits) is shown</w:t>
      </w:r>
      <w:r w:rsidRPr="00B74DB4">
        <w:t>.</w:t>
      </w:r>
    </w:p>
    <w:p w:rsidR="00B74DB4" w:rsidRDefault="00B74DB4" w:rsidP="00B74DB4">
      <w:pPr>
        <w:pStyle w:val="Paragraph"/>
      </w:pPr>
    </w:p>
    <w:p w:rsidR="00B74DB4" w:rsidRDefault="00E92170" w:rsidP="00B74DB4">
      <w:pPr>
        <w:pStyle w:val="Paragraph"/>
      </w:pPr>
      <w:r w:rsidRPr="00E92170">
        <w:rPr>
          <w:noProof/>
        </w:rPr>
        <w:lastRenderedPageBreak/>
        <w:pict>
          <v:shape id="_x0000_s1039" type="#_x0000_t202" style="position:absolute;left:0;text-align:left;margin-left:0;margin-top:-12.6pt;width:453.55pt;height:714.8pt;z-index:251606528;mso-position-vertical-relative:margin;mso-width-relative:margin;mso-height-relative:margin" o:allowoverlap="f" stroked="f">
            <v:textbox style="mso-next-textbox:#_x0000_s1039">
              <w:txbxContent>
                <w:p w:rsidR="00F53921" w:rsidRDefault="00F53921" w:rsidP="00B74DB4">
                  <w:pPr>
                    <w:pStyle w:val="Figure"/>
                  </w:pPr>
                  <w:r>
                    <w:rPr>
                      <w:rFonts w:ascii="Calibri" w:hAnsi="Calibri"/>
                      <w:noProof/>
                      <w:szCs w:val="24"/>
                      <w:lang w:val="it-IT" w:eastAsia="it-IT"/>
                    </w:rPr>
                    <w:drawing>
                      <wp:inline distT="0" distB="0" distL="0" distR="0">
                        <wp:extent cx="5562600" cy="4171950"/>
                        <wp:effectExtent l="19050" t="0" r="0" b="0"/>
                        <wp:docPr id="196" name="Picture 20" descr="Winding_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inding_detail"/>
                                <pic:cNvPicPr>
                                  <a:picLocks noChangeAspect="1" noChangeArrowheads="1"/>
                                </pic:cNvPicPr>
                              </pic:nvPicPr>
                              <pic:blipFill>
                                <a:blip r:embed="rId394"/>
                                <a:srcRect/>
                                <a:stretch>
                                  <a:fillRect/>
                                </a:stretch>
                              </pic:blipFill>
                              <pic:spPr bwMode="auto">
                                <a:xfrm>
                                  <a:off x="0" y="0"/>
                                  <a:ext cx="5562600" cy="4171950"/>
                                </a:xfrm>
                                <a:prstGeom prst="rect">
                                  <a:avLst/>
                                </a:prstGeom>
                                <a:noFill/>
                                <a:ln w="9525">
                                  <a:noFill/>
                                  <a:miter lim="800000"/>
                                  <a:headEnd/>
                                  <a:tailEnd/>
                                </a:ln>
                              </pic:spPr>
                            </pic:pic>
                          </a:graphicData>
                        </a:graphic>
                      </wp:inline>
                    </w:drawing>
                  </w:r>
                </w:p>
                <w:p w:rsidR="00F53921" w:rsidRDefault="00F53921" w:rsidP="00B74DB4">
                  <w:pPr>
                    <w:pStyle w:val="Caption"/>
                    <w:rPr>
                      <w:b w:val="0"/>
                    </w:rPr>
                  </w:pPr>
                  <w:bookmarkStart w:id="541" w:name="OLE_LINK19"/>
                  <w:bookmarkStart w:id="542" w:name="_Toc209931948"/>
                  <w:bookmarkStart w:id="543" w:name="_Toc209932342"/>
                  <w:bookmarkStart w:id="544" w:name="_Toc350961274"/>
                  <w:r>
                    <w:t>FIG.</w:t>
                  </w:r>
                  <w:bookmarkStart w:id="545" w:name="OLE_LINK121"/>
                  <w:r w:rsidR="00E92170">
                    <w:fldChar w:fldCharType="begin"/>
                  </w:r>
                  <w:r>
                    <w:instrText xml:space="preserve"> SEQ FIG. \* ARABIC </w:instrText>
                  </w:r>
                  <w:r w:rsidR="00E92170">
                    <w:fldChar w:fldCharType="separate"/>
                  </w:r>
                  <w:r w:rsidR="00912426">
                    <w:rPr>
                      <w:noProof/>
                    </w:rPr>
                    <w:t>104</w:t>
                  </w:r>
                  <w:r w:rsidR="00E92170">
                    <w:fldChar w:fldCharType="end"/>
                  </w:r>
                  <w:bookmarkEnd w:id="541"/>
                  <w:bookmarkEnd w:id="545"/>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middle zone.</w:t>
                  </w:r>
                  <w:bookmarkEnd w:id="542"/>
                  <w:bookmarkEnd w:id="543"/>
                  <w:bookmarkEnd w:id="544"/>
                </w:p>
                <w:p w:rsidR="00F53921" w:rsidRDefault="00F53921" w:rsidP="005D0843">
                  <w:pPr>
                    <w:pStyle w:val="Figure"/>
                    <w:rPr>
                      <w:kern w:val="16"/>
                    </w:rPr>
                  </w:pPr>
                  <w:r>
                    <w:rPr>
                      <w:noProof/>
                      <w:kern w:val="16"/>
                      <w:lang w:val="it-IT" w:eastAsia="it-IT"/>
                    </w:rPr>
                    <w:drawing>
                      <wp:inline distT="0" distB="0" distL="0" distR="0">
                        <wp:extent cx="5076825" cy="4314825"/>
                        <wp:effectExtent l="19050" t="0" r="9525" b="0"/>
                        <wp:docPr id="197" name="Picture 4" descr="Tes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a2.JPG"/>
                                <pic:cNvPicPr>
                                  <a:picLocks noChangeAspect="1" noChangeArrowheads="1"/>
                                </pic:cNvPicPr>
                              </pic:nvPicPr>
                              <pic:blipFill>
                                <a:blip r:embed="rId395"/>
                                <a:srcRect l="3258" t="-1389" r="7166"/>
                                <a:stretch>
                                  <a:fillRect/>
                                </a:stretch>
                              </pic:blipFill>
                              <pic:spPr bwMode="auto">
                                <a:xfrm>
                                  <a:off x="0" y="0"/>
                                  <a:ext cx="5076825" cy="4314825"/>
                                </a:xfrm>
                                <a:prstGeom prst="rect">
                                  <a:avLst/>
                                </a:prstGeom>
                                <a:noFill/>
                                <a:ln w="9525">
                                  <a:noFill/>
                                  <a:miter lim="800000"/>
                                  <a:headEnd/>
                                  <a:tailEnd/>
                                </a:ln>
                              </pic:spPr>
                            </pic:pic>
                          </a:graphicData>
                        </a:graphic>
                      </wp:inline>
                    </w:drawing>
                  </w:r>
                </w:p>
                <w:p w:rsidR="00F53921" w:rsidRDefault="00F53921" w:rsidP="00C72FF9">
                  <w:pPr>
                    <w:pStyle w:val="Caption"/>
                    <w:rPr>
                      <w:b w:val="0"/>
                    </w:rPr>
                  </w:pPr>
                  <w:bookmarkStart w:id="546" w:name="OLE_LINK20"/>
                  <w:bookmarkStart w:id="547" w:name="_Toc209931949"/>
                  <w:bookmarkStart w:id="548" w:name="_Toc209932343"/>
                  <w:bookmarkStart w:id="549" w:name="_Toc350961275"/>
                  <w:r>
                    <w:t>FIG.</w:t>
                  </w:r>
                  <w:bookmarkStart w:id="550" w:name="OLE_LINK122"/>
                  <w:r w:rsidR="00E92170">
                    <w:fldChar w:fldCharType="begin"/>
                  </w:r>
                  <w:r>
                    <w:instrText xml:space="preserve"> SEQ FIG. \* ARABIC </w:instrText>
                  </w:r>
                  <w:r w:rsidR="00E92170">
                    <w:fldChar w:fldCharType="separate"/>
                  </w:r>
                  <w:r w:rsidR="00912426">
                    <w:rPr>
                      <w:noProof/>
                    </w:rPr>
                    <w:t>105</w:t>
                  </w:r>
                  <w:r w:rsidR="00E92170">
                    <w:fldChar w:fldCharType="end"/>
                  </w:r>
                  <w:bookmarkEnd w:id="546"/>
                  <w:bookmarkEnd w:id="550"/>
                  <w:r>
                    <w:t xml:space="preserve">: </w:t>
                  </w:r>
                  <w:r w:rsidRPr="00C72FF9">
                    <w:rPr>
                      <w:b w:val="0"/>
                    </w:rPr>
                    <w:t>Winding test</w:t>
                  </w:r>
                  <w:r>
                    <w:rPr>
                      <w:b w:val="0"/>
                    </w:rPr>
                    <w:t xml:space="preserve"> with LHC conductor</w:t>
                  </w:r>
                  <w:r w:rsidRPr="00C72FF9">
                    <w:rPr>
                      <w:b w:val="0"/>
                    </w:rPr>
                    <w:t xml:space="preserve">: </w:t>
                  </w:r>
                  <w:r>
                    <w:rPr>
                      <w:b w:val="0"/>
                    </w:rPr>
                    <w:t>d</w:t>
                  </w:r>
                  <w:r w:rsidRPr="00C72FF9">
                    <w:rPr>
                      <w:b w:val="0"/>
                    </w:rPr>
                    <w:t>etail of the coil end with G11 spacers</w:t>
                  </w:r>
                  <w:r>
                    <w:rPr>
                      <w:b w:val="0"/>
                    </w:rPr>
                    <w:t>.</w:t>
                  </w:r>
                  <w:bookmarkEnd w:id="547"/>
                  <w:bookmarkEnd w:id="548"/>
                  <w:bookmarkEnd w:id="549"/>
                </w:p>
                <w:p w:rsidR="00F53921" w:rsidRPr="00B74DB4" w:rsidRDefault="00F53921" w:rsidP="005D0843">
                  <w:pPr>
                    <w:pStyle w:val="Figure"/>
                  </w:pPr>
                </w:p>
              </w:txbxContent>
            </v:textbox>
            <w10:wrap type="topAndBottom" anchory="margin"/>
          </v:shape>
        </w:pict>
      </w:r>
    </w:p>
    <w:p w:rsidR="003D4AD4" w:rsidRDefault="00E92170" w:rsidP="00B74DB4">
      <w:pPr>
        <w:pStyle w:val="Paragraph"/>
      </w:pPr>
      <w:r w:rsidRPr="00E92170">
        <w:rPr>
          <w:noProof/>
        </w:rPr>
        <w:lastRenderedPageBreak/>
        <w:pict>
          <v:shape id="_x0000_s1040" type="#_x0000_t202" style="position:absolute;left:0;text-align:left;margin-left:0;margin-top:0;width:453.55pt;height:684.2pt;z-index:251607552;mso-position-horizontal:center;mso-position-vertical-relative:margin;mso-width-relative:margin;mso-height-relative:margin" o:allowoverlap="f" stroked="f">
            <v:textbox style="mso-next-textbox:#_x0000_s1040">
              <w:txbxContent>
                <w:p w:rsidR="00F53921" w:rsidRDefault="00F53921" w:rsidP="006D74CF">
                  <w:pPr>
                    <w:pStyle w:val="Figure"/>
                  </w:pPr>
                  <w:r>
                    <w:rPr>
                      <w:noProof/>
                      <w:lang w:val="it-IT" w:eastAsia="it-IT"/>
                    </w:rPr>
                    <w:drawing>
                      <wp:inline distT="0" distB="0" distL="0" distR="0">
                        <wp:extent cx="2714625" cy="2038350"/>
                        <wp:effectExtent l="19050" t="0" r="9525" b="0"/>
                        <wp:docPr id="198" name="Picture 128" descr="DSCN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SCN3128"/>
                                <pic:cNvPicPr>
                                  <a:picLocks noChangeAspect="1" noChangeArrowheads="1"/>
                                </pic:cNvPicPr>
                              </pic:nvPicPr>
                              <pic:blipFill>
                                <a:blip r:embed="rId396"/>
                                <a:srcRect/>
                                <a:stretch>
                                  <a:fillRect/>
                                </a:stretch>
                              </pic:blipFill>
                              <pic:spPr bwMode="auto">
                                <a:xfrm>
                                  <a:off x="0" y="0"/>
                                  <a:ext cx="2714625" cy="2038350"/>
                                </a:xfrm>
                                <a:prstGeom prst="rect">
                                  <a:avLst/>
                                </a:prstGeom>
                                <a:noFill/>
                                <a:ln w="9525">
                                  <a:noFill/>
                                  <a:miter lim="800000"/>
                                  <a:headEnd/>
                                  <a:tailEnd/>
                                </a:ln>
                              </pic:spPr>
                            </pic:pic>
                          </a:graphicData>
                        </a:graphic>
                      </wp:inline>
                    </w:drawing>
                  </w:r>
                  <w:r>
                    <w:t xml:space="preserve">  </w:t>
                  </w:r>
                  <w:r>
                    <w:rPr>
                      <w:noProof/>
                      <w:lang w:val="it-IT" w:eastAsia="it-IT"/>
                    </w:rPr>
                    <w:drawing>
                      <wp:inline distT="0" distB="0" distL="0" distR="0">
                        <wp:extent cx="2714625" cy="2047875"/>
                        <wp:effectExtent l="19050" t="0" r="9525" b="0"/>
                        <wp:docPr id="19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7"/>
                                <a:srcRect/>
                                <a:stretch>
                                  <a:fillRect/>
                                </a:stretch>
                              </pic:blipFill>
                              <pic:spPr bwMode="auto">
                                <a:xfrm>
                                  <a:off x="0" y="0"/>
                                  <a:ext cx="2714625" cy="2047875"/>
                                </a:xfrm>
                                <a:prstGeom prst="rect">
                                  <a:avLst/>
                                </a:prstGeom>
                                <a:noFill/>
                                <a:ln w="9525">
                                  <a:noFill/>
                                  <a:miter lim="800000"/>
                                  <a:headEnd/>
                                  <a:tailEnd/>
                                </a:ln>
                              </pic:spPr>
                            </pic:pic>
                          </a:graphicData>
                        </a:graphic>
                      </wp:inline>
                    </w:drawing>
                  </w:r>
                </w:p>
                <w:p w:rsidR="00F53921" w:rsidRDefault="00F53921" w:rsidP="006D74CF">
                  <w:pPr>
                    <w:pStyle w:val="Figure"/>
                  </w:pPr>
                </w:p>
                <w:p w:rsidR="00F53921" w:rsidRDefault="00F53921" w:rsidP="006D74CF">
                  <w:pPr>
                    <w:pStyle w:val="Figure"/>
                  </w:pPr>
                  <w:r>
                    <w:rPr>
                      <w:noProof/>
                      <w:lang w:val="it-IT" w:eastAsia="it-IT"/>
                    </w:rPr>
                    <w:drawing>
                      <wp:inline distT="0" distB="0" distL="0" distR="0">
                        <wp:extent cx="4581525" cy="5715000"/>
                        <wp:effectExtent l="19050" t="0" r="9525" b="0"/>
                        <wp:docPr id="200" name="Picture 130" descr="IMG_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998"/>
                                <pic:cNvPicPr>
                                  <a:picLocks noChangeAspect="1" noChangeArrowheads="1"/>
                                </pic:cNvPicPr>
                              </pic:nvPicPr>
                              <pic:blipFill>
                                <a:blip r:embed="rId398"/>
                                <a:srcRect l="20818" t="20918"/>
                                <a:stretch>
                                  <a:fillRect/>
                                </a:stretch>
                              </pic:blipFill>
                              <pic:spPr bwMode="auto">
                                <a:xfrm>
                                  <a:off x="0" y="0"/>
                                  <a:ext cx="4581525" cy="5715000"/>
                                </a:xfrm>
                                <a:prstGeom prst="rect">
                                  <a:avLst/>
                                </a:prstGeom>
                                <a:noFill/>
                                <a:ln w="9525">
                                  <a:noFill/>
                                  <a:miter lim="800000"/>
                                  <a:headEnd/>
                                  <a:tailEnd/>
                                </a:ln>
                              </pic:spPr>
                            </pic:pic>
                          </a:graphicData>
                        </a:graphic>
                      </wp:inline>
                    </w:drawing>
                  </w:r>
                </w:p>
                <w:p w:rsidR="00F53921" w:rsidRDefault="00F53921" w:rsidP="006D74CF">
                  <w:pPr>
                    <w:pStyle w:val="Figure"/>
                  </w:pPr>
                </w:p>
                <w:p w:rsidR="00F53921" w:rsidRDefault="00F53921" w:rsidP="00DF4777">
                  <w:pPr>
                    <w:pStyle w:val="Caption"/>
                    <w:jc w:val="both"/>
                    <w:rPr>
                      <w:b w:val="0"/>
                    </w:rPr>
                  </w:pPr>
                  <w:bookmarkStart w:id="551" w:name="OLE_LINK21"/>
                  <w:bookmarkStart w:id="552" w:name="_Toc209931950"/>
                  <w:bookmarkStart w:id="553" w:name="_Toc209932344"/>
                  <w:bookmarkStart w:id="554" w:name="_Toc350961276"/>
                  <w:r>
                    <w:t>FIG.</w:t>
                  </w:r>
                  <w:bookmarkStart w:id="555" w:name="OLE_LINK123"/>
                  <w:r w:rsidR="00E92170">
                    <w:fldChar w:fldCharType="begin"/>
                  </w:r>
                  <w:r>
                    <w:instrText xml:space="preserve"> SEQ FIG. \* ARABIC </w:instrText>
                  </w:r>
                  <w:r w:rsidR="00E92170">
                    <w:fldChar w:fldCharType="separate"/>
                  </w:r>
                  <w:r w:rsidR="00912426">
                    <w:rPr>
                      <w:noProof/>
                    </w:rPr>
                    <w:t>106</w:t>
                  </w:r>
                  <w:r w:rsidR="00E92170">
                    <w:fldChar w:fldCharType="end"/>
                  </w:r>
                  <w:bookmarkEnd w:id="551"/>
                  <w:bookmarkEnd w:id="555"/>
                  <w:r>
                    <w:t xml:space="preserve">: </w:t>
                  </w:r>
                  <w:bookmarkEnd w:id="552"/>
                  <w:bookmarkEnd w:id="553"/>
                  <w:r w:rsidRPr="003D4AD4">
                    <w:rPr>
                      <w:b w:val="0"/>
                    </w:rPr>
                    <w:t>Cured pole</w:t>
                  </w:r>
                  <w:r>
                    <w:rPr>
                      <w:b w:val="0"/>
                    </w:rPr>
                    <w:t>s (wound with the cored conductor)</w:t>
                  </w:r>
                  <w:r w:rsidRPr="003D4AD4">
                    <w:rPr>
                      <w:b w:val="0"/>
                    </w:rPr>
                    <w:t>. On the top side the details of the coil ends are shown</w:t>
                  </w:r>
                  <w:r>
                    <w:rPr>
                      <w:b w:val="0"/>
                    </w:rPr>
                    <w:t>.</w:t>
                  </w:r>
                  <w:bookmarkEnd w:id="554"/>
                </w:p>
              </w:txbxContent>
            </v:textbox>
            <w10:wrap type="topAndBottom" anchory="margin"/>
          </v:shape>
        </w:pict>
      </w:r>
    </w:p>
    <w:p w:rsidR="00E165D3" w:rsidRDefault="00E165D3" w:rsidP="00E165D3">
      <w:pPr>
        <w:pStyle w:val="Heading2"/>
      </w:pPr>
      <w:bookmarkStart w:id="556" w:name="_Toc350960924"/>
      <w:r>
        <w:lastRenderedPageBreak/>
        <w:t>Geometrical survey</w:t>
      </w:r>
      <w:bookmarkEnd w:id="556"/>
    </w:p>
    <w:p w:rsidR="00E165D3" w:rsidRDefault="00E92170" w:rsidP="00E165D3">
      <w:pPr>
        <w:pStyle w:val="Paragraph"/>
      </w:pPr>
      <w:r w:rsidRPr="00E92170">
        <w:rPr>
          <w:noProof/>
        </w:rPr>
        <w:pict>
          <v:shape id="_x0000_s1155" type="#_x0000_t202" style="position:absolute;left:0;text-align:left;margin-left:0;margin-top:12pt;width:453.55pt;height:387.7pt;z-index:251648512;mso-position-horizontal:center;mso-position-vertical-relative:margin;mso-width-relative:margin;mso-height-relative:margin" o:allowoverlap="f" stroked="f">
            <v:textbox style="mso-next-textbox:#_x0000_s1155">
              <w:txbxContent>
                <w:p w:rsidR="00F53921" w:rsidRDefault="00F53921" w:rsidP="003D4AD4">
                  <w:pPr>
                    <w:pStyle w:val="Figure"/>
                  </w:pPr>
                  <w:r>
                    <w:rPr>
                      <w:noProof/>
                      <w:szCs w:val="24"/>
                      <w:lang w:val="it-IT" w:eastAsia="it-IT"/>
                    </w:rPr>
                    <w:drawing>
                      <wp:inline distT="0" distB="0" distL="0" distR="0">
                        <wp:extent cx="5572125" cy="4171950"/>
                        <wp:effectExtent l="19050" t="0" r="9525" b="0"/>
                        <wp:docPr id="201" name="Picture 152" descr="Testata_lato connes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Testata_lato connessione"/>
                                <pic:cNvPicPr>
                                  <a:picLocks noChangeAspect="1" noChangeArrowheads="1"/>
                                </pic:cNvPicPr>
                              </pic:nvPicPr>
                              <pic:blipFill>
                                <a:blip r:embed="rId399"/>
                                <a:srcRect/>
                                <a:stretch>
                                  <a:fillRect/>
                                </a:stretch>
                              </pic:blipFill>
                              <pic:spPr bwMode="auto">
                                <a:xfrm>
                                  <a:off x="0" y="0"/>
                                  <a:ext cx="5572125" cy="4171950"/>
                                </a:xfrm>
                                <a:prstGeom prst="rect">
                                  <a:avLst/>
                                </a:prstGeom>
                                <a:noFill/>
                                <a:ln w="9525">
                                  <a:noFill/>
                                  <a:miter lim="800000"/>
                                  <a:headEnd/>
                                  <a:tailEnd/>
                                </a:ln>
                              </pic:spPr>
                            </pic:pic>
                          </a:graphicData>
                        </a:graphic>
                      </wp:inline>
                    </w:drawing>
                  </w:r>
                </w:p>
                <w:p w:rsidR="00F53921" w:rsidRDefault="00F53921" w:rsidP="003D4AD4">
                  <w:pPr>
                    <w:pStyle w:val="Figure"/>
                  </w:pPr>
                </w:p>
                <w:p w:rsidR="00F53921" w:rsidRDefault="00F53921" w:rsidP="002F3CF2">
                  <w:pPr>
                    <w:pStyle w:val="Caption"/>
                    <w:jc w:val="both"/>
                    <w:rPr>
                      <w:b w:val="0"/>
                    </w:rPr>
                  </w:pPr>
                  <w:bookmarkStart w:id="557" w:name="_Toc350961277"/>
                  <w:r>
                    <w:t>FIG.</w:t>
                  </w:r>
                  <w:fldSimple w:instr=" SEQ FIG. \* ARABIC ">
                    <w:r w:rsidR="00912426">
                      <w:rPr>
                        <w:noProof/>
                      </w:rPr>
                      <w:t>107</w:t>
                    </w:r>
                  </w:fldSimple>
                  <w:r>
                    <w:t xml:space="preserve">: </w:t>
                  </w:r>
                  <w:r w:rsidRPr="002F3CF2">
                    <w:rPr>
                      <w:b w:val="0"/>
                    </w:rPr>
                    <w:t>Details of the LC coil ends are shown. The 5 blocks result in 6 sections, being the larger one spitted into two parts.</w:t>
                  </w:r>
                  <w:bookmarkEnd w:id="557"/>
                </w:p>
              </w:txbxContent>
            </v:textbox>
            <w10:wrap type="topAndBottom" anchory="margin"/>
          </v:shape>
        </w:pict>
      </w:r>
      <w:r w:rsidR="00E165D3">
        <w:t>A geometrical survey of the pole was performed in two conditions: 1) the overall geometrical parameters of the pole were measured without imposing any mechanical constrain (free pole); 2) small portions of the pole were inserted into a special device giving 50-70 MPa vertical pressing, for measuring the pole cross section and the elastic modulus. The results on the constrained pole are discussed in Appendix B. Here the results on the free pole are shown.</w:t>
      </w:r>
    </w:p>
    <w:p w:rsidR="00E165D3" w:rsidRDefault="00E165D3" w:rsidP="00E165D3">
      <w:pPr>
        <w:pStyle w:val="Paragraph"/>
        <w:numPr>
          <w:ilvl w:val="0"/>
          <w:numId w:val="12"/>
        </w:numPr>
        <w:ind w:left="284" w:hanging="284"/>
      </w:pPr>
      <w:r>
        <w:rPr>
          <w:i/>
          <w:u w:val="single"/>
        </w:rPr>
        <w:t>Over</w:t>
      </w:r>
      <w:r w:rsidRPr="00E165D3">
        <w:rPr>
          <w:i/>
          <w:u w:val="single"/>
        </w:rPr>
        <w:t>all pole.</w:t>
      </w:r>
      <w:r>
        <w:t xml:space="preserve">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OLE_LINK225 </w:instrText>
      </w:r>
      <w:r w:rsidR="00842711">
        <w:instrText xml:space="preserve">\a \t </w:instrText>
      </w:r>
      <w:r w:rsidR="00E92170">
        <w:fldChar w:fldCharType="separate"/>
      </w:r>
      <w:r w:rsidR="007C26A9">
        <w:t>106</w:t>
      </w:r>
      <w:r w:rsidR="00E92170">
        <w:fldChar w:fldCharType="end"/>
      </w:r>
      <w:r>
        <w:t xml:space="preserve"> shows the drawings of the pole with the relevant dimensions. The pole under analysis is the upper pole. The arc length of the curved part is designed to be 3630 mm. Considering a bending radius of 66.67 m, this arc corresponds to a chord of 3629.55 mm and a </w:t>
      </w:r>
      <w:r w:rsidR="00242BBC">
        <w:t xml:space="preserve">geometrical </w:t>
      </w:r>
      <w:r>
        <w:t>sagitta of 24.7 mm (these data are shown in the drawing). The two end coils (which are geometrically straight) are both 250 mm long. In the drawing of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OLE_LINK225 </w:instrText>
      </w:r>
      <w:r w:rsidR="00842711">
        <w:instrText xml:space="preserve">\a \t </w:instrText>
      </w:r>
      <w:r w:rsidR="00E92170">
        <w:fldChar w:fldCharType="separate"/>
      </w:r>
      <w:r w:rsidR="007C26A9">
        <w:t>106</w:t>
      </w:r>
      <w:r w:rsidR="00E92170">
        <w:fldChar w:fldCharType="end"/>
      </w:r>
      <w:r>
        <w:t xml:space="preserve"> LC means “connection side”, i.e. the end coil with electrical </w:t>
      </w:r>
      <w:r w:rsidR="009F28C8" w:rsidRPr="009F28C8">
        <w:t xml:space="preserve">exits and </w:t>
      </w:r>
      <w:r>
        <w:t>block-to-block connections. LOC means “opposite to connection side”. During the winding, the measured chord was 362</w:t>
      </w:r>
      <w:r w:rsidR="00AC2EEB">
        <w:t>9</w:t>
      </w:r>
      <w:r>
        <w:t>.</w:t>
      </w:r>
      <w:r w:rsidR="00AC2EEB">
        <w:t>55</w:t>
      </w:r>
      <w:r>
        <w:t xml:space="preserve"> mm </w:t>
      </w:r>
      <w:r w:rsidR="00AC2EEB">
        <w:t>for both poles, being determined by the mandrel longitudinal dimension</w:t>
      </w:r>
      <w:r w:rsidR="00FE1F94" w:rsidRPr="00FE1F94">
        <w:t>. After curing, the chord shrunk to 362</w:t>
      </w:r>
      <w:r w:rsidR="00AC2EEB">
        <w:t>8</w:t>
      </w:r>
      <w:r w:rsidR="00FE1F94" w:rsidRPr="00FE1F94">
        <w:t>.</w:t>
      </w:r>
      <w:r w:rsidR="00AC2EEB">
        <w:t>25</w:t>
      </w:r>
      <w:r w:rsidR="00FE1F94" w:rsidRPr="00FE1F94">
        <w:t xml:space="preserve"> mm (for the first pole) </w:t>
      </w:r>
      <w:r w:rsidR="00FE1F94" w:rsidRPr="00FE1F94">
        <w:lastRenderedPageBreak/>
        <w:t xml:space="preserve">and </w:t>
      </w:r>
      <w:r w:rsidR="00AC2EEB">
        <w:t xml:space="preserve">3628.65 </w:t>
      </w:r>
      <w:r w:rsidR="00FE1F94" w:rsidRPr="00FE1F94">
        <w:t>mm for the second pole. This effect is attributed to the winding pretension</w:t>
      </w:r>
      <w:r w:rsidR="00AC2EEB">
        <w:t xml:space="preserve"> and</w:t>
      </w:r>
      <w:r w:rsidR="00FE1F94" w:rsidRPr="00FE1F94">
        <w:t xml:space="preserve"> shall be considered when re-designing the coil during the prototyping phase. The measured curvature radius of the free pole is 73.</w:t>
      </w:r>
      <w:r w:rsidR="00AE7452">
        <w:t>574</w:t>
      </w:r>
      <w:r w:rsidR="00FE1F94" w:rsidRPr="00FE1F94">
        <w:t xml:space="preserve"> m (</w:t>
      </w:r>
      <w:r w:rsidR="00AE7452">
        <w:t xml:space="preserve">83.941 </w:t>
      </w:r>
      <w:r w:rsidR="00FE1F94" w:rsidRPr="00FE1F94">
        <w:t xml:space="preserve">m for the second pole) with negligible variation along the arc. We checked that once placed again on the mandrel, the wanted shape (with radius 66.67 m) is easily re-obtained for both poles. These results are considered very positive: few modifications are required for obtaining the wanted arc length. </w:t>
      </w:r>
      <w:r w:rsidRPr="00E165D3">
        <w:t xml:space="preserve"> </w:t>
      </w:r>
    </w:p>
    <w:p w:rsidR="00AC1CF2" w:rsidRDefault="00E92170" w:rsidP="00B74DB4">
      <w:pPr>
        <w:pStyle w:val="Paragraph"/>
        <w:numPr>
          <w:ilvl w:val="0"/>
          <w:numId w:val="12"/>
        </w:numPr>
        <w:ind w:left="284" w:hanging="284"/>
      </w:pPr>
      <w:r w:rsidRPr="00E92170">
        <w:rPr>
          <w:i/>
          <w:noProof/>
          <w:u w:val="single"/>
        </w:rPr>
        <w:pict>
          <v:shape id="_x0000_s1188" type="#_x0000_t202" style="position:absolute;left:0;text-align:left;margin-left:0;margin-top:0;width:453.55pt;height:403.3pt;z-index:251670016;mso-position-horizontal:center;mso-position-vertical-relative:margin;mso-width-relative:margin;mso-height-relative:margin" o:allowoverlap="f" stroked="f">
            <v:textbox style="mso-next-textbox:#_x0000_s1188">
              <w:txbxContent>
                <w:p w:rsidR="00F53921" w:rsidRDefault="00F53921" w:rsidP="00E165D3">
                  <w:pPr>
                    <w:pStyle w:val="Figure"/>
                  </w:pPr>
                  <w:r>
                    <w:rPr>
                      <w:noProof/>
                      <w:lang w:val="it-IT" w:eastAsia="it-IT"/>
                    </w:rPr>
                    <w:drawing>
                      <wp:inline distT="0" distB="0" distL="0" distR="0">
                        <wp:extent cx="5619750" cy="1028700"/>
                        <wp:effectExtent l="19050" t="0" r="0" b="0"/>
                        <wp:docPr id="202" name="Picture 187"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1927REV"/>
                                <pic:cNvPicPr>
                                  <a:picLocks noChangeAspect="1" noChangeArrowheads="1"/>
                                </pic:cNvPicPr>
                              </pic:nvPicPr>
                              <pic:blipFill>
                                <a:blip r:embed="rId400"/>
                                <a:srcRect/>
                                <a:stretch>
                                  <a:fillRect/>
                                </a:stretch>
                              </pic:blipFill>
                              <pic:spPr bwMode="auto">
                                <a:xfrm>
                                  <a:off x="0" y="0"/>
                                  <a:ext cx="5619750" cy="1028700"/>
                                </a:xfrm>
                                <a:prstGeom prst="rect">
                                  <a:avLst/>
                                </a:prstGeom>
                                <a:noFill/>
                                <a:ln w="9525">
                                  <a:noFill/>
                                  <a:miter lim="800000"/>
                                  <a:headEnd/>
                                  <a:tailEnd/>
                                </a:ln>
                              </pic:spPr>
                            </pic:pic>
                          </a:graphicData>
                        </a:graphic>
                      </wp:inline>
                    </w:drawing>
                  </w:r>
                </w:p>
                <w:p w:rsidR="00F53921" w:rsidRDefault="00F53921" w:rsidP="00E165D3">
                  <w:pPr>
                    <w:pStyle w:val="Caption"/>
                    <w:rPr>
                      <w:b w:val="0"/>
                    </w:rPr>
                  </w:pPr>
                  <w:bookmarkStart w:id="558" w:name="_Toc350961278"/>
                  <w:r>
                    <w:t>FIG.</w:t>
                  </w:r>
                  <w:bookmarkStart w:id="559" w:name="OLE_LINK225"/>
                  <w:r w:rsidR="00E92170">
                    <w:fldChar w:fldCharType="begin"/>
                  </w:r>
                  <w:r>
                    <w:instrText xml:space="preserve"> SEQ FIG. \* ARABIC </w:instrText>
                  </w:r>
                  <w:r w:rsidR="00E92170">
                    <w:fldChar w:fldCharType="separate"/>
                  </w:r>
                  <w:r w:rsidR="00912426">
                    <w:rPr>
                      <w:noProof/>
                    </w:rPr>
                    <w:t>108</w:t>
                  </w:r>
                  <w:r w:rsidR="00E92170">
                    <w:fldChar w:fldCharType="end"/>
                  </w:r>
                  <w:bookmarkEnd w:id="559"/>
                  <w:r>
                    <w:t xml:space="preserve">: </w:t>
                  </w:r>
                  <w:r w:rsidRPr="00E165D3">
                    <w:rPr>
                      <w:b w:val="0"/>
                    </w:rPr>
                    <w:t>Longitudinal dimensions of the coil according to the design.</w:t>
                  </w:r>
                  <w:bookmarkEnd w:id="558"/>
                </w:p>
                <w:p w:rsidR="00F53921" w:rsidRDefault="00F53921" w:rsidP="00E165D3">
                  <w:pPr>
                    <w:pStyle w:val="Figure"/>
                  </w:pPr>
                </w:p>
                <w:p w:rsidR="00F53921" w:rsidRDefault="00F53921" w:rsidP="00E165D3">
                  <w:pPr>
                    <w:pStyle w:val="Figure"/>
                  </w:pPr>
                  <w:r>
                    <w:rPr>
                      <w:noProof/>
                      <w:lang w:val="it-IT" w:eastAsia="it-IT"/>
                    </w:rPr>
                    <w:drawing>
                      <wp:inline distT="0" distB="0" distL="0" distR="0">
                        <wp:extent cx="5562600" cy="3057525"/>
                        <wp:effectExtent l="19050" t="0" r="0" b="0"/>
                        <wp:docPr id="203" name="Picture 188" descr="12348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12348REV"/>
                                <pic:cNvPicPr>
                                  <a:picLocks noChangeAspect="1" noChangeArrowheads="1"/>
                                </pic:cNvPicPr>
                              </pic:nvPicPr>
                              <pic:blipFill>
                                <a:blip r:embed="rId401"/>
                                <a:srcRect/>
                                <a:stretch>
                                  <a:fillRect/>
                                </a:stretch>
                              </pic:blipFill>
                              <pic:spPr bwMode="auto">
                                <a:xfrm>
                                  <a:off x="0" y="0"/>
                                  <a:ext cx="5562600" cy="3057525"/>
                                </a:xfrm>
                                <a:prstGeom prst="rect">
                                  <a:avLst/>
                                </a:prstGeom>
                                <a:noFill/>
                                <a:ln w="9525">
                                  <a:noFill/>
                                  <a:miter lim="800000"/>
                                  <a:headEnd/>
                                  <a:tailEnd/>
                                </a:ln>
                              </pic:spPr>
                            </pic:pic>
                          </a:graphicData>
                        </a:graphic>
                      </wp:inline>
                    </w:drawing>
                  </w:r>
                </w:p>
                <w:p w:rsidR="00F53921" w:rsidRDefault="00F53921" w:rsidP="00FE1F94">
                  <w:pPr>
                    <w:pStyle w:val="Caption"/>
                    <w:jc w:val="both"/>
                    <w:rPr>
                      <w:b w:val="0"/>
                    </w:rPr>
                  </w:pPr>
                  <w:bookmarkStart w:id="560" w:name="_Toc350961279"/>
                  <w:r>
                    <w:t>FIG.</w:t>
                  </w:r>
                  <w:bookmarkStart w:id="561" w:name="OLE_LINK226"/>
                  <w:r w:rsidR="00E92170">
                    <w:fldChar w:fldCharType="begin"/>
                  </w:r>
                  <w:r>
                    <w:instrText xml:space="preserve"> SEQ FIG. \* ARABIC </w:instrText>
                  </w:r>
                  <w:r w:rsidR="00E92170">
                    <w:fldChar w:fldCharType="separate"/>
                  </w:r>
                  <w:r w:rsidR="00912426">
                    <w:rPr>
                      <w:noProof/>
                    </w:rPr>
                    <w:t>109</w:t>
                  </w:r>
                  <w:r w:rsidR="00E92170">
                    <w:fldChar w:fldCharType="end"/>
                  </w:r>
                  <w:bookmarkEnd w:id="561"/>
                  <w:r>
                    <w:t xml:space="preserve">: </w:t>
                  </w:r>
                  <w:r w:rsidRPr="00FE1F94">
                    <w:rPr>
                      <w:b w:val="0"/>
                    </w:rPr>
                    <w:t>Sketch of the cross section of the LOC coil end (at 90</w:t>
                  </w:r>
                  <w:r w:rsidRPr="00FE1F94">
                    <w:rPr>
                      <w:rFonts w:ascii="Symbol" w:hAnsi="Symbol" w:cs="Times"/>
                      <w:b w:val="0"/>
                    </w:rPr>
                    <w:t></w:t>
                  </w:r>
                  <w:r w:rsidRPr="00FE1F94">
                    <w:rPr>
                      <w:rFonts w:cs="Times"/>
                      <w:b w:val="0"/>
                    </w:rPr>
                    <w:t xml:space="preserve">) as designed </w:t>
                  </w:r>
                  <w:r>
                    <w:rPr>
                      <w:rFonts w:cs="Times"/>
                      <w:b w:val="0"/>
                    </w:rPr>
                    <w:t>(in black) and as built (in red). The dimensions refer to the inner radius.</w:t>
                  </w:r>
                  <w:bookmarkEnd w:id="560"/>
                </w:p>
                <w:p w:rsidR="00F53921" w:rsidRPr="00E165D3" w:rsidRDefault="00F53921" w:rsidP="00E165D3"/>
              </w:txbxContent>
            </v:textbox>
            <w10:wrap type="topAndBottom" anchory="margin"/>
          </v:shape>
        </w:pict>
      </w:r>
      <w:r w:rsidR="00E165D3" w:rsidRPr="009F28C8">
        <w:rPr>
          <w:i/>
          <w:u w:val="single"/>
        </w:rPr>
        <w:t>Coil ends.</w:t>
      </w:r>
      <w:r w:rsidR="00647B15">
        <w:t xml:space="preserve"> </w:t>
      </w:r>
      <w:r w:rsidR="00E165D3">
        <w:t xml:space="preserve">The analysis of the coil ends is more complex. </w:t>
      </w:r>
      <w:r w:rsidR="00FE1F94">
        <w:t xml:space="preserve">As an example, </w:t>
      </w:r>
      <w:r w:rsidR="00E165D3">
        <w:t>Fig</w:t>
      </w:r>
      <w:r w:rsidR="00647B15">
        <w:t>.</w:t>
      </w:r>
      <w:r>
        <w:fldChar w:fldCharType="begin"/>
      </w:r>
      <w:r w:rsidR="00842711">
        <w:instrText xml:space="preserve"> LINK </w:instrText>
      </w:r>
      <w:r w:rsidR="00D607BA">
        <w:instrText xml:space="preserve">Word.Document.12 "H:\\Deposito\\Dipoli_pulsati\\DISCO_RAP\\Technical Design Review\\TDR2012\\Versione finale\\TDR-v31.doc" OLE_LINK226 </w:instrText>
      </w:r>
      <w:r w:rsidR="00842711">
        <w:instrText xml:space="preserve">\a \t </w:instrText>
      </w:r>
      <w:r>
        <w:fldChar w:fldCharType="separate"/>
      </w:r>
      <w:r w:rsidR="007C26A9">
        <w:t>107</w:t>
      </w:r>
      <w:r>
        <w:fldChar w:fldCharType="end"/>
      </w:r>
      <w:r w:rsidR="00E165D3">
        <w:t xml:space="preserve"> </w:t>
      </w:r>
      <w:r w:rsidR="00FE1F94" w:rsidRPr="00FE1F94">
        <w:t>shows the as-built cross section of the coil end at LOC side and at an angle of 90</w:t>
      </w:r>
      <w:r w:rsidR="00FE1F94" w:rsidRPr="00FE1F94">
        <w:rPr>
          <w:rFonts w:ascii="Symbol" w:hAnsi="Symbol" w:cs="Times"/>
        </w:rPr>
        <w:t></w:t>
      </w:r>
      <w:r w:rsidR="00FE1F94" w:rsidRPr="00FE1F94">
        <w:rPr>
          <w:rFonts w:cs="Times"/>
        </w:rPr>
        <w:t xml:space="preserve"> compared with the ex</w:t>
      </w:r>
      <w:r w:rsidR="00FE1F94">
        <w:rPr>
          <w:rFonts w:cs="Times"/>
        </w:rPr>
        <w:t xml:space="preserve">pectation (for the first pole). </w:t>
      </w:r>
      <w:r w:rsidR="00FE1F94" w:rsidRPr="00FE1F94">
        <w:rPr>
          <w:rFonts w:cs="Times"/>
        </w:rPr>
        <w:t xml:space="preserve">The longitudinal position of the first and last conductor (at thin edge) of each section </w:t>
      </w:r>
      <w:r w:rsidR="00FE1F94" w:rsidRPr="00FE1F94">
        <w:t>is reported; the reference is the end of the curve</w:t>
      </w:r>
      <w:r w:rsidR="00FE1F94">
        <w:t xml:space="preserve">d central section of the pole. </w:t>
      </w:r>
      <w:r w:rsidR="00FE1F94" w:rsidRPr="00FE1F94">
        <w:t>The mismatching between as-built and designed end coil is mostly due to the conductor deformation in this region. From a trapezoidal shape, the conductor is forced to assume a more rectangular shape causing a not perfect coupling between conductor blocks and end-</w:t>
      </w:r>
      <w:r w:rsidR="00FE1F94">
        <w:t>spacers. Two consequences arise</w:t>
      </w:r>
      <w:r w:rsidR="00FE1F94" w:rsidRPr="00FE1F94">
        <w:t xml:space="preserve">: 1) </w:t>
      </w:r>
      <w:r w:rsidR="00FE1F94">
        <w:t>a</w:t>
      </w:r>
      <w:r w:rsidR="00FE1F94" w:rsidRPr="00FE1F94">
        <w:t>n unwanted integrated component b</w:t>
      </w:r>
      <w:r w:rsidR="00FE1F94" w:rsidRPr="00FE1F94">
        <w:rPr>
          <w:vertAlign w:val="subscript"/>
        </w:rPr>
        <w:t>3</w:t>
      </w:r>
      <w:r w:rsidR="00FE1F94" w:rsidRPr="00FE1F94">
        <w:t xml:space="preserve"> in the end is generated, 2) </w:t>
      </w:r>
      <w:r w:rsidR="00FE1F94">
        <w:t>s</w:t>
      </w:r>
      <w:r w:rsidR="00FE1F94" w:rsidRPr="00FE1F94">
        <w:t>mall hole</w:t>
      </w:r>
      <w:r w:rsidR="00FE1F94">
        <w:t>s</w:t>
      </w:r>
      <w:r w:rsidR="00FE1F94" w:rsidRPr="00FE1F94">
        <w:t xml:space="preserve"> appear between blocks and end </w:t>
      </w:r>
      <w:r w:rsidR="00FE1F94" w:rsidRPr="00FE1F94">
        <w:lastRenderedPageBreak/>
        <w:t>spacers. The sextupole component can be controlled by suitably changing the distance between the blocks in the coil end. The holes can be filled by a resin (stycast) local impregnation. Nevertheless we intend for the future to study deeper this problem and try better adapting the end spacers to the deformed end blocks minimizing the holes in their number and dimensions.</w:t>
      </w:r>
    </w:p>
    <w:p w:rsidR="00AC1CF2" w:rsidRDefault="00AC1CF2" w:rsidP="00B74DB4">
      <w:pPr>
        <w:pStyle w:val="Paragraph"/>
      </w:pPr>
    </w:p>
    <w:p w:rsidR="005C40D9" w:rsidRPr="005C40D9" w:rsidRDefault="005C40D9" w:rsidP="005C40D9">
      <w:pPr>
        <w:pStyle w:val="Heading2"/>
        <w:rPr>
          <w:lang w:val="en-GB"/>
        </w:rPr>
      </w:pPr>
      <w:bookmarkStart w:id="562" w:name="_Ref307389278"/>
      <w:bookmarkStart w:id="563" w:name="_Toc350960925"/>
      <w:r w:rsidRPr="005C40D9">
        <w:rPr>
          <w:lang w:val="en-GB"/>
        </w:rPr>
        <w:t>Manufacture of the model magnet</w:t>
      </w:r>
      <w:bookmarkEnd w:id="562"/>
      <w:bookmarkEnd w:id="563"/>
    </w:p>
    <w:p w:rsidR="00AC1CF2" w:rsidRDefault="00AC1CF2" w:rsidP="00B74DB4">
      <w:pPr>
        <w:pStyle w:val="Paragraph"/>
        <w:rPr>
          <w:lang w:val="it-IT"/>
        </w:rPr>
      </w:pPr>
    </w:p>
    <w:p w:rsidR="009F77A9" w:rsidRPr="009F77A9" w:rsidRDefault="009F77A9" w:rsidP="009F77A9">
      <w:pPr>
        <w:pStyle w:val="Paragraph"/>
      </w:pPr>
      <w:r>
        <w:t>The model magnet was manufactured according the design discussed in this document</w:t>
      </w:r>
      <w:r w:rsidRPr="009F77A9">
        <w:t>.</w:t>
      </w:r>
    </w:p>
    <w:p w:rsidR="009F77A9" w:rsidRPr="009F77A9" w:rsidRDefault="009F77A9" w:rsidP="009F77A9">
      <w:pPr>
        <w:pStyle w:val="Paragraph"/>
      </w:pPr>
      <w:r>
        <w:t>T</w:t>
      </w:r>
      <w:r w:rsidRPr="009F77A9">
        <w:t>he winding operations</w:t>
      </w:r>
      <w:r>
        <w:t xml:space="preserve"> were performed without difficulties because the experience gotten with the winding of the coil models with dummy cable described in section </w:t>
      </w:r>
      <w:r w:rsidR="00E92170">
        <w:fldChar w:fldCharType="begin"/>
      </w:r>
      <w:r>
        <w:instrText xml:space="preserve"> REF _Ref306968810 \r \h </w:instrText>
      </w:r>
      <w:r w:rsidR="00E92170">
        <w:fldChar w:fldCharType="separate"/>
      </w:r>
      <w:r w:rsidR="00912426">
        <w:t>10.1</w:t>
      </w:r>
      <w:r w:rsidR="00E92170">
        <w:fldChar w:fldCharType="end"/>
      </w:r>
      <w:r w:rsidRPr="009F77A9">
        <w:t>.</w:t>
      </w:r>
    </w:p>
    <w:p w:rsidR="005C40D9" w:rsidRDefault="009F77A9" w:rsidP="009F77A9">
      <w:pPr>
        <w:pStyle w:val="Paragraph"/>
      </w:pPr>
      <w:r w:rsidRPr="009F77A9">
        <w:t>The curing was done under a pressure of 70 MPa following the same thermal cycle used for LHC dipoles. This operation required a tool complementary to the mandrel, i.e. a curved mold enclosing the coil p</w:t>
      </w:r>
      <w:r>
        <w:t xml:space="preserve">laced on the mandrel (See </w:t>
      </w:r>
      <w:r w:rsidR="00A40428">
        <w:t>Fig.</w:t>
      </w:r>
      <w:r w:rsidR="00E92170">
        <w:fldChar w:fldCharType="begin"/>
      </w:r>
      <w:r w:rsidR="005B0C64">
        <w:instrText xml:space="preserve"> LINK </w:instrText>
      </w:r>
      <w:r w:rsidR="00912426">
        <w:instrText xml:space="preserve">Word.Document.12 D:\\fabbric\\TDR\\TDR-v31.docx OLE_LINK285 </w:instrText>
      </w:r>
      <w:r w:rsidR="005B0C64">
        <w:instrText xml:space="preserve">\a \t </w:instrText>
      </w:r>
      <w:r w:rsidR="00912426">
        <w:fldChar w:fldCharType="separate"/>
      </w:r>
      <w:r w:rsidR="00912426">
        <w:t>110</w:t>
      </w:r>
      <w:r w:rsidR="00E92170">
        <w:fldChar w:fldCharType="end"/>
      </w:r>
      <w:r w:rsidRPr="009F77A9">
        <w:t>). The construction of this mold was done with the same criteria and tools used for the mandrel and resulted even more difficult.</w:t>
      </w:r>
    </w:p>
    <w:p w:rsidR="009F77A9" w:rsidRDefault="00E92170" w:rsidP="00A40428">
      <w:pPr>
        <w:pStyle w:val="Paragraph"/>
        <w:ind w:firstLine="0"/>
      </w:pPr>
      <w:r w:rsidRPr="00E92170">
        <w:rPr>
          <w:noProof/>
        </w:rPr>
        <w:pict>
          <v:shape id="_x0000_s1408" type="#_x0000_t202" style="position:absolute;left:0;text-align:left;margin-left:20.05pt;margin-top:293.25pt;width:453.55pt;height:292.95pt;z-index:251703808;mso-position-vertical-relative:margin;mso-width-relative:margin;mso-height-relative:margin" o:allowoverlap="f" stroked="f">
            <v:textbox style="mso-next-textbox:#_x0000_s1408">
              <w:txbxContent>
                <w:p w:rsidR="00F53921" w:rsidRDefault="00F53921" w:rsidP="009F77A9">
                  <w:pPr>
                    <w:pStyle w:val="Figure"/>
                  </w:pPr>
                  <w:r>
                    <w:rPr>
                      <w:i/>
                      <w:noProof/>
                      <w:lang w:val="it-IT" w:eastAsia="it-IT"/>
                    </w:rPr>
                    <w:drawing>
                      <wp:inline distT="0" distB="0" distL="0" distR="0">
                        <wp:extent cx="5572125" cy="3000375"/>
                        <wp:effectExtent l="19050" t="0" r="9525" b="0"/>
                        <wp:docPr id="226" name="Picture 3" descr="IMG_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1012"/>
                                <pic:cNvPicPr>
                                  <a:picLocks noChangeAspect="1" noChangeArrowheads="1"/>
                                </pic:cNvPicPr>
                              </pic:nvPicPr>
                              <pic:blipFill>
                                <a:blip r:embed="rId402">
                                  <a:lum bright="16000"/>
                                </a:blip>
                                <a:srcRect b="19580"/>
                                <a:stretch>
                                  <a:fillRect/>
                                </a:stretch>
                              </pic:blipFill>
                              <pic:spPr bwMode="auto">
                                <a:xfrm>
                                  <a:off x="0" y="0"/>
                                  <a:ext cx="5572125" cy="3000375"/>
                                </a:xfrm>
                                <a:prstGeom prst="rect">
                                  <a:avLst/>
                                </a:prstGeom>
                                <a:noFill/>
                                <a:ln w="9525">
                                  <a:noFill/>
                                  <a:miter lim="800000"/>
                                  <a:headEnd/>
                                  <a:tailEnd/>
                                </a:ln>
                              </pic:spPr>
                            </pic:pic>
                          </a:graphicData>
                        </a:graphic>
                      </wp:inline>
                    </w:drawing>
                  </w:r>
                </w:p>
                <w:p w:rsidR="00F53921" w:rsidRDefault="00F53921" w:rsidP="009F77A9">
                  <w:pPr>
                    <w:pStyle w:val="Figure"/>
                  </w:pPr>
                </w:p>
                <w:p w:rsidR="00F53921" w:rsidRDefault="00F53921" w:rsidP="009F77A9">
                  <w:pPr>
                    <w:pStyle w:val="Caption"/>
                    <w:jc w:val="both"/>
                    <w:rPr>
                      <w:b w:val="0"/>
                    </w:rPr>
                  </w:pPr>
                  <w:bookmarkStart w:id="564" w:name="_Toc350961280"/>
                  <w:r>
                    <w:t>FIG.</w:t>
                  </w:r>
                  <w:bookmarkStart w:id="565" w:name="OLE_LINK285"/>
                  <w:r w:rsidR="00E92170">
                    <w:fldChar w:fldCharType="begin"/>
                  </w:r>
                  <w:r>
                    <w:instrText xml:space="preserve"> SEQ FIG. \* ARABIC </w:instrText>
                  </w:r>
                  <w:r w:rsidR="00E92170">
                    <w:fldChar w:fldCharType="separate"/>
                  </w:r>
                  <w:r w:rsidR="00912426">
                    <w:rPr>
                      <w:noProof/>
                    </w:rPr>
                    <w:t>110</w:t>
                  </w:r>
                  <w:r w:rsidR="00E92170">
                    <w:fldChar w:fldCharType="end"/>
                  </w:r>
                  <w:bookmarkEnd w:id="565"/>
                  <w:r>
                    <w:t xml:space="preserve">: </w:t>
                  </w:r>
                  <w:r w:rsidRPr="009F77A9">
                    <w:rPr>
                      <w:b w:val="0"/>
                    </w:rPr>
                    <w:t>The mold for coil curing under pressure. The geometrical curvature is clearly shown</w:t>
                  </w:r>
                  <w:r w:rsidRPr="002F3CF2">
                    <w:rPr>
                      <w:b w:val="0"/>
                    </w:rPr>
                    <w:t>.</w:t>
                  </w:r>
                  <w:bookmarkEnd w:id="564"/>
                </w:p>
              </w:txbxContent>
            </v:textbox>
            <w10:wrap type="topAndBottom" anchory="margin"/>
          </v:shape>
        </w:pict>
      </w:r>
    </w:p>
    <w:p w:rsidR="00E530FB" w:rsidRDefault="00E530FB" w:rsidP="002A792E">
      <w:pPr>
        <w:pStyle w:val="Paragraph"/>
      </w:pPr>
      <w:r>
        <w:t>The curing was followed by the collaring operation. The collars are shown in Fig.</w:t>
      </w:r>
      <w:r w:rsidR="00E92170">
        <w:fldChar w:fldCharType="begin"/>
      </w:r>
      <w:r w:rsidR="005B0C64">
        <w:instrText xml:space="preserve"> LINK </w:instrText>
      </w:r>
      <w:r w:rsidR="00912426">
        <w:instrText xml:space="preserve">Word.Document.12 D:\\fabbric\\TDR\\TDR-v31.docx OLE_LINK308 </w:instrText>
      </w:r>
      <w:r w:rsidR="005B0C64">
        <w:instrText xml:space="preserve">\a \t </w:instrText>
      </w:r>
      <w:r w:rsidR="00912426">
        <w:fldChar w:fldCharType="separate"/>
      </w:r>
      <w:r w:rsidR="00912426">
        <w:t>.111</w:t>
      </w:r>
      <w:r w:rsidR="00E92170">
        <w:fldChar w:fldCharType="end"/>
      </w:r>
      <w:r>
        <w:t xml:space="preserve"> together with the iron yoke lamination. They are made of high strength austenitic steel developed by Buderus Edelstahl as reported in section </w:t>
      </w:r>
      <w:r w:rsidR="00E92170">
        <w:fldChar w:fldCharType="begin"/>
      </w:r>
      <w:r>
        <w:instrText xml:space="preserve"> REF _Ref210448493 \r \h </w:instrText>
      </w:r>
      <w:r w:rsidR="00E92170">
        <w:fldChar w:fldCharType="separate"/>
      </w:r>
      <w:r w:rsidR="00912426">
        <w:t>2.2</w:t>
      </w:r>
      <w:r w:rsidR="00E92170">
        <w:fldChar w:fldCharType="end"/>
      </w:r>
      <w:r>
        <w:t>.</w:t>
      </w:r>
      <w:r w:rsidR="00840B23">
        <w:t xml:space="preserve"> </w:t>
      </w:r>
      <w:r>
        <w:t>After the curing, the precise geometrical dimensions of the poles under a pressu</w:t>
      </w:r>
      <w:r w:rsidR="00840B23">
        <w:t>re of 50 MPa have to be known. F</w:t>
      </w:r>
      <w:r>
        <w:t xml:space="preserve">his </w:t>
      </w:r>
      <w:r>
        <w:lastRenderedPageBreak/>
        <w:t>measurement was done placing the single poles under a calibrated pressing device, able to differentiate the azimuthal dimension with respect to the nominal one at 50 MPa. This is a key point of the construction, because according to this measurement the mechanical shims are chosen for obtaining the proper azimuthal pressure when the coil is enclosed between the collars. In our design we can account for dimensions up to 1 mm higher than the nominal.</w:t>
      </w:r>
    </w:p>
    <w:p w:rsidR="00D363D7" w:rsidRDefault="00E530FB" w:rsidP="00E5469F">
      <w:pPr>
        <w:pStyle w:val="Paragraph"/>
      </w:pPr>
      <w:r>
        <w:t>We found that both poles were 0.2 mm azimuthally thicker at 50 MPa. Consequently we sized the shims for accounting this dimensional variation with respect to the nominal value. As a matter of facts we used shims larger than required so to apply an azimuthal pre-stress of 70 MPa at room temperature. This was done as consequence of a design variation aimed at having 50MPa pre-stress at 4.5K, so that the pre-stress at RT shall be higher, for accounting the stress release due to differential thermal contractions. After covering the poles with quench heaters, ground insulation and coil protection sheaths, the whole coil was placed between the half-collars, pre-assembled in blocks of ten, each block having a length of 28 mm. The blocks of collars were adapted on the curved coil with the aid of thin stainless steel washers placed on the convex side. Once the collars were pre-assembled on the coil, the whole object was put inside a large press for applying the 1200 t required for closing the collars. Fig.</w:t>
      </w:r>
      <w:r w:rsidR="005B0C64" w:rsidRPr="005B0C64">
        <w:t xml:space="preserve"> 112</w:t>
      </w:r>
      <w:r>
        <w:t xml:space="preserve"> shows the coil inside the collars during the collaring operation in the press. </w:t>
      </w:r>
    </w:p>
    <w:p w:rsidR="00840B23" w:rsidRDefault="00E92170" w:rsidP="00E530FB">
      <w:pPr>
        <w:pStyle w:val="Paragraph"/>
        <w:ind w:firstLine="0"/>
      </w:pPr>
      <w:r w:rsidRPr="00E92170">
        <w:rPr>
          <w:noProof/>
        </w:rPr>
        <w:pict>
          <v:shape id="_x0000_s1410" type="#_x0000_t202" style="position:absolute;left:0;text-align:left;margin-left:14.8pt;margin-top:317.25pt;width:453.55pt;height:394.95pt;z-index:251705856;mso-position-vertical-relative:margin;mso-width-relative:margin;mso-height-relative:margin" o:allowoverlap="f" stroked="f">
            <v:textbox style="mso-next-textbox:#_x0000_s1410">
              <w:txbxContent>
                <w:p w:rsidR="00F53921" w:rsidRDefault="00F53921" w:rsidP="00E5469F">
                  <w:pPr>
                    <w:pStyle w:val="Figure"/>
                  </w:pPr>
                  <w:r>
                    <w:rPr>
                      <w:noProof/>
                      <w:lang w:val="it-IT" w:eastAsia="it-IT"/>
                    </w:rPr>
                    <w:drawing>
                      <wp:inline distT="0" distB="0" distL="0" distR="0">
                        <wp:extent cx="5572125" cy="4191000"/>
                        <wp:effectExtent l="1905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403"/>
                                <a:srcRect/>
                                <a:stretch>
                                  <a:fillRect/>
                                </a:stretch>
                              </pic:blipFill>
                              <pic:spPr bwMode="auto">
                                <a:xfrm>
                                  <a:off x="0" y="0"/>
                                  <a:ext cx="5572125" cy="4191000"/>
                                </a:xfrm>
                                <a:prstGeom prst="rect">
                                  <a:avLst/>
                                </a:prstGeom>
                                <a:noFill/>
                                <a:ln w="9525">
                                  <a:noFill/>
                                  <a:miter lim="800000"/>
                                  <a:headEnd/>
                                  <a:tailEnd/>
                                </a:ln>
                              </pic:spPr>
                            </pic:pic>
                          </a:graphicData>
                        </a:graphic>
                      </wp:inline>
                    </w:drawing>
                  </w:r>
                </w:p>
                <w:p w:rsidR="00F53921" w:rsidRDefault="00F53921" w:rsidP="00E5469F">
                  <w:pPr>
                    <w:pStyle w:val="Figure"/>
                  </w:pPr>
                </w:p>
                <w:p w:rsidR="00F53921" w:rsidRDefault="00F53921" w:rsidP="00E5469F">
                  <w:pPr>
                    <w:pStyle w:val="Caption"/>
                    <w:jc w:val="both"/>
                    <w:rPr>
                      <w:b w:val="0"/>
                    </w:rPr>
                  </w:pPr>
                  <w:bookmarkStart w:id="566" w:name="_Toc350961281"/>
                  <w:r>
                    <w:t>FIG</w:t>
                  </w:r>
                  <w:bookmarkStart w:id="567" w:name="OLE_LINK308"/>
                  <w:r>
                    <w:t>.</w:t>
                  </w:r>
                  <w:bookmarkStart w:id="568" w:name="OLE_LINK288"/>
                  <w:r w:rsidR="00E92170">
                    <w:fldChar w:fldCharType="begin"/>
                  </w:r>
                  <w:r>
                    <w:instrText xml:space="preserve"> SEQ FIG. \* ARABIC </w:instrText>
                  </w:r>
                  <w:r w:rsidR="00E92170">
                    <w:fldChar w:fldCharType="separate"/>
                  </w:r>
                  <w:r w:rsidR="00912426">
                    <w:rPr>
                      <w:noProof/>
                    </w:rPr>
                    <w:t>111</w:t>
                  </w:r>
                  <w:r w:rsidR="00E92170">
                    <w:fldChar w:fldCharType="end"/>
                  </w:r>
                  <w:bookmarkEnd w:id="567"/>
                  <w:bookmarkEnd w:id="568"/>
                  <w:r>
                    <w:t xml:space="preserve">: </w:t>
                  </w:r>
                  <w:r w:rsidRPr="00E5469F">
                    <w:rPr>
                      <w:b w:val="0"/>
                    </w:rPr>
                    <w:t>The collars, composed of two parts, fitting into the iron yoke</w:t>
                  </w:r>
                  <w:r w:rsidRPr="00D363D7">
                    <w:rPr>
                      <w:b w:val="0"/>
                    </w:rPr>
                    <w:t>.</w:t>
                  </w:r>
                  <w:bookmarkEnd w:id="566"/>
                </w:p>
              </w:txbxContent>
            </v:textbox>
            <w10:wrap type="topAndBottom" anchory="margin"/>
          </v:shape>
        </w:pict>
      </w:r>
      <w:r w:rsidR="00E530FB">
        <w:t>Surprisingly, the pressure to be applied for aligning the holes hosting the keys, shown in Fig.</w:t>
      </w:r>
      <w:r>
        <w:fldChar w:fldCharType="begin"/>
      </w:r>
      <w:r w:rsidR="005B0C64">
        <w:instrText xml:space="preserve"> LINK </w:instrText>
      </w:r>
      <w:r w:rsidR="00912426">
        <w:instrText xml:space="preserve">Word.Document.12 D:\\fabbric\\TDR\\TDR-v31.docx OLE_LINK287 </w:instrText>
      </w:r>
      <w:r w:rsidR="005B0C64">
        <w:instrText xml:space="preserve">\a \t </w:instrText>
      </w:r>
      <w:r w:rsidR="00912426">
        <w:fldChar w:fldCharType="separate"/>
      </w:r>
      <w:r w:rsidR="00912426">
        <w:t>112</w:t>
      </w:r>
      <w:r>
        <w:fldChar w:fldCharType="end"/>
      </w:r>
      <w:r w:rsidR="00E530FB">
        <w:t xml:space="preserve"> at the mid-plane, resulted 30% lower than the nominal. </w:t>
      </w:r>
    </w:p>
    <w:p w:rsidR="00A40428" w:rsidRDefault="00D363D7" w:rsidP="00E530FB">
      <w:pPr>
        <w:pStyle w:val="Paragraph"/>
        <w:ind w:firstLine="0"/>
      </w:pPr>
      <w:r>
        <w:lastRenderedPageBreak/>
        <w:t>In order to understand this phenomenon further tests were need as reported in the next section.</w:t>
      </w:r>
      <w:r w:rsidR="00E530FB">
        <w:t xml:space="preserve"> </w:t>
      </w:r>
      <w:r>
        <w:t>For the model magnet, fo</w:t>
      </w:r>
      <w:r w:rsidR="00E5469F">
        <w:t xml:space="preserve">r </w:t>
      </w:r>
      <w:r>
        <w:t>having</w:t>
      </w:r>
      <w:r w:rsidR="00E530FB">
        <w:t xml:space="preserve"> the correct azimuthal pre-stress, the collars were removed after re-applying the pressure and taking away the keys. Thicker shims were inserted, before collaring again. This time the collaring was done at the expected pressure.</w:t>
      </w:r>
    </w:p>
    <w:p w:rsidR="00732389" w:rsidRDefault="00E92170" w:rsidP="009F77A9">
      <w:pPr>
        <w:pStyle w:val="Paragraph"/>
      </w:pPr>
      <w:r w:rsidRPr="00E92170">
        <w:rPr>
          <w:noProof/>
        </w:rPr>
        <w:pict>
          <v:shape id="_x0000_s1409" type="#_x0000_t202" style="position:absolute;left:0;text-align:left;margin-left:16.3pt;margin-top:69.45pt;width:453.55pt;height:354.45pt;z-index:251704832;mso-position-vertical-relative:margin;mso-width-relative:margin;mso-height-relative:margin" o:allowoverlap="f" stroked="f">
            <v:textbox style="mso-next-textbox:#_x0000_s1409">
              <w:txbxContent>
                <w:p w:rsidR="00F53921" w:rsidRDefault="00F53921" w:rsidP="00D363D7">
                  <w:pPr>
                    <w:pStyle w:val="Figure"/>
                  </w:pPr>
                  <w:r>
                    <w:rPr>
                      <w:noProof/>
                      <w:lang w:val="it-IT" w:eastAsia="it-IT"/>
                    </w:rPr>
                    <w:drawing>
                      <wp:inline distT="0" distB="0" distL="0" distR="0">
                        <wp:extent cx="5572125" cy="3714750"/>
                        <wp:effectExtent l="19050" t="0" r="952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404"/>
                                <a:srcRect/>
                                <a:stretch>
                                  <a:fillRect/>
                                </a:stretch>
                              </pic:blipFill>
                              <pic:spPr bwMode="auto">
                                <a:xfrm>
                                  <a:off x="0" y="0"/>
                                  <a:ext cx="5572125" cy="3714750"/>
                                </a:xfrm>
                                <a:prstGeom prst="rect">
                                  <a:avLst/>
                                </a:prstGeom>
                                <a:noFill/>
                                <a:ln w="9525">
                                  <a:noFill/>
                                  <a:miter lim="800000"/>
                                  <a:headEnd/>
                                  <a:tailEnd/>
                                </a:ln>
                              </pic:spPr>
                            </pic:pic>
                          </a:graphicData>
                        </a:graphic>
                      </wp:inline>
                    </w:drawing>
                  </w:r>
                </w:p>
                <w:p w:rsidR="00F53921" w:rsidRDefault="00F53921" w:rsidP="00D363D7">
                  <w:pPr>
                    <w:pStyle w:val="Figure"/>
                  </w:pPr>
                </w:p>
                <w:p w:rsidR="00F53921" w:rsidRDefault="00F53921" w:rsidP="00D363D7">
                  <w:pPr>
                    <w:pStyle w:val="Caption"/>
                    <w:jc w:val="both"/>
                    <w:rPr>
                      <w:b w:val="0"/>
                    </w:rPr>
                  </w:pPr>
                  <w:bookmarkStart w:id="569" w:name="_Toc350961282"/>
                  <w:r>
                    <w:t>FIG.</w:t>
                  </w:r>
                  <w:bookmarkStart w:id="570" w:name="OLE_LINK287"/>
                  <w:r w:rsidR="00E92170">
                    <w:fldChar w:fldCharType="begin"/>
                  </w:r>
                  <w:r>
                    <w:instrText xml:space="preserve"> SEQ FIG. \* ARABIC </w:instrText>
                  </w:r>
                  <w:r w:rsidR="00E92170">
                    <w:fldChar w:fldCharType="separate"/>
                  </w:r>
                  <w:r w:rsidR="00912426">
                    <w:rPr>
                      <w:noProof/>
                    </w:rPr>
                    <w:t>112</w:t>
                  </w:r>
                  <w:r w:rsidR="00E92170">
                    <w:fldChar w:fldCharType="end"/>
                  </w:r>
                  <w:bookmarkEnd w:id="570"/>
                  <w:r>
                    <w:t xml:space="preserve">: </w:t>
                  </w:r>
                  <w:r w:rsidRPr="00D363D7">
                    <w:rPr>
                      <w:b w:val="0"/>
                    </w:rPr>
                    <w:t>The coil inside the press during the collaring operation. The photo captures the moment when the cavities housing the keys on the collars are aligned.</w:t>
                  </w:r>
                  <w:bookmarkEnd w:id="569"/>
                </w:p>
              </w:txbxContent>
            </v:textbox>
            <w10:wrap type="topAndBottom" anchory="margin"/>
          </v:shape>
        </w:pict>
      </w:r>
    </w:p>
    <w:p w:rsidR="00E5469F" w:rsidRDefault="00E5469F" w:rsidP="00732389">
      <w:pPr>
        <w:pStyle w:val="Paragraph"/>
      </w:pPr>
      <w:r>
        <w:t xml:space="preserve">After collaring the coil was integrated into the iron yoke. </w:t>
      </w:r>
      <w:r w:rsidRPr="00E5469F">
        <w:t>The basic elements of the yoke are 1 mm thick plates of silicon steel M600-100A according to EN 10106. The plates are assembled in blocks and then the blocks composed into the yoke, which is divided in two halves. There are eight main curved blocks of average length 907.5 mm and four smaller straight blocks of 216 mm, made of stainless steel and placed at the two ends. This choice was done for limiting the magnetic field at the coil ends.</w:t>
      </w:r>
    </w:p>
    <w:p w:rsidR="00732389" w:rsidRDefault="00732389" w:rsidP="00732389">
      <w:pPr>
        <w:pStyle w:val="Paragraph"/>
      </w:pPr>
      <w:r>
        <w:t>Fig.</w:t>
      </w:r>
      <w:r w:rsidRPr="00732389">
        <w:t xml:space="preserve"> </w:t>
      </w:r>
      <w:r w:rsidR="005B0C64" w:rsidRPr="005B0C64">
        <w:t>113</w:t>
      </w:r>
      <w:r>
        <w:t xml:space="preserve"> shows the collared coil partially assembled into the lower half-yoke. A critical operation is the block assembly. Each block, made of 892 plates, must have the correct curvature for fitting with the neighboring blocks and the collared coil.</w:t>
      </w:r>
    </w:p>
    <w:p w:rsidR="00E5469F" w:rsidRDefault="00732389" w:rsidP="00732389">
      <w:pPr>
        <w:pStyle w:val="Paragraph"/>
      </w:pPr>
      <w:r>
        <w:t xml:space="preserve">Once the upper yoke was assembled too, the magnet was put inside the same press used for the collaring and a pressure was applied until the two halves of the yoke went into contact at the mid-plane. Nominally the gap to be closed at the mid-plane was 160 </w:t>
      </w:r>
      <w:r>
        <w:rPr>
          <w:rFonts w:cs="Times"/>
        </w:rPr>
        <w:t>μ</w:t>
      </w:r>
      <w:r>
        <w:t xml:space="preserve">m. We observed that the real gap was about twice the nominal value, because of the collared coil deformations. </w:t>
      </w:r>
      <w:r>
        <w:lastRenderedPageBreak/>
        <w:t>The calculated force for closing the gap was 1200 t. Actually, half of this value was enough for closing the gap and applying the c-clamps joining the two halves of the yoke. Fig. shows the coil integrated in the iron yoke.</w:t>
      </w:r>
    </w:p>
    <w:p w:rsidR="009F77A9" w:rsidRDefault="00E92170" w:rsidP="009F77A9">
      <w:pPr>
        <w:pStyle w:val="Paragraph"/>
      </w:pPr>
      <w:r w:rsidRPr="00E92170">
        <w:rPr>
          <w:noProof/>
        </w:rPr>
        <w:pict>
          <v:shape id="_x0000_s1411" type="#_x0000_t202" style="position:absolute;left:0;text-align:left;margin-left:28.3pt;margin-top:81.45pt;width:453.55pt;height:619.5pt;z-index:251706880;mso-position-vertical-relative:margin;mso-width-relative:margin;mso-height-relative:margin" o:allowoverlap="f" stroked="f">
            <v:textbox style="mso-next-textbox:#_x0000_s1411">
              <w:txbxContent>
                <w:p w:rsidR="00F53921" w:rsidRDefault="00F53921" w:rsidP="00732389">
                  <w:pPr>
                    <w:pStyle w:val="Figure"/>
                  </w:pPr>
                  <w:r>
                    <w:rPr>
                      <w:noProof/>
                      <w:lang w:val="it-IT" w:eastAsia="it-IT"/>
                    </w:rPr>
                    <w:drawing>
                      <wp:inline distT="0" distB="0" distL="0" distR="0">
                        <wp:extent cx="5572125" cy="6800850"/>
                        <wp:effectExtent l="19050" t="0" r="952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05"/>
                                <a:srcRect/>
                                <a:stretch>
                                  <a:fillRect/>
                                </a:stretch>
                              </pic:blipFill>
                              <pic:spPr bwMode="auto">
                                <a:xfrm>
                                  <a:off x="0" y="0"/>
                                  <a:ext cx="5572125" cy="6800850"/>
                                </a:xfrm>
                                <a:prstGeom prst="rect">
                                  <a:avLst/>
                                </a:prstGeom>
                                <a:noFill/>
                                <a:ln w="9525">
                                  <a:noFill/>
                                  <a:miter lim="800000"/>
                                  <a:headEnd/>
                                  <a:tailEnd/>
                                </a:ln>
                              </pic:spPr>
                            </pic:pic>
                          </a:graphicData>
                        </a:graphic>
                      </wp:inline>
                    </w:drawing>
                  </w:r>
                </w:p>
                <w:p w:rsidR="00F53921" w:rsidRDefault="00F53921" w:rsidP="00732389">
                  <w:pPr>
                    <w:pStyle w:val="Figure"/>
                  </w:pPr>
                </w:p>
                <w:p w:rsidR="00F53921" w:rsidRDefault="00F53921" w:rsidP="00732389">
                  <w:pPr>
                    <w:pStyle w:val="Caption"/>
                    <w:jc w:val="both"/>
                    <w:rPr>
                      <w:b w:val="0"/>
                    </w:rPr>
                  </w:pPr>
                  <w:bookmarkStart w:id="571" w:name="_Toc350961283"/>
                  <w:r>
                    <w:t>FIG.</w:t>
                  </w:r>
                  <w:fldSimple w:instr=" SEQ FIG. \* ARABIC ">
                    <w:r w:rsidR="00912426">
                      <w:rPr>
                        <w:noProof/>
                      </w:rPr>
                      <w:t>113</w:t>
                    </w:r>
                  </w:fldSimple>
                  <w:r>
                    <w:t>:</w:t>
                  </w:r>
                  <w:r w:rsidRPr="00732389">
                    <w:rPr>
                      <w:b w:val="0"/>
                      <w:szCs w:val="24"/>
                    </w:rPr>
                    <w:t>.  Lower half yoke hosting the collared coil. Both halves of the yoke are composed of four large blocks in silicon steel and two small blocks in stainless steel at the magnet ends</w:t>
                  </w:r>
                  <w:r w:rsidRPr="00D363D7">
                    <w:rPr>
                      <w:b w:val="0"/>
                    </w:rPr>
                    <w:t>.</w:t>
                  </w:r>
                  <w:bookmarkEnd w:id="571"/>
                </w:p>
              </w:txbxContent>
            </v:textbox>
            <w10:wrap type="topAndBottom" anchory="margin"/>
          </v:shape>
        </w:pict>
      </w:r>
    </w:p>
    <w:p w:rsidR="00EF1151" w:rsidRDefault="00E92170" w:rsidP="009F77A9">
      <w:pPr>
        <w:pStyle w:val="Paragraph"/>
      </w:pPr>
      <w:r w:rsidRPr="00E92170">
        <w:rPr>
          <w:noProof/>
        </w:rPr>
        <w:lastRenderedPageBreak/>
        <w:pict>
          <v:shape id="_x0000_s1412" type="#_x0000_t202" style="position:absolute;left:0;text-align:left;margin-left:24.35pt;margin-top:25.2pt;width:453.55pt;height:349.5pt;z-index:251707904;mso-position-vertical-relative:margin;mso-width-relative:margin;mso-height-relative:margin" o:allowoverlap="f" stroked="f">
            <v:textbox style="mso-next-textbox:#_x0000_s1412">
              <w:txbxContent>
                <w:p w:rsidR="00F53921" w:rsidRDefault="00F53921" w:rsidP="00EF1151">
                  <w:pPr>
                    <w:pStyle w:val="Figure"/>
                  </w:pPr>
                  <w:r>
                    <w:rPr>
                      <w:noProof/>
                      <w:lang w:val="it-IT" w:eastAsia="it-IT"/>
                    </w:rPr>
                    <w:drawing>
                      <wp:inline distT="0" distB="0" distL="0" distR="0">
                        <wp:extent cx="5572125" cy="3714750"/>
                        <wp:effectExtent l="1905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06"/>
                                <a:srcRect/>
                                <a:stretch>
                                  <a:fillRect/>
                                </a:stretch>
                              </pic:blipFill>
                              <pic:spPr bwMode="auto">
                                <a:xfrm>
                                  <a:off x="0" y="0"/>
                                  <a:ext cx="5572125" cy="3714750"/>
                                </a:xfrm>
                                <a:prstGeom prst="rect">
                                  <a:avLst/>
                                </a:prstGeom>
                                <a:noFill/>
                                <a:ln w="9525">
                                  <a:noFill/>
                                  <a:miter lim="800000"/>
                                  <a:headEnd/>
                                  <a:tailEnd/>
                                </a:ln>
                              </pic:spPr>
                            </pic:pic>
                          </a:graphicData>
                        </a:graphic>
                      </wp:inline>
                    </w:drawing>
                  </w:r>
                </w:p>
                <w:p w:rsidR="00F53921" w:rsidRDefault="00F53921" w:rsidP="00EF1151">
                  <w:pPr>
                    <w:pStyle w:val="Figure"/>
                  </w:pPr>
                </w:p>
                <w:p w:rsidR="00F53921" w:rsidRDefault="00F53921" w:rsidP="00EF1151">
                  <w:pPr>
                    <w:pStyle w:val="Caption"/>
                    <w:jc w:val="both"/>
                    <w:rPr>
                      <w:b w:val="0"/>
                    </w:rPr>
                  </w:pPr>
                  <w:bookmarkStart w:id="572" w:name="_Toc350961284"/>
                  <w:r>
                    <w:t>FIG.</w:t>
                  </w:r>
                  <w:bookmarkStart w:id="573" w:name="OLE_LINK286"/>
                  <w:r w:rsidR="00E92170">
                    <w:fldChar w:fldCharType="begin"/>
                  </w:r>
                  <w:r>
                    <w:instrText xml:space="preserve"> SEQ FIG. \* ARABIC </w:instrText>
                  </w:r>
                  <w:r w:rsidR="00E92170">
                    <w:fldChar w:fldCharType="separate"/>
                  </w:r>
                  <w:r w:rsidR="00912426">
                    <w:rPr>
                      <w:noProof/>
                    </w:rPr>
                    <w:t>114</w:t>
                  </w:r>
                  <w:r w:rsidR="00E92170">
                    <w:fldChar w:fldCharType="end"/>
                  </w:r>
                  <w:bookmarkEnd w:id="573"/>
                  <w:r>
                    <w:t xml:space="preserve">: </w:t>
                  </w:r>
                  <w:r w:rsidRPr="00732389">
                    <w:rPr>
                      <w:b w:val="0"/>
                      <w:szCs w:val="24"/>
                    </w:rPr>
                    <w:t xml:space="preserve">.  </w:t>
                  </w:r>
                  <w:r w:rsidRPr="00EF1151">
                    <w:rPr>
                      <w:b w:val="0"/>
                      <w:szCs w:val="24"/>
                    </w:rPr>
                    <w:t>The magnet as it appears after integration into the iron yoke. At the mid-plane the c-clamps holding the two halves of the yoke can be seen</w:t>
                  </w:r>
                  <w:bookmarkEnd w:id="572"/>
                </w:p>
              </w:txbxContent>
            </v:textbox>
            <w10:wrap type="topAndBottom" anchory="margin"/>
          </v:shape>
        </w:pict>
      </w:r>
      <w:r w:rsidR="00EF1151">
        <w:t xml:space="preserve">Fig. </w:t>
      </w:r>
      <w:r>
        <w:fldChar w:fldCharType="begin"/>
      </w:r>
      <w:r w:rsidR="005B0C64">
        <w:instrText xml:space="preserve"> LINK </w:instrText>
      </w:r>
      <w:r w:rsidR="00912426">
        <w:instrText xml:space="preserve">Word.Document.12 D:\\fabbric\\TDR\\TDR-v31.docx OLE_LINK286 </w:instrText>
      </w:r>
      <w:r w:rsidR="005B0C64">
        <w:instrText xml:space="preserve">\a \t </w:instrText>
      </w:r>
      <w:r w:rsidR="00912426">
        <w:fldChar w:fldCharType="separate"/>
      </w:r>
      <w:r w:rsidR="00912426">
        <w:t>114</w:t>
      </w:r>
      <w:r>
        <w:fldChar w:fldCharType="end"/>
      </w:r>
      <w:r w:rsidR="00EF1151">
        <w:t xml:space="preserve"> shows the coil integrated in the iron yoke.</w:t>
      </w:r>
    </w:p>
    <w:p w:rsidR="00EF1151" w:rsidRDefault="00EF1151" w:rsidP="00EF1151">
      <w:pPr>
        <w:pStyle w:val="Paragraph"/>
      </w:pPr>
    </w:p>
    <w:p w:rsidR="00EF1151" w:rsidRDefault="00DF1C8F" w:rsidP="00DF1C8F">
      <w:pPr>
        <w:pStyle w:val="Paragraph"/>
      </w:pPr>
      <w:r>
        <w:t>After integration into the yoke, the magnet was enclosed inside the</w:t>
      </w:r>
      <w:r w:rsidRPr="00DF1C8F">
        <w:t xml:space="preserve"> external shell. The main body of the shell is a curved cylinder, composed of two stainless steel AIS</w:t>
      </w:r>
      <w:r>
        <w:t>I316L halves,</w:t>
      </w:r>
      <w:r w:rsidRPr="00DF1C8F">
        <w:t xml:space="preserve"> </w:t>
      </w:r>
      <w:r>
        <w:t>which were</w:t>
      </w:r>
      <w:r w:rsidRPr="00DF1C8F">
        <w:t xml:space="preserve"> coupled to the magnet and welde</w:t>
      </w:r>
      <w:r>
        <w:t>d at the mid-plane. The shell was</w:t>
      </w:r>
      <w:r w:rsidRPr="00DF1C8F">
        <w:t xml:space="preserve"> 10 mm thick so to provide enough rigidity to the whole struc</w:t>
      </w:r>
      <w:r>
        <w:t>ture. At room temperature, it was</w:t>
      </w:r>
      <w:r w:rsidRPr="00DF1C8F">
        <w:t xml:space="preserve"> not pressed around the magnet structure, but only coupled with a calibrated small gap between shell and magnet. Once cooled down to 4.2 K, due to the differential thermal contraction a soft contact should raise at the interface shell-iron yoke.</w:t>
      </w:r>
    </w:p>
    <w:p w:rsidR="00DF1C8F" w:rsidRDefault="00DF1C8F" w:rsidP="00DF1C8F">
      <w:pPr>
        <w:pStyle w:val="Paragraph"/>
      </w:pPr>
      <w:r>
        <w:t>This was</w:t>
      </w:r>
      <w:r w:rsidRPr="00DF1C8F">
        <w:t xml:space="preserve"> an important aspect of the design to be experimentally tested: the magnetic forces in the plane normal to the coil axes are supported by the collars only, whilst the longitudinal magnetic forces are supported by the external shell. In order to compact the end parts, a suitable longitudinal pre-stress of the coil is</w:t>
      </w:r>
      <w:r>
        <w:t xml:space="preserve"> required. As discussed in </w:t>
      </w:r>
      <w:r w:rsidR="008C79F2">
        <w:t>the chapter on mechanics,</w:t>
      </w:r>
      <w:r>
        <w:t xml:space="preserve"> </w:t>
      </w:r>
      <w:r w:rsidRPr="00DF1C8F">
        <w:t xml:space="preserve">this pre-stress is naturally applied only cooling-down the magnet. At the coil ends, two domed caps </w:t>
      </w:r>
      <w:r w:rsidR="00C46046">
        <w:t>closed</w:t>
      </w:r>
      <w:r w:rsidRPr="00DF1C8F">
        <w:t xml:space="preserve"> the magnet and </w:t>
      </w:r>
      <w:r w:rsidR="00C46046">
        <w:t>included</w:t>
      </w:r>
      <w:r w:rsidRPr="00DF1C8F">
        <w:t xml:space="preserve"> the electrical and hydraulic exits</w:t>
      </w:r>
      <w:r w:rsidR="00C46046">
        <w:t xml:space="preserve"> (See Fig</w:t>
      </w:r>
      <w:r w:rsidR="00907FD4">
        <w:t xml:space="preserve"> </w:t>
      </w:r>
      <w:r w:rsidR="00E92170">
        <w:fldChar w:fldCharType="begin"/>
      </w:r>
      <w:r w:rsidR="005B0C64">
        <w:instrText xml:space="preserve"> LINK </w:instrText>
      </w:r>
      <w:r w:rsidR="00912426">
        <w:instrText xml:space="preserve">Word.Document.12 D:\\fabbric\\TDR\\TDR-v31.docx OLE_LINK289 </w:instrText>
      </w:r>
      <w:r w:rsidR="005B0C64">
        <w:instrText xml:space="preserve">\a \t </w:instrText>
      </w:r>
      <w:r w:rsidR="00912426">
        <w:fldChar w:fldCharType="separate"/>
      </w:r>
      <w:r w:rsidR="00912426">
        <w:t>115</w:t>
      </w:r>
      <w:r w:rsidR="00E92170">
        <w:fldChar w:fldCharType="end"/>
      </w:r>
      <w:r w:rsidR="00C46046">
        <w:t>).</w:t>
      </w:r>
    </w:p>
    <w:p w:rsidR="00EF1151" w:rsidRDefault="00EF1151" w:rsidP="00EF1151">
      <w:pPr>
        <w:pStyle w:val="Paragraph"/>
        <w:ind w:firstLine="0"/>
      </w:pPr>
    </w:p>
    <w:p w:rsidR="00EF1151" w:rsidRDefault="00EF1151" w:rsidP="009F77A9">
      <w:pPr>
        <w:pStyle w:val="Paragraph"/>
      </w:pPr>
    </w:p>
    <w:p w:rsidR="00121F7F" w:rsidRDefault="00121F7F" w:rsidP="009F77A9">
      <w:pPr>
        <w:pStyle w:val="Paragraph"/>
      </w:pPr>
    </w:p>
    <w:p w:rsidR="00121F7F" w:rsidRDefault="00E92170" w:rsidP="009F77A9">
      <w:pPr>
        <w:pStyle w:val="Paragraph"/>
      </w:pPr>
      <w:r w:rsidRPr="00E92170">
        <w:rPr>
          <w:noProof/>
        </w:rPr>
        <w:pict>
          <v:shape id="_x0000_s1414" type="#_x0000_t202" style="position:absolute;left:0;text-align:left;margin-left:36.55pt;margin-top:4.95pt;width:453.55pt;height:564pt;z-index:251708928;mso-position-vertical-relative:margin;mso-width-relative:margin;mso-height-relative:margin" o:allowoverlap="f" stroked="f">
            <v:textbox style="mso-next-textbox:#_x0000_s1414">
              <w:txbxContent>
                <w:p w:rsidR="00F53921" w:rsidRDefault="00F53921" w:rsidP="00121F7F">
                  <w:pPr>
                    <w:pStyle w:val="Figure"/>
                  </w:pPr>
                  <w:r>
                    <w:rPr>
                      <w:noProof/>
                      <w:lang w:val="it-IT" w:eastAsia="it-IT"/>
                    </w:rPr>
                    <w:drawing>
                      <wp:inline distT="0" distB="0" distL="0" distR="0">
                        <wp:extent cx="5572125" cy="5800725"/>
                        <wp:effectExtent l="1905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407"/>
                                <a:srcRect/>
                                <a:stretch>
                                  <a:fillRect/>
                                </a:stretch>
                              </pic:blipFill>
                              <pic:spPr bwMode="auto">
                                <a:xfrm>
                                  <a:off x="0" y="0"/>
                                  <a:ext cx="5572125" cy="5800725"/>
                                </a:xfrm>
                                <a:prstGeom prst="rect">
                                  <a:avLst/>
                                </a:prstGeom>
                                <a:noFill/>
                                <a:ln w="9525">
                                  <a:noFill/>
                                  <a:miter lim="800000"/>
                                  <a:headEnd/>
                                  <a:tailEnd/>
                                </a:ln>
                              </pic:spPr>
                            </pic:pic>
                          </a:graphicData>
                        </a:graphic>
                      </wp:inline>
                    </w:drawing>
                  </w:r>
                </w:p>
                <w:p w:rsidR="00F53921" w:rsidRDefault="00F53921" w:rsidP="00121F7F">
                  <w:pPr>
                    <w:pStyle w:val="Figure"/>
                  </w:pPr>
                </w:p>
                <w:p w:rsidR="00F53921" w:rsidRDefault="00F53921" w:rsidP="00121F7F">
                  <w:pPr>
                    <w:pStyle w:val="Caption"/>
                    <w:jc w:val="both"/>
                    <w:rPr>
                      <w:b w:val="0"/>
                    </w:rPr>
                  </w:pPr>
                  <w:bookmarkStart w:id="574" w:name="_Toc350961285"/>
                  <w:r>
                    <w:t>FIG.</w:t>
                  </w:r>
                  <w:bookmarkStart w:id="575" w:name="OLE_LINK289"/>
                  <w:r w:rsidR="00E92170">
                    <w:fldChar w:fldCharType="begin"/>
                  </w:r>
                  <w:r>
                    <w:instrText xml:space="preserve"> SEQ FIG. \* ARABIC </w:instrText>
                  </w:r>
                  <w:r w:rsidR="00E92170">
                    <w:fldChar w:fldCharType="separate"/>
                  </w:r>
                  <w:r w:rsidR="00912426">
                    <w:rPr>
                      <w:noProof/>
                    </w:rPr>
                    <w:t>115</w:t>
                  </w:r>
                  <w:r w:rsidR="00E92170">
                    <w:fldChar w:fldCharType="end"/>
                  </w:r>
                  <w:bookmarkEnd w:id="575"/>
                  <w:r>
                    <w:t xml:space="preserve">: </w:t>
                  </w:r>
                  <w:r>
                    <w:rPr>
                      <w:b w:val="0"/>
                      <w:szCs w:val="24"/>
                    </w:rPr>
                    <w:t>.</w:t>
                  </w:r>
                  <w:r w:rsidRPr="00121F7F">
                    <w:rPr>
                      <w:b w:val="0"/>
                      <w:szCs w:val="24"/>
                    </w:rPr>
                    <w:t xml:space="preserve">The cold mass </w:t>
                  </w:r>
                  <w:r>
                    <w:rPr>
                      <w:b w:val="0"/>
                      <w:szCs w:val="24"/>
                    </w:rPr>
                    <w:t>as finished and stored</w:t>
                  </w:r>
                  <w:r w:rsidRPr="00121F7F">
                    <w:rPr>
                      <w:b w:val="0"/>
                      <w:szCs w:val="24"/>
                    </w:rPr>
                    <w:t xml:space="preserve"> in ASG-Superconductors</w:t>
                  </w:r>
                  <w:r>
                    <w:rPr>
                      <w:b w:val="0"/>
                      <w:szCs w:val="24"/>
                    </w:rPr>
                    <w:t xml:space="preserve"> (lower figure) </w:t>
                  </w:r>
                  <w:r w:rsidRPr="00121F7F">
                    <w:rPr>
                      <w:b w:val="0"/>
                      <w:szCs w:val="24"/>
                    </w:rPr>
                    <w:t xml:space="preserve">. </w:t>
                  </w:r>
                  <w:r>
                    <w:rPr>
                      <w:b w:val="0"/>
                      <w:szCs w:val="24"/>
                    </w:rPr>
                    <w:t>In a first time</w:t>
                  </w:r>
                  <w:r w:rsidRPr="00121F7F">
                    <w:rPr>
                      <w:b w:val="0"/>
                      <w:szCs w:val="24"/>
                    </w:rPr>
                    <w:t xml:space="preserve"> the end caps flanges (the doomed ones) were not welded in definitive way but only</w:t>
                  </w:r>
                  <w:r>
                    <w:rPr>
                      <w:b w:val="0"/>
                      <w:szCs w:val="24"/>
                    </w:rPr>
                    <w:t xml:space="preserve"> </w:t>
                  </w:r>
                  <w:r w:rsidRPr="00121F7F">
                    <w:rPr>
                      <w:b w:val="0"/>
                      <w:szCs w:val="24"/>
                    </w:rPr>
                    <w:t xml:space="preserve">with a temporary welding. The final welding </w:t>
                  </w:r>
                  <w:r>
                    <w:rPr>
                      <w:b w:val="0"/>
                      <w:szCs w:val="24"/>
                    </w:rPr>
                    <w:t xml:space="preserve">was </w:t>
                  </w:r>
                  <w:r w:rsidRPr="00121F7F">
                    <w:rPr>
                      <w:b w:val="0"/>
                      <w:szCs w:val="24"/>
                    </w:rPr>
                    <w:t xml:space="preserve">done after the test at LASA. In this way we </w:t>
                  </w:r>
                  <w:r>
                    <w:rPr>
                      <w:b w:val="0"/>
                      <w:szCs w:val="24"/>
                    </w:rPr>
                    <w:t xml:space="preserve">had th possibility to </w:t>
                  </w:r>
                  <w:r w:rsidRPr="00121F7F">
                    <w:rPr>
                      <w:b w:val="0"/>
                      <w:szCs w:val="24"/>
                    </w:rPr>
                    <w:t>correct the axial pre-stress if required.</w:t>
                  </w:r>
                  <w:r>
                    <w:rPr>
                      <w:b w:val="0"/>
                      <w:szCs w:val="24"/>
                    </w:rPr>
                    <w:t xml:space="preserve"> In the upper figure on the left the coil end is shown with bus bars and instrumentation wires before the doomed flange was welded</w:t>
                  </w:r>
                  <w:bookmarkEnd w:id="574"/>
                </w:p>
              </w:txbxContent>
            </v:textbox>
            <w10:wrap type="topAndBottom" anchory="margin"/>
          </v:shape>
        </w:pict>
      </w:r>
    </w:p>
    <w:p w:rsidR="00121F7F" w:rsidRPr="009F77A9" w:rsidRDefault="00121F7F" w:rsidP="008C79F2">
      <w:pPr>
        <w:pStyle w:val="Paragraph"/>
        <w:ind w:firstLine="0"/>
      </w:pPr>
    </w:p>
    <w:p w:rsidR="003D03AF" w:rsidRDefault="008761C7" w:rsidP="003D03AF">
      <w:pPr>
        <w:pStyle w:val="Heading1"/>
      </w:pPr>
      <w:bookmarkStart w:id="576" w:name="_Ref209336370"/>
      <w:r w:rsidRPr="009F77A9">
        <w:br w:type="page"/>
      </w:r>
      <w:bookmarkStart w:id="577" w:name="_Ref212463154"/>
      <w:bookmarkStart w:id="578" w:name="_Toc350960926"/>
      <w:r w:rsidR="00B74DB4">
        <w:lastRenderedPageBreak/>
        <w:t>Cold mass</w:t>
      </w:r>
      <w:r w:rsidR="00C13D05">
        <w:t xml:space="preserve"> </w:t>
      </w:r>
      <w:bookmarkEnd w:id="576"/>
      <w:r w:rsidR="00A77C49">
        <w:t>main features</w:t>
      </w:r>
      <w:bookmarkEnd w:id="577"/>
      <w:bookmarkEnd w:id="578"/>
    </w:p>
    <w:p w:rsidR="00A77C49" w:rsidRDefault="00A77C49" w:rsidP="00A77C49">
      <w:pPr>
        <w:pStyle w:val="Paragraph"/>
      </w:pPr>
      <w:r>
        <w:t>In this section a description of the cold mass is given together some engineering drawings and some information related to the envisaged manufacturing methods.</w:t>
      </w:r>
    </w:p>
    <w:p w:rsidR="00A77C49" w:rsidRDefault="00A77C49" w:rsidP="00A77C49">
      <w:pPr>
        <w:pStyle w:val="Paragraph"/>
        <w:numPr>
          <w:ilvl w:val="0"/>
          <w:numId w:val="26"/>
        </w:numPr>
        <w:ind w:left="567" w:hanging="567"/>
      </w:pPr>
      <w:r w:rsidRPr="005F7E50">
        <w:rPr>
          <w:i/>
          <w:u w:val="single"/>
        </w:rPr>
        <w:t>Turn distribution.</w:t>
      </w:r>
      <w:r w:rsidRPr="00A77C49">
        <w:rPr>
          <w:i/>
        </w:rPr>
        <w:t xml:space="preserve"> </w:t>
      </w:r>
      <w:r>
        <w:t xml:space="preserve">The conductor features are described in Section </w:t>
      </w:r>
      <w:fldSimple w:instr=" REF _Ref209345457 ">
        <w:r w:rsidR="00912426">
          <w:t>Conductor</w:t>
        </w:r>
      </w:fldSimple>
      <w:r>
        <w:t>. In this section it is only reported the constructive drawing of the insulated conductor, which is the basic brick of the design (see Fig.</w:t>
      </w:r>
      <w:r w:rsidR="00E92170">
        <w:fldChar w:fldCharType="begin"/>
      </w:r>
      <w:r w:rsidR="008C79F2">
        <w:instrText xml:space="preserve"> LINK </w:instrText>
      </w:r>
      <w:r w:rsidR="00912426">
        <w:instrText xml:space="preserve">Word.Document.12 D:\\fabbric\\TDR\\TDR-v31.docx OLE_LINK237 </w:instrText>
      </w:r>
      <w:r w:rsidR="008C79F2">
        <w:instrText xml:space="preserve">\a \t </w:instrText>
      </w:r>
      <w:r w:rsidR="00912426">
        <w:fldChar w:fldCharType="separate"/>
      </w:r>
      <w:r w:rsidR="00912426">
        <w:t>116</w:t>
      </w:r>
      <w:r w:rsidR="00E92170">
        <w:fldChar w:fldCharType="end"/>
      </w:r>
      <w:r>
        <w:t>). The turn distribution as shown in Fig</w:t>
      </w:r>
      <w:r w:rsidR="00E92170">
        <w:fldChar w:fldCharType="begin"/>
      </w:r>
      <w:r w:rsidR="008C79F2">
        <w:instrText xml:space="preserve"> LINK </w:instrText>
      </w:r>
      <w:r w:rsidR="00912426">
        <w:instrText xml:space="preserve">Word.Document.12 D:\\fabbric\\TDR\\TDR-v31.docx OLE_LINK309 </w:instrText>
      </w:r>
      <w:r w:rsidR="008C79F2">
        <w:instrText xml:space="preserve">\a \t </w:instrText>
      </w:r>
      <w:r w:rsidR="00912426">
        <w:fldChar w:fldCharType="separate"/>
      </w:r>
      <w:r w:rsidR="00912426">
        <w:t>.117</w:t>
      </w:r>
      <w:r w:rsidR="00E92170">
        <w:fldChar w:fldCharType="end"/>
      </w:r>
      <w:r>
        <w:t xml:space="preserve"> was the result of a field quality optimization, performed in an early magnetic design phase. Subsequent analyses showed that a slightly different distribution of the conductor would be needed. Since in the meantime we had developed a design for the end coils and since this design had been checked through the construction of a winding model, we decided to freeze the turn distribution as defined through that magnetic optimization. We will check the real field quality of the model with respect the computations and will refine the turn distribution for the next prototypes.</w:t>
      </w:r>
    </w:p>
    <w:p w:rsidR="005F7E50" w:rsidRDefault="00A77C49" w:rsidP="005F7E50">
      <w:pPr>
        <w:pStyle w:val="Paragraph"/>
        <w:numPr>
          <w:ilvl w:val="0"/>
          <w:numId w:val="26"/>
        </w:numPr>
        <w:ind w:left="567" w:hanging="567"/>
      </w:pPr>
      <w:r w:rsidRPr="005F7E50">
        <w:rPr>
          <w:i/>
          <w:u w:val="single"/>
        </w:rPr>
        <w:t>Winding.</w:t>
      </w:r>
      <w:r>
        <w:t xml:space="preserve"> The cross section of the winding is shown in </w:t>
      </w:r>
      <w:r w:rsidR="005F7E50">
        <w:t>Fig.</w:t>
      </w:r>
      <w:r w:rsidR="00E92170">
        <w:fldChar w:fldCharType="begin"/>
      </w:r>
      <w:r w:rsidR="008C79F2">
        <w:instrText xml:space="preserve"> LINK </w:instrText>
      </w:r>
      <w:r w:rsidR="00912426">
        <w:instrText xml:space="preserve">Word.Document.12 D:\\fabbric\\TDR\\TDR-v31.docx OLE_LINK78 </w:instrText>
      </w:r>
      <w:r w:rsidR="008C79F2">
        <w:instrText xml:space="preserve">\a \t </w:instrText>
      </w:r>
      <w:r w:rsidR="00912426">
        <w:fldChar w:fldCharType="separate"/>
      </w:r>
      <w:r w:rsidR="00912426">
        <w:t>118</w:t>
      </w:r>
      <w:r w:rsidR="00E92170">
        <w:fldChar w:fldCharType="end"/>
      </w:r>
      <w:r>
        <w:t>. Besides the insulated conductor, the components of the winding are</w:t>
      </w:r>
      <w:r w:rsidR="005F7E50">
        <w:t>:</w:t>
      </w:r>
      <w:r>
        <w:t xml:space="preserve"> i) the wedge spacers in G11-S type (shown in </w:t>
      </w:r>
      <w:r w:rsidR="005F7E50">
        <w:t>Fig.</w:t>
      </w:r>
      <w:r w:rsidR="00E92170">
        <w:fldChar w:fldCharType="begin"/>
      </w:r>
      <w:r w:rsidR="008C79F2">
        <w:instrText xml:space="preserve"> LINK </w:instrText>
      </w:r>
      <w:r w:rsidR="00912426">
        <w:instrText xml:space="preserve">Word.Document.12 D:\\fabbric\\TDR\\TDR-v31.docx OLE_LINK222 </w:instrText>
      </w:r>
      <w:r w:rsidR="008C79F2">
        <w:instrText xml:space="preserve">\a \t </w:instrText>
      </w:r>
      <w:r w:rsidR="00912426">
        <w:fldChar w:fldCharType="separate"/>
      </w:r>
      <w:r w:rsidR="00912426">
        <w:t>119</w:t>
      </w:r>
      <w:r w:rsidR="00E92170">
        <w:fldChar w:fldCharType="end"/>
      </w:r>
      <w:r w:rsidR="005F7E50">
        <w:t>);</w:t>
      </w:r>
      <w:r>
        <w:t xml:space="preserve"> ii) the quench heaters</w:t>
      </w:r>
      <w:r w:rsidR="005F7E50">
        <w:t>;</w:t>
      </w:r>
      <w:r>
        <w:t xml:space="preserve"> iii) a first layer of ground insulation including cooling channels (0.5 mm</w:t>
      </w:r>
      <w:r w:rsidR="005F7E50">
        <w:t xml:space="preserve"> thick</w:t>
      </w:r>
      <w:r>
        <w:t>)</w:t>
      </w:r>
      <w:r w:rsidR="005F7E50">
        <w:t>;</w:t>
      </w:r>
      <w:r>
        <w:t xml:space="preserve"> iv) the ground insulation made of kapton foils up to a total thickness of 0.5 mm</w:t>
      </w:r>
      <w:r w:rsidR="005F7E50">
        <w:t>;</w:t>
      </w:r>
      <w:r>
        <w:t xml:space="preserve"> V) finally two kapton foils for a total thickness of 0.125 mm providing further protection to the winding. All these components are shown in </w:t>
      </w:r>
      <w:r w:rsidR="00536E84">
        <w:t>Fig.</w:t>
      </w:r>
      <w:r w:rsidR="00E92170">
        <w:fldChar w:fldCharType="begin"/>
      </w:r>
      <w:r w:rsidR="008C79F2">
        <w:instrText xml:space="preserve"> LINK </w:instrText>
      </w:r>
      <w:r w:rsidR="00912426">
        <w:instrText xml:space="preserve">Word.Document.12 D:\\fabbric\\TDR\\TDR-v31.docx OLE_LINK238 </w:instrText>
      </w:r>
      <w:r w:rsidR="008C79F2">
        <w:instrText xml:space="preserve">\a \t </w:instrText>
      </w:r>
      <w:r w:rsidR="00912426">
        <w:fldChar w:fldCharType="separate"/>
      </w:r>
      <w:r w:rsidR="00912426">
        <w:t>120</w:t>
      </w:r>
      <w:r w:rsidR="00E92170">
        <w:fldChar w:fldCharType="end"/>
      </w:r>
      <w:r w:rsidR="00536E84">
        <w:t xml:space="preserve">. </w:t>
      </w:r>
      <w:r>
        <w:t xml:space="preserve">The part of ground insulation with cooling channel is intended as a reserve of cooling power. When performing the thermal computations only the thermal exchange with supercritical helium at the winding inner radius has been considered. In fact we can have some additional cooling of the winding also at the outer radius through these channels. The general drawing showing all winding detail is shown in </w:t>
      </w:r>
      <w:r w:rsidR="00901466">
        <w:t>Fig.</w:t>
      </w:r>
      <w:r w:rsidR="00E92170">
        <w:fldChar w:fldCharType="begin"/>
      </w:r>
      <w:r w:rsidR="008C79F2">
        <w:instrText xml:space="preserve"> LINK </w:instrText>
      </w:r>
      <w:r w:rsidR="00912426">
        <w:instrText xml:space="preserve">Word.Document.12 D:\\fabbric\\TDR\\TDR-v31.docx OLE_LINK310 </w:instrText>
      </w:r>
      <w:r w:rsidR="008C79F2">
        <w:instrText xml:space="preserve">\a \t </w:instrText>
      </w:r>
      <w:r w:rsidR="00912426">
        <w:fldChar w:fldCharType="separate"/>
      </w:r>
      <w:r w:rsidR="00912426">
        <w:t>.121</w:t>
      </w:r>
      <w:r w:rsidR="00E92170">
        <w:fldChar w:fldCharType="end"/>
      </w:r>
      <w:r>
        <w:t>. To be noted that the curved central part of the winding is 3630 mm long. The two coil ends are straight and a length of 220 mm as shown.</w:t>
      </w:r>
      <w:r w:rsidR="005F7E50" w:rsidRPr="005F7E50">
        <w:t xml:space="preserve"> </w:t>
      </w:r>
    </w:p>
    <w:p w:rsidR="00536E84" w:rsidRDefault="00A77C49" w:rsidP="00536E84">
      <w:pPr>
        <w:pStyle w:val="Paragraph"/>
        <w:numPr>
          <w:ilvl w:val="0"/>
          <w:numId w:val="26"/>
        </w:numPr>
        <w:ind w:left="567" w:hanging="567"/>
      </w:pPr>
      <w:r w:rsidRPr="00536E84">
        <w:rPr>
          <w:i/>
          <w:u w:val="single"/>
        </w:rPr>
        <w:t>Collars.</w:t>
      </w:r>
      <w:r>
        <w:t xml:space="preserve"> Fig</w:t>
      </w:r>
      <w:r w:rsidR="00E92170">
        <w:fldChar w:fldCharType="begin"/>
      </w:r>
      <w:r w:rsidR="008C79F2">
        <w:instrText xml:space="preserve"> LINK </w:instrText>
      </w:r>
      <w:r w:rsidR="00912426">
        <w:instrText xml:space="preserve">Word.Document.12 D:\\fabbric\\TDR\\TDR-v31.docx OLE_LINK23 </w:instrText>
      </w:r>
      <w:r w:rsidR="008C79F2">
        <w:instrText xml:space="preserve">\a \t </w:instrText>
      </w:r>
      <w:r w:rsidR="00912426">
        <w:fldChar w:fldCharType="separate"/>
      </w:r>
      <w:r w:rsidR="00912426">
        <w:t>122</w:t>
      </w:r>
      <w:r w:rsidR="00E92170">
        <w:fldChar w:fldCharType="end"/>
      </w:r>
      <w:r>
        <w:t xml:space="preserve"> shows the half a collar cross section. All details are visible: i) the nose of the pole, ii) the small protrusion on the pole for centering the collar into the iron yoke, iii) the cuts for connecting a lifting device, iv) the two hole for the pins connecting each collar to the adjacent one, v) the cuts for the longitudinal key. The collars, 3 mm </w:t>
      </w:r>
      <w:r w:rsidR="00901466">
        <w:t>thick</w:t>
      </w:r>
      <w:r>
        <w:t>, are grouped in number of 10 through the pins to form a pack. The packs are connected each other through 60 mm long keys in a way to follow the geometrical curvature of the winding, with the aid of thin spacers (~0.09 mm) placed between two packs at the convex side. In the coil ends the collar are different, because the pole nose is absent. The beam pipe is supported by the collars through fiberglass components directly attached to the noses (see Fig.</w:t>
      </w:r>
      <w:r w:rsidR="00E92170">
        <w:fldChar w:fldCharType="begin"/>
      </w:r>
      <w:r w:rsidR="008C79F2">
        <w:instrText xml:space="preserve"> LINK </w:instrText>
      </w:r>
      <w:r w:rsidR="00912426">
        <w:instrText xml:space="preserve">Word.Document.12 D:\\fabbric\\TDR\\TDR-v31.docx OLE_LINK240 </w:instrText>
      </w:r>
      <w:r w:rsidR="008C79F2">
        <w:instrText xml:space="preserve">\a \t </w:instrText>
      </w:r>
      <w:r w:rsidR="00912426">
        <w:fldChar w:fldCharType="separate"/>
      </w:r>
      <w:r w:rsidR="00912426">
        <w:t>123</w:t>
      </w:r>
      <w:r w:rsidR="00E92170">
        <w:fldChar w:fldCharType="end"/>
      </w:r>
      <w:r>
        <w:t>)</w:t>
      </w:r>
      <w:r w:rsidR="00E13E3D">
        <w:t>.</w:t>
      </w:r>
    </w:p>
    <w:p w:rsidR="00E13E3D" w:rsidRDefault="00A77C49" w:rsidP="00E13E3D">
      <w:pPr>
        <w:pStyle w:val="Paragraph"/>
        <w:numPr>
          <w:ilvl w:val="0"/>
          <w:numId w:val="26"/>
        </w:numPr>
        <w:ind w:left="567" w:hanging="567"/>
      </w:pPr>
      <w:r w:rsidRPr="00E13E3D">
        <w:rPr>
          <w:i/>
          <w:u w:val="single"/>
        </w:rPr>
        <w:t>Yoke lamination.</w:t>
      </w:r>
      <w:r>
        <w:t xml:space="preserve"> The electrical steel lamination made of Silicon steel according to the standard M600-100A is shown in Fig.</w:t>
      </w:r>
      <w:r w:rsidR="00E92170">
        <w:fldChar w:fldCharType="begin"/>
      </w:r>
      <w:r w:rsidR="00112882">
        <w:instrText xml:space="preserve"> LINK </w:instrText>
      </w:r>
      <w:r w:rsidR="00912426">
        <w:instrText xml:space="preserve">Word.Document.12 D:\\fabbric\\TDR\\TDR-v31.docx OLE_LINK25 </w:instrText>
      </w:r>
      <w:r w:rsidR="00112882">
        <w:instrText xml:space="preserve">\a \t </w:instrText>
      </w:r>
      <w:r w:rsidR="00912426">
        <w:fldChar w:fldCharType="separate"/>
      </w:r>
      <w:r w:rsidR="00912426">
        <w:t>124</w:t>
      </w:r>
      <w:r w:rsidR="00E92170">
        <w:fldChar w:fldCharType="end"/>
      </w:r>
      <w:r>
        <w:t xml:space="preserve">. </w:t>
      </w:r>
      <w:r w:rsidR="00800064" w:rsidRPr="00800064">
        <w:t xml:space="preserve">The nominal value of the inner radius of the yoke is 40 μm larger than the outer radius of the collars, for making easy the integration of the collared coil into the yoke. </w:t>
      </w:r>
      <w:r>
        <w:t xml:space="preserve">It is appreciable the complexity of this component, </w:t>
      </w:r>
      <w:r>
        <w:lastRenderedPageBreak/>
        <w:t xml:space="preserve">including many features: i) </w:t>
      </w:r>
      <w:r w:rsidR="00E13E3D">
        <w:t>t</w:t>
      </w:r>
      <w:r>
        <w:t xml:space="preserve">he large quasi-elliptical large hole where the re-cooling tube is passing through. In this tube bi-phasic LHe at 4.4 K is circulated for re-cooling the supercritical helium as described in </w:t>
      </w:r>
      <w:r w:rsidR="00E13E3D">
        <w:t xml:space="preserve">Section </w:t>
      </w:r>
      <w:fldSimple w:instr=" REF _Ref212430708 ">
        <w:r w:rsidR="00912426">
          <w:t>Cryostat</w:t>
        </w:r>
      </w:fldSimple>
      <w:r>
        <w:t xml:space="preserve">; ii) the cuts for lifting the coil integrated into the lamination; iii) the two squared openings placed at the outer radius for allowing the space of the bus-bars; iv) the four holes used for connecting the lamination each other according to a process described soon after, v) the two lateral openings used for the clamping system, widely discussed in </w:t>
      </w:r>
      <w:r w:rsidR="00E13E3D">
        <w:t xml:space="preserve">Section </w:t>
      </w:r>
      <w:fldSimple w:instr=" REF _Ref210198376 ">
        <w:r w:rsidR="00912426">
          <w:t>Mechanical analyses</w:t>
        </w:r>
      </w:fldSimple>
      <w:r>
        <w:t>. The top of the lamination is flat for two reasons: a) to have the possibility of using existing pressing system, b) to generate a large surface for applying the vertical force in the assembly phase.  The yoke is pre- assembled in 4 curved secto</w:t>
      </w:r>
      <w:r w:rsidR="00E13E3D">
        <w:t xml:space="preserve">rs 1 m long </w:t>
      </w:r>
      <w:r>
        <w:t>(each one composed of two pa</w:t>
      </w:r>
      <w:r w:rsidR="00E615EF">
        <w:t xml:space="preserve">rts: upper and lower involving </w:t>
      </w:r>
      <w:r>
        <w:t>each 1000 plates). Differently from the collars no pack is composed but rather the curvature is obtained pressing the concave side more than the convex sides. Inter-plate spacers are suitably inserted at the convex side. Each half-sector is mechanically connected through four pipes passing through the four above mentioned holes. T</w:t>
      </w:r>
      <w:r w:rsidR="00E13E3D">
        <w:t>he two extremities of each pipe</w:t>
      </w:r>
      <w:r>
        <w:t xml:space="preserve"> are fixed to the first and last laminations enclosing the sector. These two laminations are of special kind, being composed of five 1 mm thick lamination</w:t>
      </w:r>
      <w:r w:rsidR="00E13E3D">
        <w:t>s</w:t>
      </w:r>
      <w:r>
        <w:t xml:space="preserve"> glued together in a way to form a sort of side flanges of the sector. In this way we have a solid enclosure of the sectors (all these details are shown in </w:t>
      </w:r>
      <w:r w:rsidR="00E13E3D">
        <w:t>Fig.</w:t>
      </w:r>
      <w:r w:rsidR="00E92170">
        <w:fldChar w:fldCharType="begin"/>
      </w:r>
      <w:r w:rsidR="00112882">
        <w:instrText xml:space="preserve"> LINK </w:instrText>
      </w:r>
      <w:r w:rsidR="00912426">
        <w:instrText xml:space="preserve">Word.Document.12 D:\\fabbric\\TDR\\TDR-v31.docx OLE_LINK241 </w:instrText>
      </w:r>
      <w:r w:rsidR="00112882">
        <w:instrText xml:space="preserve">\a \t </w:instrText>
      </w:r>
      <w:r w:rsidR="00912426">
        <w:fldChar w:fldCharType="separate"/>
      </w:r>
      <w:r w:rsidR="00912426">
        <w:t>125</w:t>
      </w:r>
      <w:r w:rsidR="00E92170">
        <w:fldChar w:fldCharType="end"/>
      </w:r>
      <w:r>
        <w:t>. The sectors are joined together using curved rods passing through the pipes and bloc</w:t>
      </w:r>
      <w:r w:rsidR="00800064">
        <w:t>ked by nuts at the magnet ends,</w:t>
      </w:r>
      <w:r w:rsidR="00800064" w:rsidRPr="00800064">
        <w:t xml:space="preserve"> as shown in</w:t>
      </w:r>
      <w:r w:rsidR="00800064">
        <w:t xml:space="preserve"> </w:t>
      </w:r>
      <w:r>
        <w:t>Fig.</w:t>
      </w:r>
      <w:r w:rsidR="00E92170">
        <w:fldChar w:fldCharType="begin"/>
      </w:r>
      <w:r w:rsidR="00842711">
        <w:instrText xml:space="preserve"> LINK </w:instrText>
      </w:r>
      <w:r w:rsidR="00D607BA">
        <w:instrText xml:space="preserve">Word.Document.12 "H:\\Deposito\\Dipoli_pulsati\\DISCO_RAP\\Technical Design Review\\TDR2012\\Versione finale\\TDR-v31.doc" OLE_LINK242 </w:instrText>
      </w:r>
      <w:r w:rsidR="00842711">
        <w:instrText xml:space="preserve">\a \t </w:instrText>
      </w:r>
      <w:r w:rsidR="00E92170">
        <w:fldChar w:fldCharType="separate"/>
      </w:r>
      <w:r w:rsidR="007C26A9">
        <w:t>124</w:t>
      </w:r>
      <w:r w:rsidR="00E92170">
        <w:fldChar w:fldCharType="end"/>
      </w:r>
      <w:r w:rsidR="00800064">
        <w:t>,</w:t>
      </w:r>
      <w:r w:rsidR="00E13E3D" w:rsidRPr="00E13E3D">
        <w:t xml:space="preserve"> </w:t>
      </w:r>
      <w:r w:rsidR="00800064" w:rsidRPr="00800064">
        <w:t>where one can see other features of the iron yoke. On the both flat top and bottom, a curved rectangular bar is welded to the yoke, with the function to give more stiffness to the whole structure. At the mid-plane two backing strips are attached to the clamps. Later on these strips will be welded to the two halves of the external shell. One can also see a tube passing through the upper hole of yoke. That is the re-cooling tube having no functions in the actual model magnet, which will be tested as a stand-alone unit, but has an important role in the cryogenic system of SIS300, for transferring the heat loss from the supercritical helium to a secondary hydraulic c</w:t>
      </w:r>
      <w:r w:rsidR="00800064">
        <w:t>ircuit employing bi-phasic LHe.</w:t>
      </w:r>
    </w:p>
    <w:p w:rsidR="00E13E3D" w:rsidRDefault="00A77C49" w:rsidP="00E13E3D">
      <w:pPr>
        <w:pStyle w:val="Paragraph"/>
        <w:numPr>
          <w:ilvl w:val="0"/>
          <w:numId w:val="26"/>
        </w:numPr>
        <w:ind w:left="567" w:hanging="567"/>
      </w:pPr>
      <w:r w:rsidRPr="00B61DAD">
        <w:rPr>
          <w:i/>
          <w:u w:val="single"/>
        </w:rPr>
        <w:t>External shell.</w:t>
      </w:r>
      <w:r>
        <w:t xml:space="preserve"> The coil fully integrated into the iron lamination is subsequently enclosed in a </w:t>
      </w:r>
      <w:r w:rsidR="00800064">
        <w:t>10</w:t>
      </w:r>
      <w:r>
        <w:t xml:space="preserve"> mm thick stainless steel curved envelopes, </w:t>
      </w:r>
      <w:r w:rsidR="00800064" w:rsidRPr="00800064">
        <w:t>obtained by a single curved large tube, cut into two halves. The two halves are connected through a welding operation including the backing strips fixed to the clamps, resulting</w:t>
      </w:r>
      <w:r w:rsidR="00800064">
        <w:t xml:space="preserve"> into a stiff curved cold mass.</w:t>
      </w:r>
      <w:r>
        <w:t xml:space="preserve"> Fig.</w:t>
      </w:r>
      <w:r w:rsidR="00E92170">
        <w:fldChar w:fldCharType="begin"/>
      </w:r>
      <w:r w:rsidR="00842711">
        <w:instrText xml:space="preserve"> LINK </w:instrText>
      </w:r>
      <w:r w:rsidR="00D607BA">
        <w:instrText xml:space="preserve">Word.Document.12 "H:\\Deposito\\Dipoli_pulsati\\DISCO_RAP\\Technical Design Review\\TDR2012\\Versione finale\\TDR-v31.doc" OLE_LINK243 </w:instrText>
      </w:r>
      <w:r w:rsidR="00842711">
        <w:instrText xml:space="preserve">\a \t </w:instrText>
      </w:r>
      <w:r w:rsidR="00E92170">
        <w:fldChar w:fldCharType="separate"/>
      </w:r>
      <w:r w:rsidR="007C26A9">
        <w:t>125</w:t>
      </w:r>
      <w:r w:rsidR="00E92170">
        <w:fldChar w:fldCharType="end"/>
      </w:r>
      <w:r>
        <w:t xml:space="preserve"> shows the whole cold mass cross section.</w:t>
      </w:r>
      <w:r w:rsidR="00E13E3D" w:rsidRPr="00E13E3D">
        <w:t xml:space="preserve"> </w:t>
      </w:r>
    </w:p>
    <w:p w:rsidR="00B61DAD" w:rsidRDefault="00A77C49" w:rsidP="00B61DAD">
      <w:pPr>
        <w:pStyle w:val="Paragraph"/>
        <w:numPr>
          <w:ilvl w:val="0"/>
          <w:numId w:val="26"/>
        </w:numPr>
        <w:ind w:left="567" w:hanging="567"/>
      </w:pPr>
      <w:r w:rsidRPr="00B61DAD">
        <w:rPr>
          <w:i/>
          <w:u w:val="single"/>
        </w:rPr>
        <w:t>The end regions.</w:t>
      </w:r>
      <w:r>
        <w:t xml:space="preserve"> The magnet end regions are two special locations. The collared coil is straight for a length of 220 mm </w:t>
      </w:r>
      <w:r w:rsidR="002E137D" w:rsidRPr="002E137D">
        <w:t xml:space="preserve">(this length was reduced with respect </w:t>
      </w:r>
      <w:r w:rsidR="002E137D">
        <w:t xml:space="preserve">to </w:t>
      </w:r>
      <w:r w:rsidR="002E137D" w:rsidRPr="002E137D">
        <w:t>the winding model)</w:t>
      </w:r>
      <w:r w:rsidR="002E137D">
        <w:t xml:space="preserve"> </w:t>
      </w:r>
      <w:r>
        <w:t>and the collars are composed in a circular sector shape</w:t>
      </w:r>
      <w:r w:rsidR="002E137D">
        <w:t xml:space="preserve"> </w:t>
      </w:r>
      <w:r w:rsidR="002E137D" w:rsidRPr="002E137D">
        <w:t>(without the noses)</w:t>
      </w:r>
      <w:r>
        <w:t>. The yoke lamination is geometrically identical to the one used for the central curved sections</w:t>
      </w:r>
      <w:r w:rsidR="00B61DAD">
        <w:t xml:space="preserve"> </w:t>
      </w:r>
      <w:r>
        <w:t xml:space="preserve">(as described in point 4), </w:t>
      </w:r>
      <w:r w:rsidR="004353F2">
        <w:t>except</w:t>
      </w:r>
      <w:r>
        <w:t xml:space="preserve"> the material, which is stainless steel for minimizing the peak field (as described in </w:t>
      </w:r>
      <w:r w:rsidR="004353F2">
        <w:t xml:space="preserve">Section </w:t>
      </w:r>
      <w:fldSimple w:instr=" REF _Ref212433368 ">
        <w:r w:rsidR="00912426" w:rsidRPr="009720A5">
          <w:t>Eddy currents for perpendicular field</w:t>
        </w:r>
      </w:fldSimple>
      <w:r>
        <w:t xml:space="preserve">). In one </w:t>
      </w:r>
      <w:r w:rsidR="002E137D">
        <w:t xml:space="preserve">of the </w:t>
      </w:r>
      <w:r>
        <w:t xml:space="preserve">end regions the electrical ends are placed. In both regions a system </w:t>
      </w:r>
      <w:r>
        <w:lastRenderedPageBreak/>
        <w:t>has been designed for allowing the application of an axial pre-stress to the collared coil only. Fig</w:t>
      </w:r>
      <w:r w:rsidR="00E950EF">
        <w:t>s</w:t>
      </w:r>
      <w:r>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OLE_LINK245 </w:instrText>
      </w:r>
      <w:r w:rsidR="00842711">
        <w:instrText xml:space="preserve">\a \t </w:instrText>
      </w:r>
      <w:r w:rsidR="00E92170">
        <w:fldChar w:fldCharType="separate"/>
      </w:r>
      <w:r w:rsidR="007C26A9">
        <w:t>126</w:t>
      </w:r>
      <w:r w:rsidR="00E92170">
        <w:fldChar w:fldCharType="end"/>
      </w:r>
      <w:r>
        <w:t>,</w:t>
      </w:r>
      <w:r w:rsidR="00B61DAD">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OLE_LINK246 </w:instrText>
      </w:r>
      <w:r w:rsidR="00842711">
        <w:instrText xml:space="preserve">\a \t </w:instrText>
      </w:r>
      <w:r w:rsidR="00E92170">
        <w:fldChar w:fldCharType="separate"/>
      </w:r>
      <w:r w:rsidR="007C26A9">
        <w:t>127</w:t>
      </w:r>
      <w:r w:rsidR="00E92170">
        <w:fldChar w:fldCharType="end"/>
      </w:r>
      <w:r w:rsidR="00234A7E">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OLE_LINK247 </w:instrText>
      </w:r>
      <w:r w:rsidR="00842711">
        <w:instrText xml:space="preserve">\a \t </w:instrText>
      </w:r>
      <w:r w:rsidR="00E92170">
        <w:fldChar w:fldCharType="separate"/>
      </w:r>
      <w:r w:rsidR="007C26A9">
        <w:t>128</w:t>
      </w:r>
      <w:r w:rsidR="00E92170">
        <w:fldChar w:fldCharType="end"/>
      </w:r>
      <w:r>
        <w:t xml:space="preserve"> </w:t>
      </w:r>
      <w:r w:rsidR="00234A7E">
        <w:t xml:space="preserve">and </w:t>
      </w:r>
      <w:r w:rsidR="00E92170">
        <w:fldChar w:fldCharType="begin"/>
      </w:r>
      <w:r w:rsidR="00842711">
        <w:instrText xml:space="preserve"> LINK </w:instrText>
      </w:r>
      <w:r w:rsidR="00D607BA">
        <w:instrText xml:space="preserve">Word.Document.12 "H:\\Deposito\\Dipoli_pulsati\\DISCO_RAP\\Technical Design Review\\TDR2012\\Versione finale\\TDR-v31.doc" OLE_LINK75 </w:instrText>
      </w:r>
      <w:r w:rsidR="00842711">
        <w:instrText xml:space="preserve">\a \t </w:instrText>
      </w:r>
      <w:r w:rsidR="00E92170">
        <w:fldChar w:fldCharType="separate"/>
      </w:r>
      <w:r w:rsidR="007C26A9">
        <w:t>129</w:t>
      </w:r>
      <w:r w:rsidR="00E92170">
        <w:fldChar w:fldCharType="end"/>
      </w:r>
      <w:r w:rsidR="00234A7E">
        <w:t xml:space="preserve"> </w:t>
      </w:r>
      <w:r>
        <w:t>show the details of these regions.</w:t>
      </w:r>
      <w:r w:rsidR="00B61DAD" w:rsidRPr="00B61DAD">
        <w:t xml:space="preserve"> </w:t>
      </w:r>
    </w:p>
    <w:p w:rsidR="00CC3E1F" w:rsidRDefault="00CC3E1F" w:rsidP="00B61DAD">
      <w:pPr>
        <w:pStyle w:val="Paragraph"/>
        <w:numPr>
          <w:ilvl w:val="0"/>
          <w:numId w:val="26"/>
        </w:numPr>
        <w:ind w:left="567" w:hanging="567"/>
      </w:pPr>
      <w:r>
        <w:rPr>
          <w:i/>
          <w:u w:val="single"/>
        </w:rPr>
        <w:t>The complete cold mass.</w:t>
      </w:r>
      <w:r w:rsidRPr="00CC3E1F">
        <w:rPr>
          <w:i/>
        </w:rPr>
        <w:t xml:space="preserve"> </w:t>
      </w:r>
      <w:r>
        <w:t>Once finished, the cold mass should appear as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OLE_LINK228 </w:instrText>
      </w:r>
      <w:r w:rsidR="00842711">
        <w:instrText xml:space="preserve">\a \t </w:instrText>
      </w:r>
      <w:r w:rsidR="00E92170">
        <w:fldChar w:fldCharType="separate"/>
      </w:r>
      <w:r w:rsidR="007C26A9">
        <w:t>130</w:t>
      </w:r>
      <w:r w:rsidR="00E92170">
        <w:fldChar w:fldCharType="end"/>
      </w:r>
      <w:r>
        <w:t xml:space="preserve">. </w:t>
      </w:r>
    </w:p>
    <w:p w:rsidR="008761C7" w:rsidRDefault="008761C7" w:rsidP="00B61DAD">
      <w:pPr>
        <w:pStyle w:val="Paragraph"/>
        <w:ind w:firstLine="0"/>
      </w:pPr>
    </w:p>
    <w:p w:rsidR="008761C7" w:rsidRDefault="00A77C49" w:rsidP="00A77C49">
      <w:pPr>
        <w:pStyle w:val="Figure"/>
      </w:pPr>
      <w:r>
        <w:br w:type="page"/>
      </w:r>
      <w:r w:rsidR="00284A57">
        <w:rPr>
          <w:noProof/>
          <w:lang w:val="it-IT" w:eastAsia="it-IT"/>
        </w:rPr>
        <w:lastRenderedPageBreak/>
        <w:drawing>
          <wp:inline distT="0" distB="0" distL="0" distR="0">
            <wp:extent cx="5743575" cy="8210550"/>
            <wp:effectExtent l="19050" t="0" r="9525" b="0"/>
            <wp:docPr id="5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8" cstate="print"/>
                    <a:srcRect b="-945"/>
                    <a:stretch>
                      <a:fillRect/>
                    </a:stretch>
                  </pic:blipFill>
                  <pic:spPr bwMode="auto">
                    <a:xfrm>
                      <a:off x="0" y="0"/>
                      <a:ext cx="5743575" cy="8210550"/>
                    </a:xfrm>
                    <a:prstGeom prst="rect">
                      <a:avLst/>
                    </a:prstGeom>
                    <a:noFill/>
                    <a:ln w="9525">
                      <a:noFill/>
                      <a:miter lim="800000"/>
                      <a:headEnd/>
                      <a:tailEnd/>
                    </a:ln>
                  </pic:spPr>
                </pic:pic>
              </a:graphicData>
            </a:graphic>
          </wp:inline>
        </w:drawing>
      </w:r>
    </w:p>
    <w:p w:rsidR="00A77C49" w:rsidRDefault="00A77C49" w:rsidP="00A77C49">
      <w:pPr>
        <w:pStyle w:val="Caption"/>
        <w:rPr>
          <w:b w:val="0"/>
        </w:rPr>
      </w:pPr>
      <w:bookmarkStart w:id="579" w:name="_Toc350961286"/>
      <w:r>
        <w:t>FIG.</w:t>
      </w:r>
      <w:bookmarkStart w:id="580" w:name="OLE_LINK237"/>
      <w:r w:rsidR="00E92170">
        <w:fldChar w:fldCharType="begin"/>
      </w:r>
      <w:r>
        <w:instrText xml:space="preserve"> SEQ FIG. \* ARABIC </w:instrText>
      </w:r>
      <w:r w:rsidR="00E92170">
        <w:fldChar w:fldCharType="separate"/>
      </w:r>
      <w:r w:rsidR="00912426">
        <w:rPr>
          <w:noProof/>
        </w:rPr>
        <w:t>116</w:t>
      </w:r>
      <w:r w:rsidR="00E92170">
        <w:fldChar w:fldCharType="end"/>
      </w:r>
      <w:bookmarkEnd w:id="580"/>
      <w:r>
        <w:t xml:space="preserve">: </w:t>
      </w:r>
      <w:r>
        <w:rPr>
          <w:b w:val="0"/>
        </w:rPr>
        <w:t>Conductor insulation.</w:t>
      </w:r>
      <w:bookmarkEnd w:id="579"/>
    </w:p>
    <w:p w:rsidR="008761C7" w:rsidRDefault="00284A57" w:rsidP="00391633">
      <w:pPr>
        <w:pStyle w:val="Figure"/>
      </w:pPr>
      <w:r>
        <w:rPr>
          <w:noProof/>
          <w:lang w:val="it-IT" w:eastAsia="it-IT"/>
        </w:rPr>
        <w:lastRenderedPageBreak/>
        <w:drawing>
          <wp:inline distT="0" distB="0" distL="0" distR="0">
            <wp:extent cx="5753100" cy="8143875"/>
            <wp:effectExtent l="19050" t="0" r="0" b="0"/>
            <wp:docPr id="60" name="Picture 52" descr="11592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1592REV"/>
                    <pic:cNvPicPr>
                      <a:picLocks noChangeAspect="1" noChangeArrowheads="1"/>
                    </pic:cNvPicPr>
                  </pic:nvPicPr>
                  <pic:blipFill>
                    <a:blip r:embed="rId409"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7A4285" w:rsidRDefault="007A4285" w:rsidP="007A4285">
      <w:pPr>
        <w:pStyle w:val="Caption"/>
        <w:rPr>
          <w:b w:val="0"/>
        </w:rPr>
      </w:pPr>
      <w:bookmarkStart w:id="581" w:name="_Toc350961287"/>
      <w:r>
        <w:t>FIG</w:t>
      </w:r>
      <w:bookmarkStart w:id="582" w:name="OLE_LINK309"/>
      <w:r>
        <w:t>.</w:t>
      </w:r>
      <w:bookmarkStart w:id="583" w:name="OLE_LINK152"/>
      <w:r w:rsidR="00E92170">
        <w:fldChar w:fldCharType="begin"/>
      </w:r>
      <w:r>
        <w:instrText xml:space="preserve"> SEQ FIG. \* ARABIC </w:instrText>
      </w:r>
      <w:r w:rsidR="00E92170">
        <w:fldChar w:fldCharType="separate"/>
      </w:r>
      <w:r w:rsidR="00912426">
        <w:rPr>
          <w:noProof/>
        </w:rPr>
        <w:t>117</w:t>
      </w:r>
      <w:r w:rsidR="00E92170">
        <w:fldChar w:fldCharType="end"/>
      </w:r>
      <w:bookmarkEnd w:id="582"/>
      <w:bookmarkEnd w:id="583"/>
      <w:r>
        <w:t xml:space="preserve">: </w:t>
      </w:r>
      <w:r w:rsidR="0050732F">
        <w:rPr>
          <w:b w:val="0"/>
        </w:rPr>
        <w:t>Turn distribution</w:t>
      </w:r>
      <w:r>
        <w:rPr>
          <w:b w:val="0"/>
        </w:rPr>
        <w:t>.</w:t>
      </w:r>
      <w:bookmarkEnd w:id="581"/>
    </w:p>
    <w:p w:rsidR="008761C7" w:rsidRDefault="00284A57" w:rsidP="008761C7">
      <w:pPr>
        <w:pStyle w:val="Figure"/>
      </w:pPr>
      <w:r>
        <w:rPr>
          <w:noProof/>
          <w:lang w:val="it-IT" w:eastAsia="it-IT"/>
        </w:rPr>
        <w:lastRenderedPageBreak/>
        <w:drawing>
          <wp:inline distT="0" distB="0" distL="0" distR="0">
            <wp:extent cx="5753100" cy="8134350"/>
            <wp:effectExtent l="19050" t="0" r="0" b="0"/>
            <wp:docPr id="61" name="Picture 53" descr="11711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1711REV"/>
                    <pic:cNvPicPr>
                      <a:picLocks noChangeAspect="1" noChangeArrowheads="1"/>
                    </pic:cNvPicPr>
                  </pic:nvPicPr>
                  <pic:blipFill>
                    <a:blip r:embed="rId410" cstate="print"/>
                    <a:srcRect/>
                    <a:stretch>
                      <a:fillRect/>
                    </a:stretch>
                  </pic:blipFill>
                  <pic:spPr bwMode="auto">
                    <a:xfrm>
                      <a:off x="0" y="0"/>
                      <a:ext cx="5753100" cy="8134350"/>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584" w:name="_Toc209931952"/>
      <w:bookmarkStart w:id="585" w:name="_Toc209932346"/>
      <w:bookmarkStart w:id="586" w:name="_Toc350961288"/>
      <w:r>
        <w:t>FIG.</w:t>
      </w:r>
      <w:bookmarkStart w:id="587" w:name="OLE_LINK78"/>
      <w:r w:rsidR="00E92170">
        <w:fldChar w:fldCharType="begin"/>
      </w:r>
      <w:r>
        <w:instrText xml:space="preserve"> SEQ FIG. \* ARABIC </w:instrText>
      </w:r>
      <w:r w:rsidR="00E92170">
        <w:fldChar w:fldCharType="separate"/>
      </w:r>
      <w:r w:rsidR="00912426">
        <w:rPr>
          <w:noProof/>
        </w:rPr>
        <w:t>118</w:t>
      </w:r>
      <w:r w:rsidR="00E92170">
        <w:fldChar w:fldCharType="end"/>
      </w:r>
      <w:bookmarkEnd w:id="587"/>
      <w:r>
        <w:t xml:space="preserve">: </w:t>
      </w:r>
      <w:r w:rsidRPr="008761C7">
        <w:rPr>
          <w:b w:val="0"/>
        </w:rPr>
        <w:t>Winding cross section with ground insulation details</w:t>
      </w:r>
      <w:r>
        <w:rPr>
          <w:b w:val="0"/>
        </w:rPr>
        <w:t>.</w:t>
      </w:r>
      <w:bookmarkEnd w:id="584"/>
      <w:bookmarkEnd w:id="585"/>
      <w:bookmarkEnd w:id="586"/>
    </w:p>
    <w:p w:rsidR="00A96A75" w:rsidRDefault="00284A57" w:rsidP="00A96A75">
      <w:pPr>
        <w:pStyle w:val="Figure"/>
      </w:pPr>
      <w:r>
        <w:rPr>
          <w:noProof/>
          <w:lang w:val="it-IT" w:eastAsia="it-IT"/>
        </w:rPr>
        <w:lastRenderedPageBreak/>
        <w:drawing>
          <wp:inline distT="0" distB="0" distL="0" distR="0">
            <wp:extent cx="5753100" cy="8134350"/>
            <wp:effectExtent l="19050" t="0" r="0" b="0"/>
            <wp:docPr id="62" name="Picture 54" descr="1169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690REV"/>
                    <pic:cNvPicPr>
                      <a:picLocks noChangeAspect="1" noChangeArrowheads="1"/>
                    </pic:cNvPicPr>
                  </pic:nvPicPr>
                  <pic:blipFill>
                    <a:blip r:embed="rId411" cstate="print"/>
                    <a:srcRect/>
                    <a:stretch>
                      <a:fillRect/>
                    </a:stretch>
                  </pic:blipFill>
                  <pic:spPr bwMode="auto">
                    <a:xfrm>
                      <a:off x="0" y="0"/>
                      <a:ext cx="5753100" cy="8134350"/>
                    </a:xfrm>
                    <a:prstGeom prst="rect">
                      <a:avLst/>
                    </a:prstGeom>
                    <a:noFill/>
                    <a:ln w="9525">
                      <a:noFill/>
                      <a:miter lim="800000"/>
                      <a:headEnd/>
                      <a:tailEnd/>
                    </a:ln>
                  </pic:spPr>
                </pic:pic>
              </a:graphicData>
            </a:graphic>
          </wp:inline>
        </w:drawing>
      </w:r>
    </w:p>
    <w:p w:rsidR="00A96A75" w:rsidRDefault="00A96A75" w:rsidP="00A96A75">
      <w:pPr>
        <w:pStyle w:val="Caption"/>
        <w:rPr>
          <w:b w:val="0"/>
        </w:rPr>
      </w:pPr>
      <w:bookmarkStart w:id="588" w:name="_Toc350961289"/>
      <w:r>
        <w:t>FIG.</w:t>
      </w:r>
      <w:bookmarkStart w:id="589" w:name="OLE_LINK222"/>
      <w:r w:rsidR="00E92170">
        <w:fldChar w:fldCharType="begin"/>
      </w:r>
      <w:r>
        <w:instrText xml:space="preserve"> SEQ FIG. \* ARABIC </w:instrText>
      </w:r>
      <w:r w:rsidR="00E92170">
        <w:fldChar w:fldCharType="separate"/>
      </w:r>
      <w:r w:rsidR="00912426">
        <w:rPr>
          <w:noProof/>
        </w:rPr>
        <w:t>119</w:t>
      </w:r>
      <w:r w:rsidR="00E92170">
        <w:fldChar w:fldCharType="end"/>
      </w:r>
      <w:bookmarkEnd w:id="589"/>
      <w:r>
        <w:t xml:space="preserve">: </w:t>
      </w:r>
      <w:r>
        <w:rPr>
          <w:b w:val="0"/>
        </w:rPr>
        <w:t>Details of the G11 coil wedges.</w:t>
      </w:r>
      <w:bookmarkEnd w:id="588"/>
    </w:p>
    <w:p w:rsidR="00536E84" w:rsidRDefault="00284A57" w:rsidP="00536E84">
      <w:pPr>
        <w:pStyle w:val="Figure"/>
      </w:pPr>
      <w:r>
        <w:rPr>
          <w:noProof/>
          <w:lang w:val="it-IT" w:eastAsia="it-IT"/>
        </w:rPr>
        <w:lastRenderedPageBreak/>
        <w:drawing>
          <wp:inline distT="0" distB="0" distL="0" distR="0">
            <wp:extent cx="5753100" cy="8134350"/>
            <wp:effectExtent l="19050" t="0" r="0" b="0"/>
            <wp:docPr id="63" name="Picture 55" descr="1179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1797REV"/>
                    <pic:cNvPicPr>
                      <a:picLocks noChangeAspect="1" noChangeArrowheads="1"/>
                    </pic:cNvPicPr>
                  </pic:nvPicPr>
                  <pic:blipFill>
                    <a:blip r:embed="rId412" cstate="print"/>
                    <a:srcRect/>
                    <a:stretch>
                      <a:fillRect/>
                    </a:stretch>
                  </pic:blipFill>
                  <pic:spPr bwMode="auto">
                    <a:xfrm>
                      <a:off x="0" y="0"/>
                      <a:ext cx="5753100" cy="8134350"/>
                    </a:xfrm>
                    <a:prstGeom prst="rect">
                      <a:avLst/>
                    </a:prstGeom>
                    <a:noFill/>
                    <a:ln w="9525">
                      <a:noFill/>
                      <a:miter lim="800000"/>
                      <a:headEnd/>
                      <a:tailEnd/>
                    </a:ln>
                  </pic:spPr>
                </pic:pic>
              </a:graphicData>
            </a:graphic>
          </wp:inline>
        </w:drawing>
      </w:r>
    </w:p>
    <w:p w:rsidR="00536E84" w:rsidRDefault="00536E84" w:rsidP="00536E84">
      <w:pPr>
        <w:pStyle w:val="Caption"/>
        <w:rPr>
          <w:b w:val="0"/>
        </w:rPr>
      </w:pPr>
      <w:bookmarkStart w:id="590" w:name="_Toc350961290"/>
      <w:r>
        <w:t>FIG.</w:t>
      </w:r>
      <w:bookmarkStart w:id="591" w:name="OLE_LINK238"/>
      <w:r w:rsidR="00E92170">
        <w:fldChar w:fldCharType="begin"/>
      </w:r>
      <w:r>
        <w:instrText xml:space="preserve"> SEQ FIG. \* ARABIC </w:instrText>
      </w:r>
      <w:r w:rsidR="00E92170">
        <w:fldChar w:fldCharType="separate"/>
      </w:r>
      <w:r w:rsidR="00912426">
        <w:rPr>
          <w:noProof/>
        </w:rPr>
        <w:t>120</w:t>
      </w:r>
      <w:r w:rsidR="00E92170">
        <w:fldChar w:fldCharType="end"/>
      </w:r>
      <w:bookmarkEnd w:id="591"/>
      <w:r>
        <w:t xml:space="preserve">: </w:t>
      </w:r>
      <w:r w:rsidRPr="00536E84">
        <w:rPr>
          <w:b w:val="0"/>
        </w:rPr>
        <w:t>The different layers covering the winding.</w:t>
      </w:r>
      <w:bookmarkEnd w:id="590"/>
    </w:p>
    <w:p w:rsidR="00901466" w:rsidRDefault="00284A57" w:rsidP="00901466">
      <w:pPr>
        <w:pStyle w:val="Figure"/>
      </w:pPr>
      <w:r>
        <w:rPr>
          <w:noProof/>
          <w:lang w:val="it-IT" w:eastAsia="it-IT"/>
        </w:rPr>
        <w:lastRenderedPageBreak/>
        <w:drawing>
          <wp:inline distT="0" distB="0" distL="0" distR="0">
            <wp:extent cx="5753100" cy="8143875"/>
            <wp:effectExtent l="19050" t="0" r="0" b="0"/>
            <wp:docPr id="64" name="Picture 56" descr="1192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1927REV"/>
                    <pic:cNvPicPr>
                      <a:picLocks noChangeAspect="1" noChangeArrowheads="1"/>
                    </pic:cNvPicPr>
                  </pic:nvPicPr>
                  <pic:blipFill>
                    <a:blip r:embed="rId413"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901466" w:rsidRPr="00901466" w:rsidRDefault="00901466" w:rsidP="00901466">
      <w:pPr>
        <w:pStyle w:val="Caption"/>
      </w:pPr>
      <w:bookmarkStart w:id="592" w:name="_Toc350961291"/>
      <w:r>
        <w:t>FIG</w:t>
      </w:r>
      <w:bookmarkStart w:id="593" w:name="OLE_LINK310"/>
      <w:r>
        <w:t>.</w:t>
      </w:r>
      <w:bookmarkStart w:id="594" w:name="OLE_LINK239"/>
      <w:r w:rsidR="00E92170">
        <w:fldChar w:fldCharType="begin"/>
      </w:r>
      <w:r>
        <w:instrText xml:space="preserve"> SEQ FIG. \* ARABIC </w:instrText>
      </w:r>
      <w:r w:rsidR="00E92170">
        <w:fldChar w:fldCharType="separate"/>
      </w:r>
      <w:r w:rsidR="00912426">
        <w:rPr>
          <w:noProof/>
        </w:rPr>
        <w:t>121</w:t>
      </w:r>
      <w:r w:rsidR="00E92170">
        <w:fldChar w:fldCharType="end"/>
      </w:r>
      <w:bookmarkEnd w:id="593"/>
      <w:bookmarkEnd w:id="594"/>
      <w:r>
        <w:t xml:space="preserve">: </w:t>
      </w:r>
      <w:r w:rsidRPr="00901466">
        <w:rPr>
          <w:b w:val="0"/>
        </w:rPr>
        <w:t>The curved coil</w:t>
      </w:r>
      <w:r>
        <w:rPr>
          <w:b w:val="0"/>
        </w:rPr>
        <w:t>.</w:t>
      </w:r>
      <w:bookmarkEnd w:id="592"/>
    </w:p>
    <w:p w:rsidR="008761C7" w:rsidRDefault="00284A57" w:rsidP="008761C7">
      <w:pPr>
        <w:pStyle w:val="Figure"/>
      </w:pPr>
      <w:r>
        <w:rPr>
          <w:noProof/>
          <w:lang w:val="it-IT" w:eastAsia="it-IT"/>
        </w:rPr>
        <w:lastRenderedPageBreak/>
        <w:drawing>
          <wp:inline distT="0" distB="0" distL="0" distR="0">
            <wp:extent cx="5753100" cy="8143875"/>
            <wp:effectExtent l="19050" t="0" r="0" b="0"/>
            <wp:docPr id="65" name="Picture 57" descr="11710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1710REV"/>
                    <pic:cNvPicPr>
                      <a:picLocks noChangeAspect="1" noChangeArrowheads="1"/>
                    </pic:cNvPicPr>
                  </pic:nvPicPr>
                  <pic:blipFill>
                    <a:blip r:embed="rId414"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8761C7" w:rsidRDefault="008761C7" w:rsidP="008761C7">
      <w:pPr>
        <w:pStyle w:val="Caption"/>
        <w:rPr>
          <w:b w:val="0"/>
        </w:rPr>
      </w:pPr>
      <w:bookmarkStart w:id="595" w:name="_Toc209931953"/>
      <w:bookmarkStart w:id="596" w:name="_Toc209932347"/>
      <w:bookmarkStart w:id="597" w:name="_Toc350961292"/>
      <w:r>
        <w:t>FIG.</w:t>
      </w:r>
      <w:bookmarkStart w:id="598" w:name="OLE_LINK23"/>
      <w:r w:rsidR="00E92170">
        <w:fldChar w:fldCharType="begin"/>
      </w:r>
      <w:r>
        <w:instrText xml:space="preserve"> SEQ FIG. \* ARABIC </w:instrText>
      </w:r>
      <w:r w:rsidR="00E92170">
        <w:fldChar w:fldCharType="separate"/>
      </w:r>
      <w:r w:rsidR="00912426">
        <w:rPr>
          <w:noProof/>
        </w:rPr>
        <w:t>122</w:t>
      </w:r>
      <w:r w:rsidR="00E92170">
        <w:fldChar w:fldCharType="end"/>
      </w:r>
      <w:bookmarkEnd w:id="598"/>
      <w:r>
        <w:t xml:space="preserve">: </w:t>
      </w:r>
      <w:r>
        <w:rPr>
          <w:b w:val="0"/>
        </w:rPr>
        <w:t>Collar</w:t>
      </w:r>
      <w:r w:rsidR="00C264EE">
        <w:rPr>
          <w:b w:val="0"/>
        </w:rPr>
        <w:t xml:space="preserve"> lamination</w:t>
      </w:r>
      <w:r>
        <w:rPr>
          <w:b w:val="0"/>
        </w:rPr>
        <w:t xml:space="preserve"> dimensions.</w:t>
      </w:r>
      <w:bookmarkEnd w:id="595"/>
      <w:bookmarkEnd w:id="596"/>
      <w:bookmarkEnd w:id="597"/>
    </w:p>
    <w:p w:rsidR="00AA4CFC" w:rsidRDefault="00284A57" w:rsidP="00AA4CFC">
      <w:pPr>
        <w:pStyle w:val="Figure"/>
      </w:pPr>
      <w:r>
        <w:rPr>
          <w:noProof/>
          <w:lang w:val="it-IT" w:eastAsia="it-IT"/>
        </w:rPr>
        <w:lastRenderedPageBreak/>
        <w:drawing>
          <wp:inline distT="0" distB="0" distL="0" distR="0">
            <wp:extent cx="5753100" cy="8134350"/>
            <wp:effectExtent l="19050" t="0" r="0" b="0"/>
            <wp:docPr id="66" name="Picture 58" descr="Sostegno beam tube 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ostegno beam tube Rev"/>
                    <pic:cNvPicPr>
                      <a:picLocks noChangeAspect="1" noChangeArrowheads="1"/>
                    </pic:cNvPicPr>
                  </pic:nvPicPr>
                  <pic:blipFill>
                    <a:blip r:embed="rId415" cstate="print"/>
                    <a:srcRect/>
                    <a:stretch>
                      <a:fillRect/>
                    </a:stretch>
                  </pic:blipFill>
                  <pic:spPr bwMode="auto">
                    <a:xfrm>
                      <a:off x="0" y="0"/>
                      <a:ext cx="5753100" cy="8134350"/>
                    </a:xfrm>
                    <a:prstGeom prst="rect">
                      <a:avLst/>
                    </a:prstGeom>
                    <a:noFill/>
                    <a:ln w="9525">
                      <a:noFill/>
                      <a:miter lim="800000"/>
                      <a:headEnd/>
                      <a:tailEnd/>
                    </a:ln>
                  </pic:spPr>
                </pic:pic>
              </a:graphicData>
            </a:graphic>
          </wp:inline>
        </w:drawing>
      </w:r>
    </w:p>
    <w:p w:rsidR="00AA4CFC" w:rsidRPr="00AA4CFC" w:rsidRDefault="00AA4CFC" w:rsidP="00AA4CFC">
      <w:pPr>
        <w:pStyle w:val="Caption"/>
      </w:pPr>
      <w:bookmarkStart w:id="599" w:name="_Toc350961293"/>
      <w:r>
        <w:t>FIG.</w:t>
      </w:r>
      <w:bookmarkStart w:id="600" w:name="OLE_LINK240"/>
      <w:r w:rsidR="00E92170">
        <w:fldChar w:fldCharType="begin"/>
      </w:r>
      <w:r>
        <w:instrText xml:space="preserve"> SEQ FIG. \* ARABIC </w:instrText>
      </w:r>
      <w:r w:rsidR="00E92170">
        <w:fldChar w:fldCharType="separate"/>
      </w:r>
      <w:r w:rsidR="00912426">
        <w:rPr>
          <w:noProof/>
        </w:rPr>
        <w:t>123</w:t>
      </w:r>
      <w:r w:rsidR="00E92170">
        <w:fldChar w:fldCharType="end"/>
      </w:r>
      <w:bookmarkEnd w:id="600"/>
      <w:r>
        <w:t xml:space="preserve">: </w:t>
      </w:r>
      <w:r w:rsidRPr="00AA4CFC">
        <w:rPr>
          <w:b w:val="0"/>
        </w:rPr>
        <w:t>How the beam pipe is supported by the collars.</w:t>
      </w:r>
      <w:bookmarkEnd w:id="599"/>
    </w:p>
    <w:p w:rsidR="00C264EE" w:rsidRDefault="00284A57" w:rsidP="00C264EE">
      <w:pPr>
        <w:pStyle w:val="Figure"/>
      </w:pPr>
      <w:r>
        <w:rPr>
          <w:noProof/>
          <w:lang w:val="it-IT" w:eastAsia="it-IT"/>
        </w:rPr>
        <w:lastRenderedPageBreak/>
        <w:drawing>
          <wp:inline distT="0" distB="0" distL="0" distR="0">
            <wp:extent cx="5753100" cy="8143875"/>
            <wp:effectExtent l="19050" t="0" r="0" b="0"/>
            <wp:docPr id="67" name="Picture 59" descr="11847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1847Rev"/>
                    <pic:cNvPicPr>
                      <a:picLocks noChangeAspect="1" noChangeArrowheads="1"/>
                    </pic:cNvPicPr>
                  </pic:nvPicPr>
                  <pic:blipFill>
                    <a:blip r:embed="rId416"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C264EE" w:rsidRDefault="00C264EE" w:rsidP="00C264EE">
      <w:pPr>
        <w:pStyle w:val="Caption"/>
        <w:rPr>
          <w:b w:val="0"/>
        </w:rPr>
      </w:pPr>
      <w:bookmarkStart w:id="601" w:name="_Toc209931954"/>
      <w:bookmarkStart w:id="602" w:name="_Toc209932348"/>
      <w:bookmarkStart w:id="603" w:name="_Toc350961294"/>
      <w:r>
        <w:t>FIG.</w:t>
      </w:r>
      <w:bookmarkStart w:id="604" w:name="OLE_LINK25"/>
      <w:r w:rsidR="00E92170">
        <w:fldChar w:fldCharType="begin"/>
      </w:r>
      <w:r>
        <w:instrText xml:space="preserve"> SEQ FIG. \* ARABIC </w:instrText>
      </w:r>
      <w:r w:rsidR="00E92170">
        <w:fldChar w:fldCharType="separate"/>
      </w:r>
      <w:r w:rsidR="00912426">
        <w:rPr>
          <w:noProof/>
        </w:rPr>
        <w:t>124</w:t>
      </w:r>
      <w:r w:rsidR="00E92170">
        <w:fldChar w:fldCharType="end"/>
      </w:r>
      <w:bookmarkEnd w:id="604"/>
      <w:r>
        <w:t xml:space="preserve">: </w:t>
      </w:r>
      <w:r>
        <w:rPr>
          <w:b w:val="0"/>
        </w:rPr>
        <w:t>Iron yoke lamination dimensions.</w:t>
      </w:r>
      <w:bookmarkEnd w:id="601"/>
      <w:bookmarkEnd w:id="602"/>
      <w:bookmarkEnd w:id="603"/>
    </w:p>
    <w:p w:rsidR="00E13E3D" w:rsidRDefault="00284A57" w:rsidP="00E13E3D">
      <w:pPr>
        <w:pStyle w:val="Figure"/>
      </w:pPr>
      <w:r>
        <w:rPr>
          <w:noProof/>
          <w:lang w:val="it-IT" w:eastAsia="it-IT"/>
        </w:rPr>
        <w:lastRenderedPageBreak/>
        <w:drawing>
          <wp:inline distT="0" distB="0" distL="0" distR="0">
            <wp:extent cx="5753100" cy="3829050"/>
            <wp:effectExtent l="19050" t="0" r="0" b="0"/>
            <wp:docPr id="68" name="Picture 60" descr="Fig 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 90a"/>
                    <pic:cNvPicPr>
                      <a:picLocks noChangeAspect="1" noChangeArrowheads="1"/>
                    </pic:cNvPicPr>
                  </pic:nvPicPr>
                  <pic:blipFill>
                    <a:blip r:embed="rId417" cstate="print"/>
                    <a:srcRect t="3323" b="2699"/>
                    <a:stretch>
                      <a:fillRect/>
                    </a:stretch>
                  </pic:blipFill>
                  <pic:spPr bwMode="auto">
                    <a:xfrm>
                      <a:off x="0" y="0"/>
                      <a:ext cx="5753100" cy="3829050"/>
                    </a:xfrm>
                    <a:prstGeom prst="rect">
                      <a:avLst/>
                    </a:prstGeom>
                    <a:noFill/>
                    <a:ln w="9525">
                      <a:noFill/>
                      <a:miter lim="800000"/>
                      <a:headEnd/>
                      <a:tailEnd/>
                    </a:ln>
                  </pic:spPr>
                </pic:pic>
              </a:graphicData>
            </a:graphic>
          </wp:inline>
        </w:drawing>
      </w:r>
    </w:p>
    <w:p w:rsidR="0067049C" w:rsidRDefault="0067049C" w:rsidP="00E13E3D">
      <w:pPr>
        <w:pStyle w:val="Figure"/>
      </w:pPr>
    </w:p>
    <w:p w:rsidR="0067049C" w:rsidRDefault="00284A57" w:rsidP="00E13E3D">
      <w:pPr>
        <w:pStyle w:val="Figure"/>
      </w:pPr>
      <w:r>
        <w:rPr>
          <w:noProof/>
          <w:lang w:val="it-IT" w:eastAsia="it-IT"/>
        </w:rPr>
        <w:drawing>
          <wp:inline distT="0" distB="0" distL="0" distR="0">
            <wp:extent cx="5753100" cy="4067175"/>
            <wp:effectExtent l="19050" t="0" r="0" b="0"/>
            <wp:docPr id="69" name="Picture 61" descr="Fig 9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90b"/>
                    <pic:cNvPicPr>
                      <a:picLocks noChangeAspect="1" noChangeArrowheads="1"/>
                    </pic:cNvPicPr>
                  </pic:nvPicPr>
                  <pic:blipFill>
                    <a:blip r:embed="rId418"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E13E3D" w:rsidRDefault="00E13E3D" w:rsidP="0067049C">
      <w:pPr>
        <w:pStyle w:val="Caption"/>
        <w:ind w:left="284" w:right="275"/>
        <w:jc w:val="both"/>
      </w:pPr>
      <w:bookmarkStart w:id="605" w:name="_Toc350961295"/>
      <w:r>
        <w:t>FIG.</w:t>
      </w:r>
      <w:bookmarkStart w:id="606" w:name="OLE_LINK241"/>
      <w:r w:rsidR="00E92170">
        <w:fldChar w:fldCharType="begin"/>
      </w:r>
      <w:r>
        <w:instrText xml:space="preserve"> SEQ FIG. \* ARABIC </w:instrText>
      </w:r>
      <w:r w:rsidR="00E92170">
        <w:fldChar w:fldCharType="separate"/>
      </w:r>
      <w:r w:rsidR="00912426">
        <w:rPr>
          <w:noProof/>
        </w:rPr>
        <w:t>125</w:t>
      </w:r>
      <w:r w:rsidR="00E92170">
        <w:fldChar w:fldCharType="end"/>
      </w:r>
      <w:bookmarkEnd w:id="606"/>
      <w:r>
        <w:t xml:space="preserve">: </w:t>
      </w:r>
      <w:r w:rsidR="0067049C">
        <w:rPr>
          <w:b w:val="0"/>
        </w:rPr>
        <w:t>One meter long yoke sector (top); a detail of the lamination connection through stainless steel pipes (bottom)</w:t>
      </w:r>
      <w:r>
        <w:rPr>
          <w:b w:val="0"/>
        </w:rPr>
        <w:t>.</w:t>
      </w:r>
      <w:bookmarkEnd w:id="605"/>
    </w:p>
    <w:p w:rsidR="00E13E3D" w:rsidRDefault="00284A57" w:rsidP="00E13E3D">
      <w:pPr>
        <w:pStyle w:val="Figure"/>
      </w:pPr>
      <w:r>
        <w:rPr>
          <w:noProof/>
          <w:lang w:val="it-IT" w:eastAsia="it-IT"/>
        </w:rPr>
        <w:lastRenderedPageBreak/>
        <w:drawing>
          <wp:inline distT="0" distB="0" distL="0" distR="0">
            <wp:extent cx="5753100" cy="4067175"/>
            <wp:effectExtent l="19050" t="0" r="0" b="0"/>
            <wp:docPr id="70" name="Picture 62" descr="Fig 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 91a"/>
                    <pic:cNvPicPr>
                      <a:picLocks noChangeAspect="1" noChangeArrowheads="1"/>
                    </pic:cNvPicPr>
                  </pic:nvPicPr>
                  <pic:blipFill>
                    <a:blip r:embed="rId419"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8A50CA" w:rsidRPr="00BF772D" w:rsidRDefault="008A50CA" w:rsidP="00E13E3D">
      <w:pPr>
        <w:pStyle w:val="Figure"/>
        <w:rPr>
          <w:sz w:val="16"/>
          <w:szCs w:val="16"/>
        </w:rPr>
      </w:pPr>
    </w:p>
    <w:p w:rsidR="008A50CA" w:rsidRDefault="00284A57" w:rsidP="00E13E3D">
      <w:pPr>
        <w:pStyle w:val="Figure"/>
      </w:pPr>
      <w:r>
        <w:rPr>
          <w:noProof/>
          <w:lang w:val="it-IT" w:eastAsia="it-IT"/>
        </w:rPr>
        <w:drawing>
          <wp:inline distT="0" distB="0" distL="0" distR="0">
            <wp:extent cx="5753100" cy="3867150"/>
            <wp:effectExtent l="19050" t="0" r="0" b="0"/>
            <wp:docPr id="71" name="Picture 63" descr="Fig 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91b"/>
                    <pic:cNvPicPr>
                      <a:picLocks noChangeAspect="1" noChangeArrowheads="1"/>
                    </pic:cNvPicPr>
                  </pic:nvPicPr>
                  <pic:blipFill>
                    <a:blip r:embed="rId420" cstate="print"/>
                    <a:srcRect t="952" b="3963"/>
                    <a:stretch>
                      <a:fillRect/>
                    </a:stretch>
                  </pic:blipFill>
                  <pic:spPr bwMode="auto">
                    <a:xfrm>
                      <a:off x="0" y="0"/>
                      <a:ext cx="5753100" cy="3867150"/>
                    </a:xfrm>
                    <a:prstGeom prst="rect">
                      <a:avLst/>
                    </a:prstGeom>
                    <a:noFill/>
                    <a:ln w="9525">
                      <a:noFill/>
                      <a:miter lim="800000"/>
                      <a:headEnd/>
                      <a:tailEnd/>
                    </a:ln>
                  </pic:spPr>
                </pic:pic>
              </a:graphicData>
            </a:graphic>
          </wp:inline>
        </w:drawing>
      </w:r>
    </w:p>
    <w:p w:rsidR="00E13E3D" w:rsidRDefault="00E13E3D" w:rsidP="00682974">
      <w:pPr>
        <w:pStyle w:val="Caption"/>
        <w:jc w:val="both"/>
      </w:pPr>
      <w:bookmarkStart w:id="607" w:name="_Toc350961296"/>
      <w:r>
        <w:t>FIG.</w:t>
      </w:r>
      <w:bookmarkStart w:id="608" w:name="OLE_LINK242"/>
      <w:r w:rsidR="00E92170">
        <w:fldChar w:fldCharType="begin"/>
      </w:r>
      <w:r>
        <w:instrText xml:space="preserve"> SEQ FIG. \* ARABIC </w:instrText>
      </w:r>
      <w:r w:rsidR="00E92170">
        <w:fldChar w:fldCharType="separate"/>
      </w:r>
      <w:r w:rsidR="00912426">
        <w:rPr>
          <w:noProof/>
        </w:rPr>
        <w:t>126</w:t>
      </w:r>
      <w:r w:rsidR="00E92170">
        <w:fldChar w:fldCharType="end"/>
      </w:r>
      <w:bookmarkEnd w:id="608"/>
      <w:r>
        <w:t xml:space="preserve">: </w:t>
      </w:r>
      <w:r w:rsidRPr="00E13E3D">
        <w:rPr>
          <w:b w:val="0"/>
        </w:rPr>
        <w:t>A 3D view of the collared coil enclosed in the yoke</w:t>
      </w:r>
      <w:r w:rsidR="008A50CA">
        <w:rPr>
          <w:b w:val="0"/>
        </w:rPr>
        <w:t xml:space="preserve"> (an enlargement is shown in the top figure)</w:t>
      </w:r>
      <w:r w:rsidRPr="00E13E3D">
        <w:rPr>
          <w:b w:val="0"/>
        </w:rPr>
        <w:t>.</w:t>
      </w:r>
      <w:bookmarkEnd w:id="607"/>
    </w:p>
    <w:p w:rsidR="00E13E3D" w:rsidRDefault="00284A57" w:rsidP="00E13E3D">
      <w:pPr>
        <w:pStyle w:val="Figure"/>
      </w:pPr>
      <w:r>
        <w:rPr>
          <w:noProof/>
          <w:lang w:val="it-IT" w:eastAsia="it-IT"/>
        </w:rPr>
        <w:lastRenderedPageBreak/>
        <w:drawing>
          <wp:inline distT="0" distB="0" distL="0" distR="0">
            <wp:extent cx="5753100" cy="8143875"/>
            <wp:effectExtent l="19050" t="0" r="0" b="0"/>
            <wp:docPr id="72" name="Picture 64" descr="11929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11929Rev"/>
                    <pic:cNvPicPr>
                      <a:picLocks noChangeAspect="1" noChangeArrowheads="1"/>
                    </pic:cNvPicPr>
                  </pic:nvPicPr>
                  <pic:blipFill>
                    <a:blip r:embed="rId421" cstate="print"/>
                    <a:srcRect/>
                    <a:stretch>
                      <a:fillRect/>
                    </a:stretch>
                  </pic:blipFill>
                  <pic:spPr bwMode="auto">
                    <a:xfrm>
                      <a:off x="0" y="0"/>
                      <a:ext cx="5753100" cy="8143875"/>
                    </a:xfrm>
                    <a:prstGeom prst="rect">
                      <a:avLst/>
                    </a:prstGeom>
                    <a:noFill/>
                    <a:ln w="9525">
                      <a:noFill/>
                      <a:miter lim="800000"/>
                      <a:headEnd/>
                      <a:tailEnd/>
                    </a:ln>
                  </pic:spPr>
                </pic:pic>
              </a:graphicData>
            </a:graphic>
          </wp:inline>
        </w:drawing>
      </w:r>
    </w:p>
    <w:p w:rsidR="00E13E3D" w:rsidRDefault="00E13E3D" w:rsidP="00E13E3D">
      <w:pPr>
        <w:pStyle w:val="Caption"/>
        <w:rPr>
          <w:b w:val="0"/>
        </w:rPr>
      </w:pPr>
      <w:bookmarkStart w:id="609" w:name="_Toc350961297"/>
      <w:r>
        <w:t>FIG.</w:t>
      </w:r>
      <w:bookmarkStart w:id="610" w:name="OLE_LINK243"/>
      <w:r w:rsidR="00E92170">
        <w:fldChar w:fldCharType="begin"/>
      </w:r>
      <w:r>
        <w:instrText xml:space="preserve"> SEQ FIG. \* ARABIC </w:instrText>
      </w:r>
      <w:r w:rsidR="00E92170">
        <w:fldChar w:fldCharType="separate"/>
      </w:r>
      <w:r w:rsidR="00912426">
        <w:rPr>
          <w:noProof/>
        </w:rPr>
        <w:t>127</w:t>
      </w:r>
      <w:r w:rsidR="00E92170">
        <w:fldChar w:fldCharType="end"/>
      </w:r>
      <w:bookmarkEnd w:id="610"/>
      <w:r>
        <w:t>:</w:t>
      </w:r>
      <w:r w:rsidRPr="00E13E3D">
        <w:rPr>
          <w:b w:val="0"/>
        </w:rPr>
        <w:t xml:space="preserve"> Cross section of the cold mass.</w:t>
      </w:r>
      <w:bookmarkEnd w:id="609"/>
    </w:p>
    <w:p w:rsidR="00E950EF" w:rsidRDefault="00284A57" w:rsidP="00E950EF">
      <w:pPr>
        <w:pStyle w:val="Figure"/>
      </w:pPr>
      <w:r>
        <w:rPr>
          <w:noProof/>
          <w:lang w:val="it-IT" w:eastAsia="it-IT"/>
        </w:rPr>
        <w:lastRenderedPageBreak/>
        <w:drawing>
          <wp:inline distT="0" distB="0" distL="0" distR="0">
            <wp:extent cx="5753100" cy="3771900"/>
            <wp:effectExtent l="19050" t="0" r="0" b="0"/>
            <wp:docPr id="73" name="Picture 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
                    <pic:cNvPicPr>
                      <a:picLocks noChangeAspect="1" noChangeArrowheads="1"/>
                    </pic:cNvPicPr>
                  </pic:nvPicPr>
                  <pic:blipFill>
                    <a:blip r:embed="rId422" cstate="print"/>
                    <a:srcRect t="7454"/>
                    <a:stretch>
                      <a:fillRect/>
                    </a:stretch>
                  </pic:blipFill>
                  <pic:spPr bwMode="auto">
                    <a:xfrm>
                      <a:off x="0" y="0"/>
                      <a:ext cx="5753100" cy="3771900"/>
                    </a:xfrm>
                    <a:prstGeom prst="rect">
                      <a:avLst/>
                    </a:prstGeom>
                    <a:noFill/>
                    <a:ln w="9525">
                      <a:noFill/>
                      <a:miter lim="800000"/>
                      <a:headEnd/>
                      <a:tailEnd/>
                    </a:ln>
                  </pic:spPr>
                </pic:pic>
              </a:graphicData>
            </a:graphic>
          </wp:inline>
        </w:drawing>
      </w:r>
    </w:p>
    <w:p w:rsidR="00E950EF" w:rsidRPr="00E950EF" w:rsidRDefault="00E950EF" w:rsidP="00E950EF">
      <w:pPr>
        <w:pStyle w:val="Caption"/>
        <w:rPr>
          <w:b w:val="0"/>
        </w:rPr>
      </w:pPr>
      <w:bookmarkStart w:id="611" w:name="_Toc350961298"/>
      <w:r>
        <w:t>FIG.</w:t>
      </w:r>
      <w:bookmarkStart w:id="612" w:name="OLE_LINK245"/>
      <w:r w:rsidR="00E92170">
        <w:fldChar w:fldCharType="begin"/>
      </w:r>
      <w:r>
        <w:instrText xml:space="preserve"> SEQ FIG. \* ARABIC </w:instrText>
      </w:r>
      <w:r w:rsidR="00E92170">
        <w:fldChar w:fldCharType="separate"/>
      </w:r>
      <w:bookmarkStart w:id="613" w:name="OLE_LINK244"/>
      <w:r w:rsidR="00912426">
        <w:rPr>
          <w:noProof/>
        </w:rPr>
        <w:t>128</w:t>
      </w:r>
      <w:bookmarkEnd w:id="613"/>
      <w:r w:rsidR="00E92170">
        <w:fldChar w:fldCharType="end"/>
      </w:r>
      <w:bookmarkEnd w:id="612"/>
      <w:r>
        <w:t>:</w:t>
      </w:r>
      <w:r>
        <w:rPr>
          <w:b w:val="0"/>
        </w:rPr>
        <w:t xml:space="preserve"> </w:t>
      </w:r>
      <w:r w:rsidR="004353F2">
        <w:rPr>
          <w:b w:val="0"/>
        </w:rPr>
        <w:t>Coil end</w:t>
      </w:r>
      <w:r w:rsidR="008A50CA">
        <w:rPr>
          <w:b w:val="0"/>
        </w:rPr>
        <w:t xml:space="preserve"> (the quench heaters are shown as well)</w:t>
      </w:r>
      <w:r>
        <w:rPr>
          <w:b w:val="0"/>
        </w:rPr>
        <w:t>.</w:t>
      </w:r>
      <w:bookmarkEnd w:id="611"/>
    </w:p>
    <w:p w:rsidR="00E950EF" w:rsidRDefault="00284A57" w:rsidP="00E950EF">
      <w:pPr>
        <w:pStyle w:val="Figure"/>
      </w:pPr>
      <w:r>
        <w:rPr>
          <w:noProof/>
          <w:lang w:val="it-IT" w:eastAsia="it-IT"/>
        </w:rPr>
        <w:drawing>
          <wp:inline distT="0" distB="0" distL="0" distR="0">
            <wp:extent cx="5753100" cy="4067175"/>
            <wp:effectExtent l="19050" t="0" r="0" b="0"/>
            <wp:docPr id="74" name="Picture 66" descr="Fi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 94"/>
                    <pic:cNvPicPr>
                      <a:picLocks noChangeAspect="1" noChangeArrowheads="1"/>
                    </pic:cNvPicPr>
                  </pic:nvPicPr>
                  <pic:blipFill>
                    <a:blip r:embed="rId423"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614" w:name="_Toc350961299"/>
      <w:r>
        <w:t>FIG.</w:t>
      </w:r>
      <w:bookmarkStart w:id="615" w:name="OLE_LINK246"/>
      <w:r w:rsidR="00E92170">
        <w:fldChar w:fldCharType="begin"/>
      </w:r>
      <w:r>
        <w:instrText xml:space="preserve"> SEQ FIG. \* ARABIC </w:instrText>
      </w:r>
      <w:r w:rsidR="00E92170">
        <w:fldChar w:fldCharType="separate"/>
      </w:r>
      <w:r w:rsidR="00912426">
        <w:rPr>
          <w:noProof/>
        </w:rPr>
        <w:t>129</w:t>
      </w:r>
      <w:r w:rsidR="00E92170">
        <w:fldChar w:fldCharType="end"/>
      </w:r>
      <w:bookmarkEnd w:id="615"/>
      <w:r>
        <w:t>:</w:t>
      </w:r>
      <w:r>
        <w:rPr>
          <w:b w:val="0"/>
        </w:rPr>
        <w:t xml:space="preserve"> </w:t>
      </w:r>
      <w:r w:rsidR="004353F2">
        <w:rPr>
          <w:b w:val="0"/>
        </w:rPr>
        <w:t>Collared coil end</w:t>
      </w:r>
      <w:r>
        <w:rPr>
          <w:b w:val="0"/>
        </w:rPr>
        <w:t>.</w:t>
      </w:r>
      <w:bookmarkEnd w:id="614"/>
    </w:p>
    <w:p w:rsidR="00E950EF" w:rsidRDefault="00284A57" w:rsidP="00E950EF">
      <w:pPr>
        <w:pStyle w:val="Figure"/>
      </w:pPr>
      <w:r>
        <w:rPr>
          <w:noProof/>
          <w:lang w:val="it-IT" w:eastAsia="it-IT"/>
        </w:rPr>
        <w:lastRenderedPageBreak/>
        <w:drawing>
          <wp:inline distT="0" distB="0" distL="0" distR="0">
            <wp:extent cx="5753100" cy="3971925"/>
            <wp:effectExtent l="19050" t="0" r="0" b="0"/>
            <wp:docPr id="75" name="Picture 67" descr="Fi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95"/>
                    <pic:cNvPicPr>
                      <a:picLocks noChangeAspect="1" noChangeArrowheads="1"/>
                    </pic:cNvPicPr>
                  </pic:nvPicPr>
                  <pic:blipFill>
                    <a:blip r:embed="rId424" cstate="print"/>
                    <a:srcRect b="2371"/>
                    <a:stretch>
                      <a:fillRect/>
                    </a:stretch>
                  </pic:blipFill>
                  <pic:spPr bwMode="auto">
                    <a:xfrm>
                      <a:off x="0" y="0"/>
                      <a:ext cx="5753100" cy="3971925"/>
                    </a:xfrm>
                    <a:prstGeom prst="rect">
                      <a:avLst/>
                    </a:prstGeom>
                    <a:noFill/>
                    <a:ln w="9525">
                      <a:noFill/>
                      <a:miter lim="800000"/>
                      <a:headEnd/>
                      <a:tailEnd/>
                    </a:ln>
                  </pic:spPr>
                </pic:pic>
              </a:graphicData>
            </a:graphic>
          </wp:inline>
        </w:drawing>
      </w:r>
    </w:p>
    <w:p w:rsidR="00E950EF" w:rsidRDefault="00E950EF" w:rsidP="00E950EF">
      <w:pPr>
        <w:pStyle w:val="Caption"/>
        <w:rPr>
          <w:b w:val="0"/>
        </w:rPr>
      </w:pPr>
      <w:bookmarkStart w:id="616" w:name="_Toc350961300"/>
      <w:r>
        <w:t>FIG.</w:t>
      </w:r>
      <w:bookmarkStart w:id="617" w:name="OLE_LINK247"/>
      <w:r w:rsidR="00E92170">
        <w:fldChar w:fldCharType="begin"/>
      </w:r>
      <w:r>
        <w:instrText xml:space="preserve"> SEQ FIG. \* ARABIC </w:instrText>
      </w:r>
      <w:r w:rsidR="00E92170">
        <w:fldChar w:fldCharType="separate"/>
      </w:r>
      <w:r w:rsidR="00912426">
        <w:rPr>
          <w:noProof/>
        </w:rPr>
        <w:t>130</w:t>
      </w:r>
      <w:r w:rsidR="00E92170">
        <w:fldChar w:fldCharType="end"/>
      </w:r>
      <w:bookmarkEnd w:id="617"/>
      <w:r>
        <w:t>:</w:t>
      </w:r>
      <w:r>
        <w:rPr>
          <w:b w:val="0"/>
        </w:rPr>
        <w:t xml:space="preserve"> </w:t>
      </w:r>
      <w:r w:rsidR="004353F2">
        <w:rPr>
          <w:b w:val="0"/>
        </w:rPr>
        <w:t>Finished coil end</w:t>
      </w:r>
      <w:r>
        <w:rPr>
          <w:b w:val="0"/>
        </w:rPr>
        <w:t>.</w:t>
      </w:r>
      <w:bookmarkEnd w:id="616"/>
    </w:p>
    <w:p w:rsidR="00234A7E" w:rsidRDefault="00284A57" w:rsidP="00234A7E">
      <w:pPr>
        <w:pStyle w:val="Figure"/>
      </w:pPr>
      <w:r>
        <w:rPr>
          <w:noProof/>
          <w:lang w:val="it-IT" w:eastAsia="it-IT"/>
        </w:rPr>
        <w:drawing>
          <wp:inline distT="0" distB="0" distL="0" distR="0">
            <wp:extent cx="5753100" cy="4067175"/>
            <wp:effectExtent l="19050" t="0" r="0" b="0"/>
            <wp:docPr id="76" name="Picture 68" descr="Fi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96"/>
                    <pic:cNvPicPr>
                      <a:picLocks noChangeAspect="1" noChangeArrowheads="1"/>
                    </pic:cNvPicPr>
                  </pic:nvPicPr>
                  <pic:blipFill>
                    <a:blip r:embed="rId425" cstate="print"/>
                    <a:srcRect/>
                    <a:stretch>
                      <a:fillRect/>
                    </a:stretch>
                  </pic:blipFill>
                  <pic:spPr bwMode="auto">
                    <a:xfrm>
                      <a:off x="0" y="0"/>
                      <a:ext cx="5753100" cy="4067175"/>
                    </a:xfrm>
                    <a:prstGeom prst="rect">
                      <a:avLst/>
                    </a:prstGeom>
                    <a:noFill/>
                    <a:ln w="9525">
                      <a:noFill/>
                      <a:miter lim="800000"/>
                      <a:headEnd/>
                      <a:tailEnd/>
                    </a:ln>
                  </pic:spPr>
                </pic:pic>
              </a:graphicData>
            </a:graphic>
          </wp:inline>
        </w:drawing>
      </w:r>
    </w:p>
    <w:p w:rsidR="00234A7E" w:rsidRDefault="00234A7E" w:rsidP="00234A7E">
      <w:pPr>
        <w:pStyle w:val="Caption"/>
        <w:rPr>
          <w:b w:val="0"/>
        </w:rPr>
      </w:pPr>
      <w:bookmarkStart w:id="618" w:name="_Toc350961301"/>
      <w:r>
        <w:t>FIG.</w:t>
      </w:r>
      <w:bookmarkStart w:id="619" w:name="OLE_LINK75"/>
      <w:r w:rsidR="00E92170">
        <w:fldChar w:fldCharType="begin"/>
      </w:r>
      <w:r>
        <w:instrText xml:space="preserve"> SEQ FIG. \* ARABIC </w:instrText>
      </w:r>
      <w:r w:rsidR="00E92170">
        <w:fldChar w:fldCharType="separate"/>
      </w:r>
      <w:r w:rsidR="00912426">
        <w:rPr>
          <w:noProof/>
        </w:rPr>
        <w:t>131</w:t>
      </w:r>
      <w:r w:rsidR="00E92170">
        <w:fldChar w:fldCharType="end"/>
      </w:r>
      <w:bookmarkEnd w:id="619"/>
      <w:r>
        <w:t>:</w:t>
      </w:r>
      <w:r>
        <w:rPr>
          <w:b w:val="0"/>
        </w:rPr>
        <w:t xml:space="preserve"> </w:t>
      </w:r>
      <w:r w:rsidR="000D5745">
        <w:rPr>
          <w:b w:val="0"/>
        </w:rPr>
        <w:t>Conceptual scheme</w:t>
      </w:r>
      <w:r>
        <w:rPr>
          <w:b w:val="0"/>
        </w:rPr>
        <w:t xml:space="preserve"> of the electrical exits.</w:t>
      </w:r>
      <w:bookmarkEnd w:id="618"/>
    </w:p>
    <w:p w:rsidR="00CC3E1F" w:rsidRDefault="00284A57" w:rsidP="00CC3E1F">
      <w:pPr>
        <w:pStyle w:val="Figure"/>
      </w:pPr>
      <w:r>
        <w:rPr>
          <w:noProof/>
          <w:lang w:val="it-IT" w:eastAsia="it-IT"/>
        </w:rPr>
        <w:lastRenderedPageBreak/>
        <w:drawing>
          <wp:inline distT="0" distB="0" distL="0" distR="0">
            <wp:extent cx="5591175" cy="4629150"/>
            <wp:effectExtent l="19050" t="0" r="9525" b="0"/>
            <wp:docPr id="77" name="Picture 69"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4"/>
                    <pic:cNvPicPr>
                      <a:picLocks noChangeAspect="1" noChangeArrowheads="1"/>
                    </pic:cNvPicPr>
                  </pic:nvPicPr>
                  <pic:blipFill>
                    <a:blip r:embed="rId426" cstate="print"/>
                    <a:srcRect l="5229" t="19646" r="27722" b="2452"/>
                    <a:stretch>
                      <a:fillRect/>
                    </a:stretch>
                  </pic:blipFill>
                  <pic:spPr bwMode="auto">
                    <a:xfrm>
                      <a:off x="0" y="0"/>
                      <a:ext cx="5591175" cy="4629150"/>
                    </a:xfrm>
                    <a:prstGeom prst="rect">
                      <a:avLst/>
                    </a:prstGeom>
                    <a:noFill/>
                    <a:ln w="9525">
                      <a:noFill/>
                      <a:miter lim="800000"/>
                      <a:headEnd/>
                      <a:tailEnd/>
                    </a:ln>
                  </pic:spPr>
                </pic:pic>
              </a:graphicData>
            </a:graphic>
          </wp:inline>
        </w:drawing>
      </w:r>
    </w:p>
    <w:p w:rsidR="00CC3E1F" w:rsidRDefault="00CC3E1F" w:rsidP="00CC3E1F"/>
    <w:p w:rsidR="00CC3E1F" w:rsidRDefault="00284A57" w:rsidP="00CC3E1F">
      <w:pPr>
        <w:pStyle w:val="Figure"/>
      </w:pPr>
      <w:r>
        <w:rPr>
          <w:noProof/>
          <w:lang w:val="it-IT" w:eastAsia="it-IT"/>
        </w:rPr>
        <w:drawing>
          <wp:inline distT="0" distB="0" distL="0" distR="0">
            <wp:extent cx="5591175" cy="3133725"/>
            <wp:effectExtent l="19050" t="0" r="9525" b="0"/>
            <wp:docPr id="78" name="Picture 7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22"/>
                    <pic:cNvPicPr>
                      <a:picLocks noChangeAspect="1" noChangeArrowheads="1"/>
                    </pic:cNvPicPr>
                  </pic:nvPicPr>
                  <pic:blipFill>
                    <a:blip r:embed="rId427" cstate="print"/>
                    <a:srcRect t="7959" b="12820"/>
                    <a:stretch>
                      <a:fillRect/>
                    </a:stretch>
                  </pic:blipFill>
                  <pic:spPr bwMode="auto">
                    <a:xfrm>
                      <a:off x="0" y="0"/>
                      <a:ext cx="5591175" cy="3133725"/>
                    </a:xfrm>
                    <a:prstGeom prst="rect">
                      <a:avLst/>
                    </a:prstGeom>
                    <a:noFill/>
                    <a:ln w="9525">
                      <a:noFill/>
                      <a:miter lim="800000"/>
                      <a:headEnd/>
                      <a:tailEnd/>
                    </a:ln>
                  </pic:spPr>
                </pic:pic>
              </a:graphicData>
            </a:graphic>
          </wp:inline>
        </w:drawing>
      </w:r>
    </w:p>
    <w:p w:rsidR="00CC3E1F" w:rsidRPr="00CC3E1F" w:rsidRDefault="00CC3E1F" w:rsidP="00CC3E1F">
      <w:pPr>
        <w:pStyle w:val="Caption"/>
        <w:jc w:val="both"/>
      </w:pPr>
      <w:bookmarkStart w:id="620" w:name="_Toc350961302"/>
      <w:r>
        <w:t>FIG.</w:t>
      </w:r>
      <w:bookmarkStart w:id="621" w:name="OLE_LINK228"/>
      <w:r w:rsidR="00E92170">
        <w:fldChar w:fldCharType="begin"/>
      </w:r>
      <w:r>
        <w:instrText xml:space="preserve"> SEQ FIG. \* ARABIC </w:instrText>
      </w:r>
      <w:r w:rsidR="00E92170">
        <w:fldChar w:fldCharType="separate"/>
      </w:r>
      <w:r w:rsidR="00912426">
        <w:rPr>
          <w:noProof/>
        </w:rPr>
        <w:t>132</w:t>
      </w:r>
      <w:r w:rsidR="00E92170">
        <w:fldChar w:fldCharType="end"/>
      </w:r>
      <w:bookmarkEnd w:id="621"/>
      <w:r>
        <w:t>:</w:t>
      </w:r>
      <w:r>
        <w:rPr>
          <w:b w:val="0"/>
        </w:rPr>
        <w:t xml:space="preserve"> The finished cold mass (a detail of the extremity is shown in transparency in the top figure).</w:t>
      </w:r>
      <w:bookmarkEnd w:id="620"/>
    </w:p>
    <w:p w:rsidR="00D73FE6" w:rsidRDefault="003D4AD4" w:rsidP="003D03AF">
      <w:pPr>
        <w:pStyle w:val="Heading1"/>
      </w:pPr>
      <w:bookmarkStart w:id="622" w:name="_Ref209343366"/>
      <w:r>
        <w:br w:type="page"/>
      </w:r>
      <w:bookmarkStart w:id="623" w:name="_Toc350960927"/>
      <w:r w:rsidR="00D607BA">
        <w:rPr>
          <w:caps w:val="0"/>
        </w:rPr>
        <w:lastRenderedPageBreak/>
        <w:t>PRELIMINARY CRYOGENIC TESTS AT INFN LASA LABORATORY</w:t>
      </w:r>
      <w:bookmarkEnd w:id="623"/>
    </w:p>
    <w:p w:rsidR="00D73FE6" w:rsidRDefault="00956E8A" w:rsidP="00D73FE6">
      <w:pPr>
        <w:pStyle w:val="Paragraph"/>
      </w:pPr>
      <w:r>
        <w:t>The magnet wa</w:t>
      </w:r>
      <w:r w:rsidR="00E612FD" w:rsidRPr="00E612FD">
        <w:t xml:space="preserve">s designed to be operated in forced-flow (100 g/s) supercritical helium at 4.7 K, 3 bar absolute, and will be </w:t>
      </w:r>
      <w:r>
        <w:t xml:space="preserve">tested in this condition at GSI. </w:t>
      </w:r>
      <w:r w:rsidR="00E612FD" w:rsidRPr="00E612FD">
        <w:t xml:space="preserve">However, before the cold mass </w:t>
      </w:r>
      <w:r w:rsidR="00E612FD">
        <w:t>wa</w:t>
      </w:r>
      <w:r w:rsidR="00E612FD" w:rsidRPr="00E612FD">
        <w:t>s inserted in the horizontal cryostat</w:t>
      </w:r>
      <w:r w:rsidR="00E612FD">
        <w:t xml:space="preserve"> and delivered to GSI</w:t>
      </w:r>
      <w:r w:rsidR="00E612FD" w:rsidRPr="00E612FD">
        <w:t>, a functional test wa</w:t>
      </w:r>
      <w:r w:rsidR="00E612FD">
        <w:t>s foreseen in the INFN-LASA Laboratory</w:t>
      </w:r>
      <w:r w:rsidR="00E612FD" w:rsidRPr="00E612FD">
        <w:t xml:space="preserve"> to verify the performance of the magnet close to the final conditions.</w:t>
      </w:r>
      <w:r w:rsidR="00E612FD">
        <w:t xml:space="preserve"> </w:t>
      </w:r>
      <w:r w:rsidR="00E612FD" w:rsidRPr="00E612FD">
        <w:t>The magnet has been tested in boiling LHe (4.2 K) in a vertical cryostat, because in the LASA facility there is not availability of supercritical helium. Moreover, a particular electrical circuit for the magnet discharge has been designed and realized in order to use the existing power supplies which can be operated only for the charge of the magnet and not for the discharge (first quadrant only of the voltage-current diagram). The description of this design of the electrical circuit which allowed to test the magnet also in the pulsed conditions, even if with some limitations, has been given in</w:t>
      </w:r>
      <w:r w:rsidR="00F16CB2">
        <w:t xml:space="preserve"> reference </w:t>
      </w:r>
      <w:r w:rsidR="00E92170" w:rsidRPr="00F16CB2">
        <w:rPr>
          <w:b/>
          <w:bCs/>
        </w:rPr>
        <w:fldChar w:fldCharType="begin"/>
      </w:r>
      <w:r w:rsidR="00F16CB2" w:rsidRPr="00F16CB2">
        <w:rPr>
          <w:b/>
          <w:bCs/>
        </w:rPr>
        <w:instrText xml:space="preserve"> LINK Word.Document.12 "H:\\Deposito\\Dipoli_pulsati\\DISCO_RAP\\Technical Design Review\\TDR2012\\Versione finale\\TDR-v31.doc" "_Hlk339372845" \a \t  \* MERGEFORMAT </w:instrText>
      </w:r>
      <w:r w:rsidR="00E92170" w:rsidRPr="00F16CB2">
        <w:rPr>
          <w:b/>
          <w:bCs/>
        </w:rPr>
        <w:fldChar w:fldCharType="separate"/>
      </w:r>
      <w:r w:rsidR="007C26A9">
        <w:t>33</w:t>
      </w:r>
      <w:r w:rsidR="00E92170" w:rsidRPr="00F16CB2">
        <w:rPr>
          <w:b/>
          <w:bCs/>
        </w:rPr>
        <w:fldChar w:fldCharType="end"/>
      </w:r>
      <w:r w:rsidR="00E612FD" w:rsidRPr="00E612FD">
        <w:t>, together to the main description of the test station. The following paragraphs will describe the activities of the assembling of the magnet in the test station and the results of first campaign of measurements, performed in July 2012.</w:t>
      </w:r>
    </w:p>
    <w:p w:rsidR="00D73FE6" w:rsidRDefault="00D607BA" w:rsidP="00D607BA">
      <w:pPr>
        <w:pStyle w:val="Heading2"/>
        <w:ind w:left="1134" w:hanging="1134"/>
        <w:jc w:val="both"/>
      </w:pPr>
      <w:bookmarkStart w:id="624" w:name="_Toc350960928"/>
      <w:r>
        <w:t>The LASA test station</w:t>
      </w:r>
      <w:bookmarkEnd w:id="624"/>
      <w:r w:rsidR="00D73FE6">
        <w:t xml:space="preserve"> </w:t>
      </w:r>
    </w:p>
    <w:p w:rsidR="00956E8A" w:rsidRPr="00956E8A" w:rsidRDefault="00956E8A" w:rsidP="00956E8A">
      <w:pPr>
        <w:pStyle w:val="Paragraph"/>
        <w:rPr>
          <w:lang w:val="en-GB"/>
        </w:rPr>
      </w:pPr>
      <w:r w:rsidRPr="00956E8A">
        <w:rPr>
          <w:lang w:val="en-GB"/>
        </w:rPr>
        <w:t>The electrical circuit scheme for a fast pulsed magnet would require a power supply working in the first and fourth quadrant of the voltage-current (V-I) diagram. In this way, the power supply can give energy to the magnet during up-ramp and to absorb energy during down-ramp. At LASA lab. we had at disposal three power supply units, each capable to provide 1</w:t>
      </w:r>
      <w:r>
        <w:rPr>
          <w:lang w:val="en-GB"/>
        </w:rPr>
        <w:t xml:space="preserve">0 kA with an output voltage of  </w:t>
      </w:r>
      <w:r w:rsidRPr="00956E8A">
        <w:rPr>
          <w:lang w:val="en-GB"/>
        </w:rPr>
        <w:t>6 V operating in output voltage or current regulation mode. The ripple is compensated by an active compensation circuit; the residual ripple is difficult to estimate, since the operating condition (a almost pure reactive load) can hardly be simulated without the superconducting magnet in operation. Since these power supplies can operate in the first V-I quadrant only, a diode bench with in parallel twenty MOSFET’s has been inserted in the current circuit, to allow a controlled fast current discharge (Fig</w:t>
      </w:r>
      <w:r w:rsidR="00E92170">
        <w:rPr>
          <w:lang w:val="en-GB"/>
        </w:rPr>
        <w:fldChar w:fldCharType="begin"/>
      </w:r>
      <w:r w:rsidR="004D115B">
        <w:rPr>
          <w:lang w:val="en-GB"/>
        </w:rPr>
        <w:instrText xml:space="preserve"> LINK Word.Document.12 "H:\\Deposito\\Dipoli_pulsati\\DISCO_RAP\\Technical Design Review\\TDR2012\\Versione finale\\TDR-v31.doc" "OLE_LINK175" \a \t </w:instrText>
      </w:r>
      <w:r w:rsidR="00E92170">
        <w:rPr>
          <w:lang w:val="en-GB"/>
        </w:rPr>
        <w:fldChar w:fldCharType="separate"/>
      </w:r>
      <w:r w:rsidR="007C26A9">
        <w:t xml:space="preserve">.131 </w:t>
      </w:r>
      <w:r w:rsidR="00E92170">
        <w:rPr>
          <w:lang w:val="en-GB"/>
        </w:rPr>
        <w:fldChar w:fldCharType="end"/>
      </w:r>
      <w:r w:rsidRPr="00956E8A">
        <w:rPr>
          <w:lang w:val="en-GB"/>
        </w:rPr>
        <w:t>).</w:t>
      </w:r>
    </w:p>
    <w:p w:rsidR="00D73FE6" w:rsidRDefault="00956E8A" w:rsidP="00956E8A">
      <w:pPr>
        <w:pStyle w:val="Paragraph"/>
        <w:rPr>
          <w:lang w:val="en-GB"/>
        </w:rPr>
      </w:pPr>
      <w:r w:rsidRPr="00956E8A">
        <w:rPr>
          <w:lang w:val="en-GB"/>
        </w:rPr>
        <w:t>During the ramp up of the magnet, the MOSFET are polarized to be closed, and consequently the three power supplies in series can increase the current in the magnet at the maximum voltage of about 16 V, corresponding to a magnetic ramp rate of 0.7 T/s (1400 A/s). This value is 70% of the nominal magnet ramp up, and the limitation is due to the maximum voltage of the power supplies in series (18 V, minus about 2 V for the resistive voltage drop in the bus bars). During the ramp down, the MOSFET are polarized to be open, and the current flows in the diode bench (12 diodes in series), which allows the magnet to discharge with a ramp rate of about 0.7 T/s. During the charge and discharge, the current is regulated using a DC Current Transformer (DCCT) in series with the magnet. In case of quench detection, the Quench Detection System (QDS) activates the fast discharge: the main switch is opened and the current is discharged through the dumping resistance (Rdump = 44 mΩ). In this case the maximum v</w:t>
      </w:r>
      <w:r>
        <w:rPr>
          <w:lang w:val="en-GB"/>
        </w:rPr>
        <w:t xml:space="preserve">oltage in the magnet is 400 V. </w:t>
      </w:r>
    </w:p>
    <w:p w:rsidR="00834D28" w:rsidRDefault="00834D28" w:rsidP="00956E8A">
      <w:pPr>
        <w:pStyle w:val="Paragraph"/>
        <w:rPr>
          <w:lang w:val="en-GB"/>
        </w:rPr>
      </w:pPr>
    </w:p>
    <w:p w:rsidR="00834D28" w:rsidRDefault="00284A57" w:rsidP="00956E8A">
      <w:pPr>
        <w:pStyle w:val="Paragraph"/>
        <w:rPr>
          <w:lang w:val="en-GB"/>
        </w:rPr>
      </w:pPr>
      <w:r>
        <w:rPr>
          <w:noProof/>
          <w:lang w:val="it-IT" w:eastAsia="it-IT"/>
        </w:rPr>
        <w:lastRenderedPageBreak/>
        <w:drawing>
          <wp:anchor distT="0" distB="0" distL="114300" distR="114300" simplePos="0" relativeHeight="251714048" behindDoc="0" locked="0" layoutInCell="1" allowOverlap="0">
            <wp:simplePos x="0" y="0"/>
            <wp:positionH relativeFrom="column">
              <wp:posOffset>234950</wp:posOffset>
            </wp:positionH>
            <wp:positionV relativeFrom="paragraph">
              <wp:posOffset>434340</wp:posOffset>
            </wp:positionV>
            <wp:extent cx="5708650" cy="2934970"/>
            <wp:effectExtent l="19050" t="0" r="6350" b="0"/>
            <wp:wrapSquare wrapText="bothSides"/>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28" cstate="print"/>
                    <a:srcRect/>
                    <a:stretch>
                      <a:fillRect/>
                    </a:stretch>
                  </pic:blipFill>
                  <pic:spPr bwMode="auto">
                    <a:xfrm>
                      <a:off x="0" y="0"/>
                      <a:ext cx="5708650" cy="2934970"/>
                    </a:xfrm>
                    <a:prstGeom prst="rect">
                      <a:avLst/>
                    </a:prstGeom>
                    <a:noFill/>
                    <a:ln w="9525">
                      <a:noFill/>
                      <a:miter lim="800000"/>
                      <a:headEnd/>
                      <a:tailEnd/>
                    </a:ln>
                  </pic:spPr>
                </pic:pic>
              </a:graphicData>
            </a:graphic>
          </wp:anchor>
        </w:drawing>
      </w:r>
    </w:p>
    <w:p w:rsidR="00834D28" w:rsidRDefault="00834D28" w:rsidP="002F3B3E">
      <w:pPr>
        <w:pStyle w:val="Paragraph"/>
        <w:ind w:firstLine="0"/>
        <w:rPr>
          <w:b/>
          <w:lang w:val="en-GB"/>
        </w:rPr>
      </w:pPr>
    </w:p>
    <w:p w:rsidR="00956E8A" w:rsidRDefault="00834D28" w:rsidP="00956E8A">
      <w:pPr>
        <w:pStyle w:val="Paragraph"/>
        <w:rPr>
          <w:lang w:val="en-GB"/>
        </w:rPr>
      </w:pPr>
      <w:bookmarkStart w:id="625" w:name="_Toc350961303"/>
      <w:r w:rsidRPr="00834D28">
        <w:rPr>
          <w:b/>
        </w:rPr>
        <w:t>FIG</w:t>
      </w:r>
      <w:bookmarkStart w:id="626" w:name="OLE_LINK175"/>
      <w:r w:rsidRPr="00834D28">
        <w:rPr>
          <w:b/>
        </w:rPr>
        <w:t>.</w:t>
      </w:r>
      <w:bookmarkStart w:id="627" w:name="OLE_LINK124"/>
      <w:r w:rsidR="00E92170" w:rsidRPr="00834D28">
        <w:rPr>
          <w:b/>
        </w:rPr>
        <w:fldChar w:fldCharType="begin"/>
      </w:r>
      <w:r w:rsidRPr="00834D28">
        <w:rPr>
          <w:b/>
        </w:rPr>
        <w:instrText xml:space="preserve"> SEQ FIG. \* ARABIC </w:instrText>
      </w:r>
      <w:r w:rsidR="00E92170" w:rsidRPr="00834D28">
        <w:rPr>
          <w:b/>
        </w:rPr>
        <w:fldChar w:fldCharType="separate"/>
      </w:r>
      <w:r w:rsidR="00912426">
        <w:rPr>
          <w:b/>
          <w:noProof/>
        </w:rPr>
        <w:t>133</w:t>
      </w:r>
      <w:r w:rsidR="00E92170" w:rsidRPr="00834D28">
        <w:rPr>
          <w:b/>
        </w:rPr>
        <w:fldChar w:fldCharType="end"/>
      </w:r>
      <w:r>
        <w:rPr>
          <w:b/>
        </w:rPr>
        <w:t xml:space="preserve"> </w:t>
      </w:r>
      <w:bookmarkEnd w:id="626"/>
      <w:bookmarkEnd w:id="627"/>
      <w:r>
        <w:rPr>
          <w:lang w:val="en-GB"/>
        </w:rPr>
        <w:t>Electrical scheme of the magnet for the test at LASA</w:t>
      </w:r>
      <w:bookmarkEnd w:id="625"/>
    </w:p>
    <w:p w:rsidR="00956E8A" w:rsidRDefault="00956E8A" w:rsidP="00956E8A">
      <w:pPr>
        <w:pStyle w:val="Paragraph"/>
        <w:rPr>
          <w:lang w:val="en-GB"/>
        </w:rPr>
      </w:pPr>
    </w:p>
    <w:p w:rsidR="00442D7F" w:rsidRPr="00442D7F" w:rsidRDefault="00442D7F" w:rsidP="00442D7F">
      <w:pPr>
        <w:pStyle w:val="Paragraph"/>
        <w:rPr>
          <w:lang w:val="en-GB"/>
        </w:rPr>
      </w:pPr>
      <w:r w:rsidRPr="00442D7F">
        <w:rPr>
          <w:lang w:val="en-GB"/>
        </w:rPr>
        <w:t>The current leads have been optimized for the warm-to-cold transition in order to minimize the thermal load on the LHe. The length of the leads (from the maximum level of the LHe to the top of the closing flange of the cryostat) has been fixed to 1280 mm (at room temperature), as requirement of the cryostat design to have free room above the maximum level of LHe for the containment of over pressure in case of a sudden evaporate of helium. This characteristic has led to design the current leads internally, because it was not possible to find in the market products with similar length. Moreover, the fact that the current can be ramped up to 2000 A/s, discouraged the use of commercial high-Tc current leads, because their performances are reported for current ramp rate one order of magnitude lower.</w:t>
      </w:r>
    </w:p>
    <w:p w:rsidR="00956E8A" w:rsidRDefault="00442D7F" w:rsidP="00956E8A">
      <w:pPr>
        <w:pStyle w:val="Paragraph"/>
        <w:rPr>
          <w:lang w:val="en-GB"/>
        </w:rPr>
      </w:pPr>
      <w:r w:rsidRPr="00442D7F">
        <w:rPr>
          <w:lang w:val="en-GB"/>
        </w:rPr>
        <w:t>The vertical cryostat for the test is situated in a hollow, 6.5 m deep, already present in the experimental area. The vacuum chamber cyl</w:t>
      </w:r>
      <w:r>
        <w:rPr>
          <w:lang w:val="en-GB"/>
        </w:rPr>
        <w:t>inder has an internal length of</w:t>
      </w:r>
      <w:r w:rsidRPr="00442D7F">
        <w:rPr>
          <w:lang w:val="en-GB"/>
        </w:rPr>
        <w:t xml:space="preserve"> 720 </w:t>
      </w:r>
      <w:r w:rsidR="004D115B">
        <w:rPr>
          <w:lang w:val="en-GB"/>
        </w:rPr>
        <w:t xml:space="preserve">mm and an internal diameter of </w:t>
      </w:r>
      <w:r w:rsidRPr="00442D7F">
        <w:rPr>
          <w:lang w:val="en-GB"/>
        </w:rPr>
        <w:t xml:space="preserve">700 mm. The cold mass has been inserted from the high and suspended from the upper flange of the cryostat with three stainless steel suspensions (see Fig. </w:t>
      </w:r>
      <w:r w:rsidR="00E92170">
        <w:rPr>
          <w:lang w:val="en-GB"/>
        </w:rPr>
        <w:fldChar w:fldCharType="begin"/>
      </w:r>
      <w:r w:rsidR="004D115B">
        <w:rPr>
          <w:lang w:val="en-GB"/>
        </w:rPr>
        <w:instrText xml:space="preserve"> LINK Word.Document.12 "H:\\Deposito\\Dipoli_pulsati\\DISCO_RAP\\Technical Design Review\\TDR2012\\Versione finale\\TDR-v31.doc" "OLE_LINK298" \a \t </w:instrText>
      </w:r>
      <w:r w:rsidR="00E92170">
        <w:rPr>
          <w:lang w:val="en-GB"/>
        </w:rPr>
        <w:fldChar w:fldCharType="separate"/>
      </w:r>
      <w:r w:rsidR="007C26A9">
        <w:t>132</w:t>
      </w:r>
      <w:r w:rsidR="00E92170">
        <w:rPr>
          <w:lang w:val="en-GB"/>
        </w:rPr>
        <w:fldChar w:fldCharType="end"/>
      </w:r>
      <w:r w:rsidRPr="00442D7F">
        <w:rPr>
          <w:lang w:val="en-GB"/>
        </w:rPr>
        <w:t>).</w:t>
      </w:r>
    </w:p>
    <w:p w:rsidR="00956E8A" w:rsidRDefault="00442D7F" w:rsidP="00956E8A">
      <w:pPr>
        <w:pStyle w:val="Paragraph"/>
        <w:rPr>
          <w:lang w:val="en-GB"/>
        </w:rPr>
      </w:pPr>
      <w:r w:rsidRPr="00442D7F">
        <w:rPr>
          <w:lang w:val="en-GB"/>
        </w:rPr>
        <w:t>The maximum level of the LHe from the bottom of the cryostat is 5795 mm, in order to leave a safe minimum clearance between the upper surface of the LHe and the closing flange of 1405 mm, corresponding to a free volume of 0.51 m3. The maximum LHe volume inside the cryostat is 1.33 m</w:t>
      </w:r>
      <w:r w:rsidRPr="004B51CD">
        <w:rPr>
          <w:vertAlign w:val="superscript"/>
          <w:lang w:val="en-GB"/>
        </w:rPr>
        <w:t>3</w:t>
      </w:r>
      <w:r w:rsidRPr="00442D7F">
        <w:rPr>
          <w:lang w:val="en-GB"/>
        </w:rPr>
        <w:t xml:space="preserve">, and pessimistic calculations have shown that in case of sudden evaporation of the LHe for a quench (all the magnet energy transferred into the LHe), the maximum pressure inside of the cryostat would be 5100 hPa absolute. Consequently all the cryostat has been certificated for a maximum pressure of 5500 hPa absolute. As additional security, a pressure relief valve for over-pressure of 4200 hPa (relative) has been mounted in </w:t>
      </w:r>
      <w:r w:rsidRPr="00442D7F">
        <w:rPr>
          <w:lang w:val="en-GB"/>
        </w:rPr>
        <w:lastRenderedPageBreak/>
        <w:t>the cryostat. The total thermal load on the LHe for the thermal radiation and the cold mass suspensions is about 10 W.</w:t>
      </w:r>
    </w:p>
    <w:p w:rsidR="00956E8A" w:rsidRDefault="00956E8A" w:rsidP="00956E8A">
      <w:pPr>
        <w:pStyle w:val="Paragraph"/>
        <w:rPr>
          <w:lang w:val="en-GB"/>
        </w:rPr>
      </w:pPr>
    </w:p>
    <w:p w:rsidR="00956E8A" w:rsidRDefault="00956E8A" w:rsidP="00956E8A">
      <w:pPr>
        <w:pStyle w:val="Paragraph"/>
        <w:rPr>
          <w:lang w:val="en-GB"/>
        </w:rPr>
      </w:pPr>
    </w:p>
    <w:p w:rsidR="00956E8A" w:rsidRDefault="00284A57" w:rsidP="00956E8A">
      <w:pPr>
        <w:pStyle w:val="Paragraph"/>
        <w:rPr>
          <w:lang w:val="en-GB"/>
        </w:rPr>
      </w:pPr>
      <w:r>
        <w:rPr>
          <w:noProof/>
          <w:lang w:val="it-IT" w:eastAsia="it-IT"/>
        </w:rPr>
        <w:drawing>
          <wp:anchor distT="0" distB="0" distL="114300" distR="114300" simplePos="0" relativeHeight="251715072" behindDoc="0" locked="0" layoutInCell="1" allowOverlap="1">
            <wp:simplePos x="0" y="0"/>
            <wp:positionH relativeFrom="column">
              <wp:posOffset>1026795</wp:posOffset>
            </wp:positionH>
            <wp:positionV relativeFrom="paragraph">
              <wp:posOffset>1905</wp:posOffset>
            </wp:positionV>
            <wp:extent cx="3718560" cy="5113020"/>
            <wp:effectExtent l="19050" t="0" r="0" b="0"/>
            <wp:wrapNone/>
            <wp:docPr id="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9" cstate="print"/>
                    <a:srcRect/>
                    <a:stretch>
                      <a:fillRect/>
                    </a:stretch>
                  </pic:blipFill>
                  <pic:spPr bwMode="auto">
                    <a:xfrm>
                      <a:off x="0" y="0"/>
                      <a:ext cx="3718560" cy="5113020"/>
                    </a:xfrm>
                    <a:prstGeom prst="rect">
                      <a:avLst/>
                    </a:prstGeom>
                    <a:noFill/>
                    <a:ln w="9525">
                      <a:noFill/>
                      <a:miter lim="800000"/>
                      <a:headEnd/>
                      <a:tailEnd/>
                    </a:ln>
                  </pic:spPr>
                </pic:pic>
              </a:graphicData>
            </a:graphic>
          </wp:anchor>
        </w:drawing>
      </w: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956E8A" w:rsidRDefault="00956E8A"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42D7F" w:rsidP="00956E8A">
      <w:pPr>
        <w:pStyle w:val="Paragraph"/>
        <w:rPr>
          <w:lang w:val="en-GB"/>
        </w:rPr>
      </w:pPr>
    </w:p>
    <w:p w:rsidR="00442D7F" w:rsidRDefault="004D115B" w:rsidP="00956E8A">
      <w:pPr>
        <w:pStyle w:val="Paragraph"/>
        <w:rPr>
          <w:lang w:val="en-GB"/>
        </w:rPr>
      </w:pPr>
      <w:bookmarkStart w:id="628" w:name="_Toc350961304"/>
      <w:r w:rsidRPr="00834D28">
        <w:rPr>
          <w:b/>
        </w:rPr>
        <w:t>FIG.</w:t>
      </w:r>
      <w:bookmarkStart w:id="629" w:name="OLE_LINK298"/>
      <w:r w:rsidR="00E92170" w:rsidRPr="00834D28">
        <w:rPr>
          <w:b/>
        </w:rPr>
        <w:fldChar w:fldCharType="begin"/>
      </w:r>
      <w:r w:rsidRPr="00834D28">
        <w:rPr>
          <w:b/>
        </w:rPr>
        <w:instrText xml:space="preserve"> SEQ FIG. \* ARABIC </w:instrText>
      </w:r>
      <w:r w:rsidR="00E92170" w:rsidRPr="00834D28">
        <w:rPr>
          <w:b/>
        </w:rPr>
        <w:fldChar w:fldCharType="separate"/>
      </w:r>
      <w:r w:rsidR="00912426">
        <w:rPr>
          <w:b/>
          <w:noProof/>
        </w:rPr>
        <w:t>134</w:t>
      </w:r>
      <w:r w:rsidR="00E92170" w:rsidRPr="00834D28">
        <w:rPr>
          <w:b/>
        </w:rPr>
        <w:fldChar w:fldCharType="end"/>
      </w:r>
      <w:bookmarkEnd w:id="629"/>
      <w:r>
        <w:rPr>
          <w:b/>
        </w:rPr>
        <w:t xml:space="preserve"> </w:t>
      </w:r>
      <w:r w:rsidR="00380C0F" w:rsidRPr="00380C0F">
        <w:t>The</w:t>
      </w:r>
      <w:r w:rsidR="00380C0F">
        <w:rPr>
          <w:b/>
        </w:rPr>
        <w:t xml:space="preserve"> </w:t>
      </w:r>
      <w:r w:rsidR="00380C0F" w:rsidRPr="00380C0F">
        <w:t>magnet hosted in the vertical cryostat</w:t>
      </w:r>
      <w:bookmarkEnd w:id="628"/>
    </w:p>
    <w:p w:rsidR="00442D7F" w:rsidRDefault="00442D7F" w:rsidP="00956E8A">
      <w:pPr>
        <w:pStyle w:val="Paragraph"/>
        <w:rPr>
          <w:lang w:val="en-GB"/>
        </w:rPr>
      </w:pPr>
    </w:p>
    <w:p w:rsidR="00380C0F" w:rsidRDefault="00380C0F" w:rsidP="00380C0F">
      <w:pPr>
        <w:pStyle w:val="Heading2"/>
        <w:ind w:left="1134" w:hanging="1134"/>
        <w:jc w:val="both"/>
      </w:pPr>
      <w:bookmarkStart w:id="630" w:name="_Toc350960929"/>
      <w:r>
        <w:t>The cryogenic tests</w:t>
      </w:r>
      <w:bookmarkEnd w:id="630"/>
      <w:r>
        <w:t xml:space="preserve"> </w:t>
      </w:r>
    </w:p>
    <w:p w:rsidR="00442D7F" w:rsidRDefault="00380C0F" w:rsidP="00956E8A">
      <w:pPr>
        <w:pStyle w:val="Paragraph"/>
        <w:rPr>
          <w:lang w:val="en-GB"/>
        </w:rPr>
      </w:pPr>
      <w:r w:rsidRPr="00380C0F">
        <w:rPr>
          <w:lang w:val="en-GB"/>
        </w:rPr>
        <w:t>The magnet was tested in two runs (July and October 2012). The first tests were aimed to check the equipment and the protection system, in particular the effectiveness of the quench heaters and the capability of the QDS to detect the quench and to activate the protection. After the positive results of these tests, the magnet was ramped up to 9000 A at low ramp rates (less than 100 A/s). A training quench was reached at 8230</w:t>
      </w:r>
      <w:r>
        <w:rPr>
          <w:lang w:val="en-GB"/>
        </w:rPr>
        <w:t xml:space="preserve"> A, corresponding to 92% of the</w:t>
      </w:r>
      <w:r w:rsidRPr="00380C0F">
        <w:rPr>
          <w:lang w:val="en-GB"/>
        </w:rPr>
        <w:t xml:space="preserve"> nominal current. After that, the magnet reached successfully 9000 A, corresponding to 100.8% of the nominal current. The maximum temperature of the He bath considering the hydrostatic pressure at the bottom of the cryostat is 4.3 K.</w:t>
      </w:r>
    </w:p>
    <w:p w:rsidR="00380C0F" w:rsidRPr="00380C0F" w:rsidRDefault="00380C0F" w:rsidP="00380C0F">
      <w:pPr>
        <w:pStyle w:val="Paragraph"/>
        <w:rPr>
          <w:lang w:val="en-GB"/>
        </w:rPr>
      </w:pPr>
      <w:r w:rsidRPr="00380C0F">
        <w:rPr>
          <w:lang w:val="en-GB"/>
        </w:rPr>
        <w:lastRenderedPageBreak/>
        <w:t>After the test in static condition, the magnet was operated under pulsed regime. Different charge-discharge cycles were applied acting on three parameters: minimum current, maximum current and ramp rate. Typically we used cycles with 1) a bottom flat of 1-2 seconds at a given minimum current, 2) a current rise to the maximum current at ramp rates up to 1400 A/s, 3) a top flat of 1-2 seconds at the maximum current, 4) a current decrease down to the minimum current with the same ramp rate used for rising the current.</w:t>
      </w:r>
    </w:p>
    <w:p w:rsidR="00380C0F" w:rsidRPr="00380C0F" w:rsidRDefault="00380C0F" w:rsidP="00380C0F">
      <w:pPr>
        <w:pStyle w:val="Paragraph"/>
        <w:rPr>
          <w:lang w:val="en-GB"/>
        </w:rPr>
      </w:pPr>
      <w:r w:rsidRPr="00380C0F">
        <w:rPr>
          <w:lang w:val="en-GB"/>
        </w:rPr>
        <w:t xml:space="preserve">These tests demonstrated that the magnet can be charged up to the maximum current at the maximum available ramp rate, but there is some limitations to the current sweep amplitude. As an example </w:t>
      </w:r>
      <w:r w:rsidR="00F872F4">
        <w:rPr>
          <w:lang w:val="en-GB"/>
        </w:rPr>
        <w:t>for a current sweep from 3000 A</w:t>
      </w:r>
      <w:r w:rsidRPr="00380C0F">
        <w:rPr>
          <w:lang w:val="en-GB"/>
        </w:rPr>
        <w:t xml:space="preserve"> to 9000 A (corresponding to B</w:t>
      </w:r>
      <w:r w:rsidRPr="00F872F4">
        <w:rPr>
          <w:vertAlign w:val="subscript"/>
          <w:lang w:val="en-GB"/>
        </w:rPr>
        <w:t>0</w:t>
      </w:r>
      <w:r w:rsidRPr="00380C0F">
        <w:rPr>
          <w:lang w:val="en-GB"/>
        </w:rPr>
        <w:t xml:space="preserve"> = 1.5 T – 4.5 T), the magnet could reach the final current value with a maximum ramp rate of 300 A/s. If the minimum current is 5000 A, the maximum current can be reached with no quenches at a ramp rate of 1000 A/s. For minimum currents higher than 5000 A, ramp rates up to 1400 A/s can be used with no problem and the magnet can be cycled for an indefinite number of times. </w:t>
      </w:r>
    </w:p>
    <w:p w:rsidR="00380C0F" w:rsidRPr="00380C0F" w:rsidRDefault="00380C0F" w:rsidP="00380C0F">
      <w:pPr>
        <w:pStyle w:val="Paragraph"/>
        <w:rPr>
          <w:lang w:val="en-GB"/>
        </w:rPr>
      </w:pPr>
      <w:r w:rsidRPr="00380C0F">
        <w:rPr>
          <w:lang w:val="en-GB"/>
        </w:rPr>
        <w:t xml:space="preserve">The limitation in the maximum allowed current sweep is present not only ramping up the magnet but also ramping it down. As an example, when ramping down the magnet from 8000 A at 1000 A/s a quench occurs at 2600 A. </w:t>
      </w:r>
    </w:p>
    <w:p w:rsidR="00380C0F" w:rsidRDefault="00380C0F" w:rsidP="00EB16C4">
      <w:pPr>
        <w:pStyle w:val="Paragraph"/>
        <w:tabs>
          <w:tab w:val="left" w:pos="3402"/>
        </w:tabs>
        <w:rPr>
          <w:lang w:val="en-GB"/>
        </w:rPr>
      </w:pPr>
      <w:r w:rsidRPr="00380C0F">
        <w:rPr>
          <w:lang w:val="en-GB"/>
        </w:rPr>
        <w:t xml:space="preserve">In order to understand if the quenches are caused by ac losses, </w:t>
      </w:r>
      <w:r w:rsidR="00F872F4">
        <w:rPr>
          <w:lang w:val="en-GB"/>
        </w:rPr>
        <w:t xml:space="preserve">preliminary loss measurements </w:t>
      </w:r>
      <w:r w:rsidRPr="00380C0F">
        <w:rPr>
          <w:lang w:val="en-GB"/>
        </w:rPr>
        <w:t>have been performed in continuous pulsed conditions (N. cycle &gt; 100). In the ramp rate range of 400-1200 A/s, the difference of the He gas flow in pulsed and static condition was measured and converted to a power loss</w:t>
      </w:r>
      <w:r w:rsidR="009663C0">
        <w:rPr>
          <w:lang w:val="en-GB"/>
        </w:rPr>
        <w:t xml:space="preserve"> to be compared with</w:t>
      </w:r>
      <w:r w:rsidRPr="00380C0F">
        <w:rPr>
          <w:lang w:val="en-GB"/>
        </w:rPr>
        <w:t xml:space="preserve"> the estimated losses </w:t>
      </w:r>
      <w:r w:rsidR="00F872F4">
        <w:rPr>
          <w:lang w:val="en-GB"/>
        </w:rPr>
        <w:t xml:space="preserve">discussed in chapter </w:t>
      </w:r>
      <w:r w:rsidR="00E92170">
        <w:rPr>
          <w:lang w:val="en-GB"/>
        </w:rPr>
        <w:fldChar w:fldCharType="begin"/>
      </w:r>
      <w:r w:rsidR="00EB16C4">
        <w:rPr>
          <w:lang w:val="en-GB"/>
        </w:rPr>
        <w:instrText xml:space="preserve"> REF _Ref228694807 \r \h </w:instrText>
      </w:r>
      <w:r w:rsidR="00E92170">
        <w:rPr>
          <w:lang w:val="en-GB"/>
        </w:rPr>
      </w:r>
      <w:r w:rsidR="00E92170">
        <w:rPr>
          <w:lang w:val="en-GB"/>
        </w:rPr>
        <w:fldChar w:fldCharType="separate"/>
      </w:r>
      <w:r w:rsidR="00912426">
        <w:rPr>
          <w:lang w:val="en-GB"/>
        </w:rPr>
        <w:t>5</w:t>
      </w:r>
      <w:r w:rsidR="00E92170">
        <w:rPr>
          <w:lang w:val="en-GB"/>
        </w:rPr>
        <w:fldChar w:fldCharType="end"/>
      </w:r>
      <w:r w:rsidR="00F872F4">
        <w:rPr>
          <w:lang w:val="en-GB"/>
        </w:rPr>
        <w:t>.</w:t>
      </w:r>
      <w:r w:rsidRPr="00380C0F">
        <w:rPr>
          <w:lang w:val="en-GB"/>
        </w:rPr>
        <w:t xml:space="preserve"> Fr</w:t>
      </w:r>
      <w:r w:rsidR="00F872F4">
        <w:rPr>
          <w:lang w:val="en-GB"/>
        </w:rPr>
        <w:t>om this preliminary</w:t>
      </w:r>
      <w:r w:rsidR="00EB16C4">
        <w:rPr>
          <w:lang w:val="en-GB"/>
        </w:rPr>
        <w:t xml:space="preserve"> </w:t>
      </w:r>
      <w:r w:rsidR="009663C0">
        <w:rPr>
          <w:lang w:val="en-GB"/>
        </w:rPr>
        <w:t>it appeared</w:t>
      </w:r>
      <w:r w:rsidRPr="00380C0F">
        <w:rPr>
          <w:lang w:val="en-GB"/>
        </w:rPr>
        <w:t xml:space="preserve"> that in this range of ramp rates the experimental losses </w:t>
      </w:r>
      <w:r w:rsidR="00AF448B">
        <w:rPr>
          <w:lang w:val="en-GB"/>
        </w:rPr>
        <w:t xml:space="preserve">are less than </w:t>
      </w:r>
      <w:r w:rsidRPr="00380C0F">
        <w:rPr>
          <w:lang w:val="en-GB"/>
        </w:rPr>
        <w:t>the estimated values during the design</w:t>
      </w:r>
      <w:r w:rsidR="00AF448B">
        <w:rPr>
          <w:lang w:val="en-GB"/>
        </w:rPr>
        <w:t xml:space="preserve"> (apparently</w:t>
      </w:r>
      <w:r w:rsidR="00AF448B" w:rsidRPr="00380C0F">
        <w:rPr>
          <w:lang w:val="en-GB"/>
        </w:rPr>
        <w:t xml:space="preserve"> 50% </w:t>
      </w:r>
      <w:r w:rsidR="00AF448B">
        <w:rPr>
          <w:lang w:val="en-GB"/>
        </w:rPr>
        <w:t>).</w:t>
      </w:r>
    </w:p>
    <w:p w:rsidR="009663C0" w:rsidRDefault="009663C0" w:rsidP="009663C0">
      <w:pPr>
        <w:pStyle w:val="Paragraph"/>
        <w:rPr>
          <w:lang w:val="en-GB"/>
        </w:rPr>
      </w:pPr>
      <w:r>
        <w:rPr>
          <w:lang w:val="en-GB"/>
        </w:rPr>
        <w:t xml:space="preserve">From the loss data we drew the conclusion that </w:t>
      </w:r>
      <w:r w:rsidRPr="009663C0">
        <w:rPr>
          <w:lang w:val="en-GB"/>
        </w:rPr>
        <w:t>the limitation in ramp rate cannot be ascribed to unexpected volume of the losses. A possible reason could come from saturation in critical current of some parts of th</w:t>
      </w:r>
      <w:r>
        <w:rPr>
          <w:lang w:val="en-GB"/>
        </w:rPr>
        <w:t xml:space="preserve">e conductor, where a number of </w:t>
      </w:r>
      <w:r w:rsidRPr="009663C0">
        <w:rPr>
          <w:lang w:val="en-GB"/>
        </w:rPr>
        <w:t>strands can act as loops, inductively coupled with the rest of the magnet. If such a zone is located in a low field region, the local magnetic field is not too much different at low and high current. This could justify why the limit in ramp rate is equally present both in ramp up and ramp down, i.e. almost independent of the final value of the field and is largely dependent on the amplitude of</w:t>
      </w:r>
      <w:r w:rsidR="008E4A81">
        <w:rPr>
          <w:lang w:val="en-GB"/>
        </w:rPr>
        <w:t xml:space="preserve"> the</w:t>
      </w:r>
      <w:r w:rsidR="005F0B66">
        <w:rPr>
          <w:lang w:val="en-GB"/>
        </w:rPr>
        <w:t xml:space="preserve"> current </w:t>
      </w:r>
      <w:r w:rsidRPr="009663C0">
        <w:rPr>
          <w:lang w:val="en-GB"/>
        </w:rPr>
        <w:t>sweeping ΔI. These loops may be located in the conductor ends, where the Rutherford cable is brazed to high pure copper to enhance the conductor stability. Other possible causes may be taken in consideration, as localized large losses, bad thermal conduction of boiling LHe in some zones, current redistribution between cable strands and mechanical instability more critical in the pulsed regime. A future more deep analysis will have to show what of these possibilities are more likely.</w:t>
      </w:r>
    </w:p>
    <w:p w:rsidR="009663C0" w:rsidRDefault="009663C0" w:rsidP="009663C0">
      <w:pPr>
        <w:pStyle w:val="Paragraph"/>
        <w:ind w:firstLine="0"/>
        <w:rPr>
          <w:lang w:val="en-GB"/>
        </w:rPr>
      </w:pPr>
    </w:p>
    <w:p w:rsidR="00F872F4" w:rsidRPr="00956E8A" w:rsidRDefault="00F872F4" w:rsidP="00380C0F">
      <w:pPr>
        <w:pStyle w:val="Paragraph"/>
        <w:rPr>
          <w:lang w:val="en-GB"/>
        </w:rPr>
      </w:pPr>
    </w:p>
    <w:p w:rsidR="00D73FE6" w:rsidRPr="00D73FE6" w:rsidRDefault="00D73FE6" w:rsidP="00D73FE6">
      <w:pPr>
        <w:pStyle w:val="Paragraph"/>
      </w:pPr>
      <w:r>
        <w:br w:type="page"/>
      </w:r>
    </w:p>
    <w:p w:rsidR="003D03AF" w:rsidRPr="003D03AF" w:rsidRDefault="00B74DB4" w:rsidP="003D03AF">
      <w:pPr>
        <w:pStyle w:val="Heading1"/>
      </w:pPr>
      <w:bookmarkStart w:id="631" w:name="_Ref350179038"/>
      <w:bookmarkStart w:id="632" w:name="_Toc350960930"/>
      <w:r w:rsidRPr="00B74DB4">
        <w:lastRenderedPageBreak/>
        <w:t xml:space="preserve">Organization, </w:t>
      </w:r>
      <w:r w:rsidR="00DA2775">
        <w:t xml:space="preserve">TIME SCHEDULE </w:t>
      </w:r>
      <w:r w:rsidRPr="00B74DB4">
        <w:t>and future perspectives</w:t>
      </w:r>
      <w:bookmarkEnd w:id="622"/>
      <w:bookmarkEnd w:id="631"/>
      <w:bookmarkEnd w:id="632"/>
    </w:p>
    <w:p w:rsidR="003D4AD4" w:rsidRDefault="003D4AD4" w:rsidP="003D4AD4">
      <w:pPr>
        <w:pStyle w:val="Heading2"/>
      </w:pPr>
      <w:bookmarkStart w:id="633" w:name="_Toc350960931"/>
      <w:r>
        <w:t>The INFN groups</w:t>
      </w:r>
      <w:bookmarkEnd w:id="633"/>
      <w:r>
        <w:t xml:space="preserve"> </w:t>
      </w:r>
    </w:p>
    <w:p w:rsidR="003D4AD4" w:rsidRDefault="003D4AD4" w:rsidP="003D4AD4">
      <w:pPr>
        <w:pStyle w:val="Paragraph"/>
        <w:ind w:right="-65"/>
      </w:pPr>
      <w:r>
        <w:t>Since 2005 the INFN groups working in applied superconductivity expressed a strong interest in developing the fast cycled superconducting dipole for SIS300.</w:t>
      </w:r>
    </w:p>
    <w:p w:rsidR="003D4AD4" w:rsidRDefault="003D4AD4" w:rsidP="003D4AD4">
      <w:pPr>
        <w:pStyle w:val="Paragraph"/>
        <w:ind w:right="-65"/>
      </w:pPr>
      <w:r>
        <w:t>These groups, located in Frascati</w:t>
      </w:r>
      <w:r w:rsidR="00DA2775">
        <w:t xml:space="preserve"> (Later the group moved to Napoli Section of INFN) </w:t>
      </w:r>
      <w:r>
        <w:t>, Genova and Milano-LASA, were coming from large commitments in the design and construction of superconducting magnets. In particular:</w:t>
      </w:r>
    </w:p>
    <w:p w:rsidR="003D4AD4" w:rsidRDefault="003D4AD4" w:rsidP="003D4AD4">
      <w:pPr>
        <w:pStyle w:val="Paragraph"/>
        <w:numPr>
          <w:ilvl w:val="0"/>
          <w:numId w:val="21"/>
        </w:numPr>
        <w:ind w:right="-65"/>
      </w:pPr>
      <w:r>
        <w:t xml:space="preserve">Milano LASA was involved in the following projects: S/C cyclotron, LHC dipole developments, wire characterizations. Recently this laboratory was in charge of the construction of the coils of ATLAS barrel (coil+thermal shield). </w:t>
      </w:r>
    </w:p>
    <w:p w:rsidR="003D4AD4" w:rsidRDefault="003D4AD4" w:rsidP="003D4AD4">
      <w:pPr>
        <w:pStyle w:val="Paragraph"/>
        <w:numPr>
          <w:ilvl w:val="0"/>
          <w:numId w:val="21"/>
        </w:numPr>
        <w:ind w:right="-65"/>
      </w:pPr>
      <w:r>
        <w:t>Genova was involved in BaBAR coil design and construction for SLAC, cable characterization, magnetic measurements. Recently this laboratory was in charge of design and construction of CMS cold mass.</w:t>
      </w:r>
    </w:p>
    <w:p w:rsidR="003D4AD4" w:rsidRDefault="003D4AD4" w:rsidP="003D4AD4">
      <w:pPr>
        <w:pStyle w:val="Paragraph"/>
        <w:numPr>
          <w:ilvl w:val="0"/>
          <w:numId w:val="21"/>
        </w:numPr>
        <w:ind w:right="-65"/>
      </w:pPr>
      <w:r>
        <w:t>In Laboratori di Frascati</w:t>
      </w:r>
      <w:r w:rsidR="00AE2B72">
        <w:t xml:space="preserve"> (Napoli)</w:t>
      </w:r>
      <w:r>
        <w:t xml:space="preserve"> there is an expertise on ma</w:t>
      </w:r>
      <w:r w:rsidR="00A57950">
        <w:t xml:space="preserve">gnetic characterization of S/C </w:t>
      </w:r>
      <w:r>
        <w:t xml:space="preserve">wires and cryogenics. </w:t>
      </w:r>
    </w:p>
    <w:p w:rsidR="003D4AD4" w:rsidRDefault="003D4AD4" w:rsidP="003D4AD4">
      <w:pPr>
        <w:pStyle w:val="Paragraph"/>
        <w:ind w:right="-65"/>
      </w:pPr>
      <w:r>
        <w:t xml:space="preserve">These groups </w:t>
      </w:r>
      <w:r w:rsidR="00A57950">
        <w:t>sat</w:t>
      </w:r>
      <w:r>
        <w:t xml:space="preserve"> the DISCORAP collaboration, which defined the target of the R&amp;D activity, proposed a scheme and applied for fund to the INFN committee for strategic developments in New Accelerator Technologies</w:t>
      </w:r>
      <w:r w:rsidR="00A57950">
        <w:t>.</w:t>
      </w:r>
      <w:r>
        <w:t xml:space="preserve"> </w:t>
      </w:r>
      <w:r w:rsidR="00A57950">
        <w:t>In</w:t>
      </w:r>
      <w:r>
        <w:t xml:space="preserve"> 2006</w:t>
      </w:r>
      <w:r w:rsidR="00A57950">
        <w:t>,</w:t>
      </w:r>
      <w:r>
        <w:t xml:space="preserve"> preliminary investigations were performed. The DISCORAP activity started in 2007 after a formal agreement between INFN and GSI-FAIR </w:t>
      </w:r>
      <w:r w:rsidR="00A57950">
        <w:t>formalized</w:t>
      </w:r>
      <w:r>
        <w:t xml:space="preserve"> through the signature of a Memorandum of Understanding on December 2006. On the basis of this agreement part of the program was also funded by GSI-FAIR (about 20% of the costs excluding personnel costs)</w:t>
      </w:r>
      <w:r w:rsidR="00A57950">
        <w:t>.</w:t>
      </w:r>
    </w:p>
    <w:p w:rsidR="003D4AD4" w:rsidRDefault="00D67F29" w:rsidP="00A57950">
      <w:pPr>
        <w:pStyle w:val="Heading2"/>
      </w:pPr>
      <w:bookmarkStart w:id="634" w:name="_Toc350960932"/>
      <w:r>
        <w:t>Time schedule</w:t>
      </w:r>
      <w:bookmarkEnd w:id="634"/>
    </w:p>
    <w:p w:rsidR="003D03AF" w:rsidRDefault="00A57950" w:rsidP="003D4AD4">
      <w:pPr>
        <w:pStyle w:val="Paragraph"/>
        <w:ind w:right="-65"/>
      </w:pPr>
      <w:r>
        <w:t xml:space="preserve">The scheme of </w:t>
      </w:r>
      <w:r w:rsidR="00DA2775">
        <w:t xml:space="preserve">activities done in the framework of DISCORAP R&amp;D is </w:t>
      </w:r>
      <w:r w:rsidR="003D4AD4">
        <w:t>shown in Fig.</w:t>
      </w:r>
      <w:r w:rsidRPr="00A57950">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OLE_LINK22 </w:instrText>
      </w:r>
      <w:r w:rsidR="00842711">
        <w:instrText xml:space="preserve">\a \t </w:instrText>
      </w:r>
      <w:r w:rsidR="00E92170">
        <w:fldChar w:fldCharType="separate"/>
      </w:r>
      <w:r w:rsidR="007C26A9">
        <w:t>133</w:t>
      </w:r>
      <w:r w:rsidR="00E92170">
        <w:fldChar w:fldCharType="end"/>
      </w:r>
      <w:r w:rsidR="00DA2775">
        <w:t>. It developed</w:t>
      </w:r>
      <w:r w:rsidR="003D4AD4">
        <w:t xml:space="preserve"> in a time period of </w:t>
      </w:r>
      <w:r w:rsidR="00DA2775">
        <w:t>6</w:t>
      </w:r>
      <w:r w:rsidR="003D4AD4">
        <w:t xml:space="preserve"> years. After the preliminary activities performed in 2006, the program </w:t>
      </w:r>
      <w:r w:rsidR="00DA2775">
        <w:t>was carried</w:t>
      </w:r>
      <w:r w:rsidR="00F74B4A">
        <w:t xml:space="preserve"> </w:t>
      </w:r>
      <w:r w:rsidR="003D4AD4">
        <w:t xml:space="preserve">out through two parallel developments: the conductor development and the model construction. In 2009 the two lines will converge since the developed conductor </w:t>
      </w:r>
      <w:r w:rsidR="00DA2775">
        <w:t>was</w:t>
      </w:r>
      <w:r w:rsidR="003D4AD4">
        <w:t xml:space="preserve"> used for the model construction.</w:t>
      </w:r>
    </w:p>
    <w:p w:rsidR="00D67F29" w:rsidRDefault="00A57950" w:rsidP="00A57950">
      <w:pPr>
        <w:pStyle w:val="Paragraph"/>
        <w:ind w:right="-65"/>
      </w:pPr>
      <w:r>
        <w:t xml:space="preserve">In the summer 2008 the design activities (Conceptual and engineering designs) were almost concluded as well as the winding test in the industry. Just the result of these activities </w:t>
      </w:r>
      <w:r w:rsidR="008A4B1A">
        <w:t>was</w:t>
      </w:r>
      <w:r>
        <w:t xml:space="preserve"> reported in </w:t>
      </w:r>
      <w:r w:rsidR="008A4B1A">
        <w:t>a first</w:t>
      </w:r>
      <w:r>
        <w:t xml:space="preserve"> Technical Design Report</w:t>
      </w:r>
      <w:r w:rsidR="008A4B1A">
        <w:t xml:space="preserve"> (</w:t>
      </w:r>
      <w:r w:rsidR="008A4B1A" w:rsidRPr="008A4B1A">
        <w:t>INFN/TC-09/4 issued on May 15, 2009</w:t>
      </w:r>
      <w:r w:rsidR="008A4B1A">
        <w:t>), which</w:t>
      </w:r>
      <w:r>
        <w:t xml:space="preserve"> </w:t>
      </w:r>
      <w:r w:rsidR="008A4B1A">
        <w:t>was</w:t>
      </w:r>
      <w:r>
        <w:t xml:space="preserve"> the basis for the manufacture of the model. Here we remark that for Conceptual Design we mean complete development of the concept of the cold mass including all basic choices supported by computations. For Engineering Design we mean the set of engineering drawings and engineering reports covering the whole cold mass design issues: geometrical and electrical </w:t>
      </w:r>
      <w:r w:rsidR="006071C0">
        <w:t>layout</w:t>
      </w:r>
      <w:r>
        <w:t xml:space="preserve">, winding procedures, collaring and implementation of the iron yoke, interfaces with the cryostat. The cold mass </w:t>
      </w:r>
      <w:r w:rsidR="00D67F29">
        <w:t>was constructed at AS</w:t>
      </w:r>
      <w:r w:rsidR="00F74B4A">
        <w:t>G</w:t>
      </w:r>
      <w:r w:rsidR="00D67F29">
        <w:t xml:space="preserve"> Superconductors in Genova and was ready on </w:t>
      </w:r>
      <w:r w:rsidR="00F74B4A">
        <w:t>March</w:t>
      </w:r>
      <w:r w:rsidR="00D67F29">
        <w:t xml:space="preserve"> 2011.</w:t>
      </w:r>
      <w:r>
        <w:t xml:space="preserve"> It </w:t>
      </w:r>
      <w:r w:rsidR="00D67F29">
        <w:t>was</w:t>
      </w:r>
      <w:r>
        <w:t xml:space="preserve"> not immediately integrated into the horizontal </w:t>
      </w:r>
      <w:r>
        <w:lastRenderedPageBreak/>
        <w:t xml:space="preserve">cryostat, but a functional test in bi-phase LHe (in a vertical cryostat) </w:t>
      </w:r>
      <w:r w:rsidR="00D67F29">
        <w:t>was performed at INFN –LASA</w:t>
      </w:r>
      <w:r w:rsidR="00F74B4A">
        <w:t xml:space="preserve"> in 2012</w:t>
      </w:r>
      <w:r w:rsidR="00D67F29">
        <w:t>, where an ‘</w:t>
      </w:r>
      <w:r w:rsidR="00D67F29" w:rsidRPr="00D67F29">
        <w:rPr>
          <w:i/>
        </w:rPr>
        <w:t>ad hoc’</w:t>
      </w:r>
      <w:r w:rsidR="00D67F29">
        <w:t xml:space="preserve"> test station had been prepared.</w:t>
      </w:r>
      <w:r>
        <w:t xml:space="preserve"> </w:t>
      </w:r>
    </w:p>
    <w:p w:rsidR="00D67F29" w:rsidRDefault="00D67F29" w:rsidP="00A57950">
      <w:pPr>
        <w:pStyle w:val="Paragraph"/>
        <w:ind w:right="-65"/>
      </w:pPr>
      <w:r>
        <w:t>In parallel with cold mass construction, the horizontal cryostat was constructed at SIMIC (Camerana in Italy).</w:t>
      </w:r>
    </w:p>
    <w:p w:rsidR="00A57950" w:rsidRDefault="00D67F29" w:rsidP="00A57950">
      <w:pPr>
        <w:pStyle w:val="Paragraph"/>
        <w:ind w:right="-65"/>
      </w:pPr>
      <w:r>
        <w:t>After the</w:t>
      </w:r>
      <w:r w:rsidR="00A57950">
        <w:t xml:space="preserve"> preliminary test, the cold mass </w:t>
      </w:r>
      <w:r>
        <w:t xml:space="preserve">was </w:t>
      </w:r>
      <w:r w:rsidR="00A57950">
        <w:t>integrated into the horizontal cryostat and delivered to GSI for final tests in the horizontal cryostat with supercritical helium.</w:t>
      </w:r>
    </w:p>
    <w:p w:rsidR="009D7C52" w:rsidRDefault="00E92170" w:rsidP="009D7C52">
      <w:pPr>
        <w:pStyle w:val="Paragraph"/>
        <w:ind w:right="-65"/>
      </w:pPr>
      <w:r w:rsidRPr="00E92170">
        <w:rPr>
          <w:noProof/>
        </w:rPr>
        <w:pict>
          <v:shape id="_x0000_s1157" type="#_x0000_t202" style="position:absolute;left:0;text-align:left;margin-left:78.95pt;margin-top:137.55pt;width:453.55pt;height:246.15pt;z-index:251649536;mso-position-horizontal-relative:page;mso-position-vertical-relative:margin;mso-width-relative:margin;mso-height-relative:margin" o:allowoverlap="f" stroked="f">
            <v:textbox style="mso-next-textbox:#_x0000_s1157">
              <w:txbxContent>
                <w:p w:rsidR="00F53921" w:rsidRDefault="00F53921" w:rsidP="00A57950">
                  <w:pPr>
                    <w:pStyle w:val="Figure"/>
                  </w:pPr>
                  <w:r>
                    <w:rPr>
                      <w:noProof/>
                      <w:lang w:val="it-IT" w:eastAsia="it-IT"/>
                    </w:rPr>
                    <w:drawing>
                      <wp:inline distT="0" distB="0" distL="0" distR="0">
                        <wp:extent cx="5566419" cy="2647950"/>
                        <wp:effectExtent l="5706" t="0" r="0" b="0"/>
                        <wp:docPr id="204" name="Object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10600" cy="4102100"/>
                                  <a:chOff x="177800" y="1384300"/>
                                  <a:chExt cx="8610600" cy="4102100"/>
                                </a:xfrm>
                              </a:grpSpPr>
                              <a:sp>
                                <a:nvSpPr>
                                  <a:cNvPr id="14" name="Rectangle 13"/>
                                  <a:cNvSpPr/>
                                </a:nvSpPr>
                                <a:spPr>
                                  <a:xfrm>
                                    <a:off x="177800" y="1384300"/>
                                    <a:ext cx="5232400" cy="4102100"/>
                                  </a:xfrm>
                                  <a:prstGeom prst="rect">
                                    <a:avLst/>
                                  </a:prstGeom>
                                </a:spPr>
                                <a:txSp>
                                  <a:txBody>
                                    <a:bodyPr anchor="ctr"/>
                                    <a:lstStyle>
                                      <a:defPPr>
                                        <a:defRPr lang="en-US"/>
                                      </a:defPPr>
                                      <a:lvl1pPr algn="l" rtl="0" fontAlgn="base">
                                        <a:spcBef>
                                          <a:spcPct val="0"/>
                                        </a:spcBef>
                                        <a:spcAft>
                                          <a:spcPct val="0"/>
                                        </a:spcAft>
                                        <a:defRPr sz="2400" kern="1200">
                                          <a:solidFill>
                                            <a:schemeClr val="lt1"/>
                                          </a:solidFill>
                                          <a:latin typeface="+mn-lt"/>
                                          <a:ea typeface="+mn-ea"/>
                                          <a:cs typeface="+mn-cs"/>
                                        </a:defRPr>
                                      </a:lvl1pPr>
                                      <a:lvl2pPr marL="457200" algn="l" rtl="0" fontAlgn="base">
                                        <a:spcBef>
                                          <a:spcPct val="0"/>
                                        </a:spcBef>
                                        <a:spcAft>
                                          <a:spcPct val="0"/>
                                        </a:spcAft>
                                        <a:defRPr sz="2400" kern="1200">
                                          <a:solidFill>
                                            <a:schemeClr val="lt1"/>
                                          </a:solidFill>
                                          <a:latin typeface="+mn-lt"/>
                                          <a:ea typeface="+mn-ea"/>
                                          <a:cs typeface="+mn-cs"/>
                                        </a:defRPr>
                                      </a:lvl2pPr>
                                      <a:lvl3pPr marL="914400" algn="l" rtl="0" fontAlgn="base">
                                        <a:spcBef>
                                          <a:spcPct val="0"/>
                                        </a:spcBef>
                                        <a:spcAft>
                                          <a:spcPct val="0"/>
                                        </a:spcAft>
                                        <a:defRPr sz="2400" kern="1200">
                                          <a:solidFill>
                                            <a:schemeClr val="lt1"/>
                                          </a:solidFill>
                                          <a:latin typeface="+mn-lt"/>
                                          <a:ea typeface="+mn-ea"/>
                                          <a:cs typeface="+mn-cs"/>
                                        </a:defRPr>
                                      </a:lvl3pPr>
                                      <a:lvl4pPr marL="1371600" algn="l" rtl="0" fontAlgn="base">
                                        <a:spcBef>
                                          <a:spcPct val="0"/>
                                        </a:spcBef>
                                        <a:spcAft>
                                          <a:spcPct val="0"/>
                                        </a:spcAft>
                                        <a:defRPr sz="2400" kern="1200">
                                          <a:solidFill>
                                            <a:schemeClr val="lt1"/>
                                          </a:solidFill>
                                          <a:latin typeface="+mn-lt"/>
                                          <a:ea typeface="+mn-ea"/>
                                          <a:cs typeface="+mn-cs"/>
                                        </a:defRPr>
                                      </a:lvl4pPr>
                                      <a:lvl5pPr marL="1828800" algn="l"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TextBox 5"/>
                                  <a:cNvSpPr txBox="1"/>
                                </a:nvSpPr>
                                <a:spPr>
                                  <a:xfrm>
                                    <a:off x="368300" y="1485900"/>
                                    <a:ext cx="4902200" cy="923925"/>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defRPr/>
                                      </a:pPr>
                                      <a:r>
                                        <a:rPr lang="en-US" sz="1800" dirty="0"/>
                                        <a:t>Design phase:</a:t>
                                      </a:r>
                                    </a:p>
                                    <a:p>
                                      <a:pPr>
                                        <a:defRPr/>
                                      </a:pPr>
                                      <a:r>
                                        <a:rPr lang="en-US" sz="1800" dirty="0"/>
                                        <a:t>Conceptual and Engineering Design. Industrial Developments, Measurements and Tests</a:t>
                                      </a:r>
                                    </a:p>
                                  </a:txBody>
                                  <a:useSpRect/>
                                </a:txSp>
                              </a:sp>
                              <a:sp>
                                <a:nvSpPr>
                                  <a:cNvPr id="7" name="TextBox 6"/>
                                  <a:cNvSpPr txBox="1"/>
                                </a:nvSpPr>
                                <a:spPr>
                                  <a:xfrm>
                                    <a:off x="2247900" y="2451100"/>
                                    <a:ext cx="3022600" cy="646113"/>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Technical Design Report </a:t>
                                      </a:r>
                                    </a:p>
                                    <a:p>
                                      <a:pPr algn="ctr">
                                        <a:defRPr/>
                                      </a:pPr>
                                      <a:r>
                                        <a:rPr lang="en-US" sz="1800" dirty="0"/>
                                        <a:t>for the Model Dipole</a:t>
                                      </a:r>
                                    </a:p>
                                  </a:txBody>
                                  <a:useSpRect/>
                                </a:txSp>
                              </a:sp>
                              <a:sp>
                                <a:nvSpPr>
                                  <a:cNvPr id="8" name="TextBox 7"/>
                                  <a:cNvSpPr txBox="1"/>
                                </a:nvSpPr>
                                <a:spPr>
                                  <a:xfrm>
                                    <a:off x="355600" y="2476500"/>
                                    <a:ext cx="1689100" cy="646113"/>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Conductor </a:t>
                                      </a:r>
                                    </a:p>
                                    <a:p>
                                      <a:pPr algn="ctr">
                                        <a:defRPr/>
                                      </a:pPr>
                                      <a:r>
                                        <a:rPr lang="en-US" sz="1800" dirty="0"/>
                                        <a:t>Developments</a:t>
                                      </a:r>
                                    </a:p>
                                  </a:txBody>
                                  <a:useSpRect/>
                                </a:txSp>
                              </a:sp>
                              <a:sp>
                                <a:nvSpPr>
                                  <a:cNvPr id="9" name="TextBox 8"/>
                                  <a:cNvSpPr txBox="1"/>
                                </a:nvSpPr>
                                <a:spPr>
                                  <a:xfrm>
                                    <a:off x="355600" y="3175000"/>
                                    <a:ext cx="1689100" cy="646113"/>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Model construction</a:t>
                                      </a:r>
                                    </a:p>
                                  </a:txBody>
                                  <a:useSpRect/>
                                </a:txSp>
                              </a:sp>
                              <a:sp>
                                <a:nvSpPr>
                                  <a:cNvPr id="10" name="TextBox 9"/>
                                  <a:cNvSpPr txBox="1"/>
                                </a:nvSpPr>
                                <a:spPr>
                                  <a:xfrm>
                                    <a:off x="393700" y="3911600"/>
                                    <a:ext cx="1663700" cy="646113"/>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Preliminary test of the model</a:t>
                                      </a:r>
                                    </a:p>
                                  </a:txBody>
                                  <a:useSpRect/>
                                </a:txSp>
                              </a:sp>
                              <a:sp>
                                <a:nvSpPr>
                                  <a:cNvPr id="11" name="TextBox 10"/>
                                  <a:cNvSpPr txBox="1"/>
                                </a:nvSpPr>
                                <a:spPr>
                                  <a:xfrm>
                                    <a:off x="2247900" y="3289300"/>
                                    <a:ext cx="3022600" cy="1200150"/>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Refinement of particular design aspects</a:t>
                                      </a:r>
                                    </a:p>
                                    <a:p>
                                      <a:pPr algn="ctr">
                                        <a:defRPr/>
                                      </a:pPr>
                                      <a:endParaRPr lang="en-US" sz="1800" dirty="0"/>
                                    </a:p>
                                    <a:p>
                                      <a:pPr algn="ctr">
                                        <a:defRPr/>
                                      </a:pPr>
                                      <a:r>
                                        <a:rPr lang="en-US" sz="1800" dirty="0"/>
                                        <a:t>Follow up Engineering</a:t>
                                      </a:r>
                                    </a:p>
                                  </a:txBody>
                                  <a:useSpRect/>
                                </a:txSp>
                              </a:sp>
                              <a:sp>
                                <a:nvSpPr>
                                  <a:cNvPr id="12" name="TextBox 11"/>
                                  <a:cNvSpPr txBox="1"/>
                                </a:nvSpPr>
                                <a:spPr>
                                  <a:xfrm>
                                    <a:off x="393700" y="4686300"/>
                                    <a:ext cx="4838700" cy="646113"/>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Technical Design Report </a:t>
                                      </a:r>
                                    </a:p>
                                    <a:p>
                                      <a:pPr algn="ctr">
                                        <a:defRPr/>
                                      </a:pPr>
                                      <a:r>
                                        <a:rPr lang="en-US" sz="1800" dirty="0"/>
                                        <a:t>for the next models/prototypes for  SIS300</a:t>
                                      </a:r>
                                    </a:p>
                                  </a:txBody>
                                  <a:useSpRect/>
                                </a:txSp>
                              </a:sp>
                              <a:sp>
                                <a:nvSpPr>
                                  <a:cNvPr id="15" name="TextBox 14"/>
                                  <a:cNvSpPr txBox="1"/>
                                </a:nvSpPr>
                                <a:spPr>
                                  <a:xfrm>
                                    <a:off x="6477000" y="2400300"/>
                                    <a:ext cx="2311400" cy="1200150"/>
                                  </a:xfrm>
                                  <a:prstGeom prst="rect">
                                    <a:avLst/>
                                  </a:prstGeom>
                                  <a:solidFill>
                                    <a:schemeClr val="accent1">
                                      <a:lumMod val="20000"/>
                                      <a:lumOff val="80000"/>
                                    </a:schemeClr>
                                  </a:solidFill>
                                </a:spPr>
                                <a:txSp>
                                  <a:txBody>
                                    <a:bodyPr>
                                      <a:spAutoFit/>
                                    </a:bodyPr>
                                    <a:lstStyle>
                                      <a:defPPr>
                                        <a:defRPr lang="en-US"/>
                                      </a:defPPr>
                                      <a:lvl1pPr algn="l" rtl="0" fontAlgn="base">
                                        <a:spcBef>
                                          <a:spcPct val="0"/>
                                        </a:spcBef>
                                        <a:spcAft>
                                          <a:spcPct val="0"/>
                                        </a:spcAft>
                                        <a:defRPr sz="2400" kern="1200">
                                          <a:solidFill>
                                            <a:schemeClr val="tx1"/>
                                          </a:solidFill>
                                          <a:latin typeface="Times New Roman" pitchFamily="18" charset="0"/>
                                          <a:ea typeface="+mn-ea"/>
                                          <a:cs typeface="+mn-cs"/>
                                        </a:defRPr>
                                      </a:lvl1pPr>
                                      <a:lvl2pPr marL="457200" algn="l" rtl="0" fontAlgn="base">
                                        <a:spcBef>
                                          <a:spcPct val="0"/>
                                        </a:spcBef>
                                        <a:spcAft>
                                          <a:spcPct val="0"/>
                                        </a:spcAft>
                                        <a:defRPr sz="2400" kern="1200">
                                          <a:solidFill>
                                            <a:schemeClr val="tx1"/>
                                          </a:solidFill>
                                          <a:latin typeface="Times New Roman" pitchFamily="18" charset="0"/>
                                          <a:ea typeface="+mn-ea"/>
                                          <a:cs typeface="+mn-cs"/>
                                        </a:defRPr>
                                      </a:lvl2pPr>
                                      <a:lvl3pPr marL="914400" algn="l" rtl="0" fontAlgn="base">
                                        <a:spcBef>
                                          <a:spcPct val="0"/>
                                        </a:spcBef>
                                        <a:spcAft>
                                          <a:spcPct val="0"/>
                                        </a:spcAft>
                                        <a:defRPr sz="2400" kern="1200">
                                          <a:solidFill>
                                            <a:schemeClr val="tx1"/>
                                          </a:solidFill>
                                          <a:latin typeface="Times New Roman" pitchFamily="18" charset="0"/>
                                          <a:ea typeface="+mn-ea"/>
                                          <a:cs typeface="+mn-cs"/>
                                        </a:defRPr>
                                      </a:lvl3pPr>
                                      <a:lvl4pPr marL="1371600" algn="l" rtl="0" fontAlgn="base">
                                        <a:spcBef>
                                          <a:spcPct val="0"/>
                                        </a:spcBef>
                                        <a:spcAft>
                                          <a:spcPct val="0"/>
                                        </a:spcAft>
                                        <a:defRPr sz="2400" kern="1200">
                                          <a:solidFill>
                                            <a:schemeClr val="tx1"/>
                                          </a:solidFill>
                                          <a:latin typeface="Times New Roman" pitchFamily="18" charset="0"/>
                                          <a:ea typeface="+mn-ea"/>
                                          <a:cs typeface="+mn-cs"/>
                                        </a:defRPr>
                                      </a:lvl4pPr>
                                      <a:lvl5pPr marL="1828800" algn="l" rtl="0" fontAlgn="base">
                                        <a:spcBef>
                                          <a:spcPct val="0"/>
                                        </a:spcBef>
                                        <a:spcAft>
                                          <a:spcPct val="0"/>
                                        </a:spcAft>
                                        <a:defRPr sz="2400" kern="1200">
                                          <a:solidFill>
                                            <a:schemeClr val="tx1"/>
                                          </a:solidFill>
                                          <a:latin typeface="Times New Roman" pitchFamily="18" charset="0"/>
                                          <a:ea typeface="+mn-ea"/>
                                          <a:cs typeface="+mn-cs"/>
                                        </a:defRPr>
                                      </a:lvl5pPr>
                                      <a:lvl6pPr marL="2286000" algn="l" defTabSz="914400" rtl="0" eaLnBrk="1" latinLnBrk="0" hangingPunct="1">
                                        <a:defRPr sz="2400" kern="1200">
                                          <a:solidFill>
                                            <a:schemeClr val="tx1"/>
                                          </a:solidFill>
                                          <a:latin typeface="Times New Roman" pitchFamily="18" charset="0"/>
                                          <a:ea typeface="+mn-ea"/>
                                          <a:cs typeface="+mn-cs"/>
                                        </a:defRPr>
                                      </a:lvl6pPr>
                                      <a:lvl7pPr marL="2743200" algn="l" defTabSz="914400" rtl="0" eaLnBrk="1" latinLnBrk="0" hangingPunct="1">
                                        <a:defRPr sz="2400" kern="1200">
                                          <a:solidFill>
                                            <a:schemeClr val="tx1"/>
                                          </a:solidFill>
                                          <a:latin typeface="Times New Roman" pitchFamily="18" charset="0"/>
                                          <a:ea typeface="+mn-ea"/>
                                          <a:cs typeface="+mn-cs"/>
                                        </a:defRPr>
                                      </a:lvl7pPr>
                                      <a:lvl8pPr marL="3200400" algn="l" defTabSz="914400" rtl="0" eaLnBrk="1" latinLnBrk="0" hangingPunct="1">
                                        <a:defRPr sz="2400" kern="1200">
                                          <a:solidFill>
                                            <a:schemeClr val="tx1"/>
                                          </a:solidFill>
                                          <a:latin typeface="Times New Roman" pitchFamily="18" charset="0"/>
                                          <a:ea typeface="+mn-ea"/>
                                          <a:cs typeface="+mn-cs"/>
                                        </a:defRPr>
                                      </a:lvl8pPr>
                                      <a:lvl9pPr marL="3657600" algn="l" defTabSz="914400" rtl="0" eaLnBrk="1" latinLnBrk="0" hangingPunct="1">
                                        <a:defRPr sz="2400" kern="1200">
                                          <a:solidFill>
                                            <a:schemeClr val="tx1"/>
                                          </a:solidFill>
                                          <a:latin typeface="Times New Roman" pitchFamily="18" charset="0"/>
                                          <a:ea typeface="+mn-ea"/>
                                          <a:cs typeface="+mn-cs"/>
                                        </a:defRPr>
                                      </a:lvl9pPr>
                                    </a:lstStyle>
                                    <a:p>
                                      <a:pPr algn="ctr">
                                        <a:defRPr/>
                                      </a:pPr>
                                      <a:r>
                                        <a:rPr lang="en-US" sz="1800" dirty="0"/>
                                        <a:t>Technical Design Review</a:t>
                                      </a:r>
                                    </a:p>
                                    <a:p>
                                      <a:pPr algn="ctr">
                                        <a:defRPr/>
                                      </a:pPr>
                                      <a:r>
                                        <a:rPr lang="en-US" sz="1800" dirty="0"/>
                                        <a:t>for the Model Dipole Construction (Nov.08)</a:t>
                                      </a:r>
                                    </a:p>
                                  </a:txBody>
                                  <a:useSpRect/>
                                </a:txSp>
                              </a:sp>
                              <a:sp>
                                <a:nvSpPr>
                                  <a:cNvPr id="17" name="Left-Right Arrow 16"/>
                                  <a:cNvSpPr/>
                                </a:nvSpPr>
                                <a:spPr>
                                  <a:xfrm>
                                    <a:off x="5537200" y="2832100"/>
                                    <a:ext cx="850900" cy="330200"/>
                                  </a:xfrm>
                                  <a:prstGeom prst="leftRightArrow">
                                    <a:avLst/>
                                  </a:prstGeom>
                                </a:spPr>
                                <a:txSp>
                                  <a:txBody>
                                    <a:bodyPr anchor="ctr"/>
                                    <a:lstStyle>
                                      <a:defPPr>
                                        <a:defRPr lang="en-US"/>
                                      </a:defPPr>
                                      <a:lvl1pPr algn="l" rtl="0" fontAlgn="base">
                                        <a:spcBef>
                                          <a:spcPct val="0"/>
                                        </a:spcBef>
                                        <a:spcAft>
                                          <a:spcPct val="0"/>
                                        </a:spcAft>
                                        <a:defRPr sz="2400" kern="1200">
                                          <a:solidFill>
                                            <a:schemeClr val="lt1"/>
                                          </a:solidFill>
                                          <a:latin typeface="+mn-lt"/>
                                          <a:ea typeface="+mn-ea"/>
                                          <a:cs typeface="+mn-cs"/>
                                        </a:defRPr>
                                      </a:lvl1pPr>
                                      <a:lvl2pPr marL="457200" algn="l" rtl="0" fontAlgn="base">
                                        <a:spcBef>
                                          <a:spcPct val="0"/>
                                        </a:spcBef>
                                        <a:spcAft>
                                          <a:spcPct val="0"/>
                                        </a:spcAft>
                                        <a:defRPr sz="2400" kern="1200">
                                          <a:solidFill>
                                            <a:schemeClr val="lt1"/>
                                          </a:solidFill>
                                          <a:latin typeface="+mn-lt"/>
                                          <a:ea typeface="+mn-ea"/>
                                          <a:cs typeface="+mn-cs"/>
                                        </a:defRPr>
                                      </a:lvl2pPr>
                                      <a:lvl3pPr marL="914400" algn="l" rtl="0" fontAlgn="base">
                                        <a:spcBef>
                                          <a:spcPct val="0"/>
                                        </a:spcBef>
                                        <a:spcAft>
                                          <a:spcPct val="0"/>
                                        </a:spcAft>
                                        <a:defRPr sz="2400" kern="1200">
                                          <a:solidFill>
                                            <a:schemeClr val="lt1"/>
                                          </a:solidFill>
                                          <a:latin typeface="+mn-lt"/>
                                          <a:ea typeface="+mn-ea"/>
                                          <a:cs typeface="+mn-cs"/>
                                        </a:defRPr>
                                      </a:lvl3pPr>
                                      <a:lvl4pPr marL="1371600" algn="l" rtl="0" fontAlgn="base">
                                        <a:spcBef>
                                          <a:spcPct val="0"/>
                                        </a:spcBef>
                                        <a:spcAft>
                                          <a:spcPct val="0"/>
                                        </a:spcAft>
                                        <a:defRPr sz="2400" kern="1200">
                                          <a:solidFill>
                                            <a:schemeClr val="lt1"/>
                                          </a:solidFill>
                                          <a:latin typeface="+mn-lt"/>
                                          <a:ea typeface="+mn-ea"/>
                                          <a:cs typeface="+mn-cs"/>
                                        </a:defRPr>
                                      </a:lvl4pPr>
                                      <a:lvl5pPr marL="1828800" algn="l" rtl="0" fontAlgn="base">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a:pPr algn="ctr">
                                        <a:defRPr/>
                                      </a:pP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F53921" w:rsidRDefault="00F53921" w:rsidP="00A57950">
                  <w:pPr>
                    <w:pStyle w:val="Figure"/>
                  </w:pPr>
                </w:p>
                <w:p w:rsidR="00F53921" w:rsidRDefault="00F53921" w:rsidP="00A57950">
                  <w:pPr>
                    <w:pStyle w:val="Caption"/>
                    <w:jc w:val="both"/>
                    <w:rPr>
                      <w:b w:val="0"/>
                    </w:rPr>
                  </w:pPr>
                  <w:bookmarkStart w:id="635" w:name="_Toc350961305"/>
                  <w:r>
                    <w:t>FIG.</w:t>
                  </w:r>
                  <w:bookmarkStart w:id="636" w:name="OLE_LINK22"/>
                  <w:r w:rsidR="00E92170">
                    <w:fldChar w:fldCharType="begin"/>
                  </w:r>
                  <w:r>
                    <w:instrText xml:space="preserve"> SEQ FIG. \* ARABIC </w:instrText>
                  </w:r>
                  <w:r w:rsidR="00E92170">
                    <w:fldChar w:fldCharType="separate"/>
                  </w:r>
                  <w:r w:rsidR="00912426">
                    <w:rPr>
                      <w:noProof/>
                    </w:rPr>
                    <w:t>135</w:t>
                  </w:r>
                  <w:r w:rsidR="00E92170">
                    <w:fldChar w:fldCharType="end"/>
                  </w:r>
                  <w:bookmarkEnd w:id="636"/>
                  <w:r>
                    <w:t xml:space="preserve">: </w:t>
                  </w:r>
                  <w:r w:rsidRPr="00A57950">
                    <w:rPr>
                      <w:b w:val="0"/>
                    </w:rPr>
                    <w:t>The scheme of DISCORAP R&amp;D activities</w:t>
                  </w:r>
                  <w:r>
                    <w:rPr>
                      <w:b w:val="0"/>
                    </w:rPr>
                    <w:t xml:space="preserve"> as performed from 2006 to 2012</w:t>
                  </w:r>
                  <w:bookmarkEnd w:id="635"/>
                </w:p>
              </w:txbxContent>
            </v:textbox>
            <w10:wrap type="topAndBottom" anchorx="page" anchory="margin"/>
          </v:shape>
        </w:pict>
      </w:r>
    </w:p>
    <w:p w:rsidR="00BC29D3" w:rsidRDefault="00BC29D3" w:rsidP="00BC29D3">
      <w:pPr>
        <w:pStyle w:val="Heading2"/>
      </w:pPr>
      <w:bookmarkStart w:id="637" w:name="_Toc350960933"/>
      <w:r>
        <w:t>Future activities</w:t>
      </w:r>
      <w:bookmarkEnd w:id="637"/>
    </w:p>
    <w:p w:rsidR="006C072E" w:rsidRDefault="006C072E" w:rsidP="006C072E">
      <w:pPr>
        <w:pStyle w:val="Paragraph"/>
        <w:ind w:right="-65"/>
      </w:pPr>
      <w:r>
        <w:t>The model d</w:t>
      </w:r>
      <w:r w:rsidR="000F1CCE">
        <w:t>esigned</w:t>
      </w:r>
      <w:r>
        <w:t xml:space="preserve">, constructed and preliminarily tested was aiming to develop the constructive methods and, to this aim, we were mainly interested in checking the functionality of the magnet in terms of achievement of the nominal current, training, quenching behavior and ac losses. </w:t>
      </w:r>
    </w:p>
    <w:p w:rsidR="006C072E" w:rsidRDefault="006C072E" w:rsidP="006C072E">
      <w:pPr>
        <w:pStyle w:val="Paragraph"/>
        <w:ind w:right="-65"/>
      </w:pPr>
      <w:r>
        <w:t>In a next step, we should aim to test different options, always retaining the basic design choices, and to acquire more manufacturing experience. In the future, these results will lay the basis of an optimization process which should eventually lead to the final, accelerator quality, design.</w:t>
      </w:r>
    </w:p>
    <w:p w:rsidR="006C072E" w:rsidRDefault="006C072E" w:rsidP="006C072E">
      <w:pPr>
        <w:pStyle w:val="Paragraph"/>
        <w:ind w:right="-65"/>
      </w:pPr>
      <w:r>
        <w:t>As already remarked in the introduction, we believe that the following design topics deserve further testing: i) Magnetic de</w:t>
      </w:r>
      <w:r w:rsidR="00F74B4A">
        <w:t>sign; ii) Conductor performance, iii</w:t>
      </w:r>
      <w:r>
        <w:t>) Exploration of advanced constructive solutions</w:t>
      </w:r>
      <w:r w:rsidR="00F74B4A">
        <w:t>, iv) Improvements and cure of weak points</w:t>
      </w:r>
      <w:r>
        <w:t>.</w:t>
      </w:r>
    </w:p>
    <w:p w:rsidR="006C072E" w:rsidRDefault="006C072E" w:rsidP="006C072E">
      <w:pPr>
        <w:pStyle w:val="Paragraph"/>
        <w:ind w:right="-65"/>
      </w:pPr>
    </w:p>
    <w:p w:rsidR="006C072E" w:rsidRDefault="006C072E" w:rsidP="006C072E">
      <w:pPr>
        <w:pStyle w:val="Paragraph"/>
        <w:ind w:right="-65"/>
      </w:pPr>
      <w:r>
        <w:t>1) Magnetic Design</w:t>
      </w:r>
    </w:p>
    <w:p w:rsidR="006C072E" w:rsidRDefault="006C072E" w:rsidP="006C072E">
      <w:pPr>
        <w:pStyle w:val="Paragraph"/>
        <w:ind w:right="-65"/>
      </w:pPr>
      <w:r>
        <w:t xml:space="preserve">In the design phase we took great care of the field quality and consequently the magnetic, thermal and mechanical designs were performed with the objective to have a </w:t>
      </w:r>
      <w:r>
        <w:lastRenderedPageBreak/>
        <w:t>magnet with geometrical integrated harmonics (including thermal and mechanical effects) within about ten units in 10</w:t>
      </w:r>
      <w:r w:rsidRPr="006C072E">
        <w:rPr>
          <w:vertAlign w:val="superscript"/>
        </w:rPr>
        <w:t>-4</w:t>
      </w:r>
      <w:r>
        <w:t xml:space="preserve"> and harmonics due to permanent currents and to dynamic effects within 1 unit in 10</w:t>
      </w:r>
      <w:r w:rsidRPr="006C072E">
        <w:rPr>
          <w:vertAlign w:val="superscript"/>
        </w:rPr>
        <w:t>-4</w:t>
      </w:r>
      <w:r>
        <w:t>.</w:t>
      </w:r>
    </w:p>
    <w:p w:rsidR="006C072E" w:rsidRDefault="006C072E" w:rsidP="006C072E">
      <w:pPr>
        <w:pStyle w:val="Paragraph"/>
        <w:ind w:right="-65"/>
      </w:pPr>
      <w:r>
        <w:t>As discussed in section  x.x , after collaring the coil the field quality was measured using an existing mole (developed by CERN for ASG Superconductors). The field quality resulted very good: the sextupole component was close to 7 units as predicted. The decapole component resulted higher than expected (3 units rather than 0.5).  With this information we are able to start design activities aimed to re-design the coil lay-out with the aim to reduce the geometrical harmonics of one order of magnitude, so moving towards the requirements of the SIS300.</w:t>
      </w:r>
    </w:p>
    <w:p w:rsidR="006C072E" w:rsidRDefault="006C072E" w:rsidP="006C072E">
      <w:pPr>
        <w:pStyle w:val="Paragraph"/>
        <w:ind w:right="-65"/>
      </w:pPr>
    </w:p>
    <w:p w:rsidR="006C072E" w:rsidRDefault="006C072E" w:rsidP="006C072E">
      <w:pPr>
        <w:pStyle w:val="Paragraph"/>
        <w:ind w:right="-65"/>
      </w:pPr>
      <w:r>
        <w:t>2) Superconductor functionality &amp; performances</w:t>
      </w:r>
    </w:p>
    <w:p w:rsidR="006C072E" w:rsidRDefault="006C072E" w:rsidP="006C072E">
      <w:pPr>
        <w:pStyle w:val="Paragraph"/>
        <w:ind w:right="-65"/>
      </w:pPr>
      <w:r>
        <w:t>In the spring of 2012 also new lengths of superconducting cable will be available with more advanced characteristics, in terms of losses in AC regime. These cables can be used for the construction of an optimized coil. Their superior performances come at the expense of wire stability, and it is important to verify whether and to what extent the magnet functionality is affected.</w:t>
      </w:r>
    </w:p>
    <w:p w:rsidR="006C072E" w:rsidRDefault="006C072E" w:rsidP="006C072E">
      <w:pPr>
        <w:pStyle w:val="Paragraph"/>
        <w:ind w:right="-65"/>
      </w:pPr>
    </w:p>
    <w:p w:rsidR="006C072E" w:rsidRDefault="00A315BF" w:rsidP="000F1CCE">
      <w:pPr>
        <w:pStyle w:val="Paragraph"/>
        <w:ind w:right="-65"/>
      </w:pPr>
      <w:r>
        <w:t>3</w:t>
      </w:r>
      <w:r w:rsidR="006C072E">
        <w:t>) Exploration of advanced constructive solutions</w:t>
      </w:r>
    </w:p>
    <w:p w:rsidR="006C072E" w:rsidRDefault="006C072E" w:rsidP="006C072E">
      <w:pPr>
        <w:pStyle w:val="Paragraph"/>
        <w:ind w:right="-65"/>
      </w:pPr>
      <w:r>
        <w:t xml:space="preserve">Many constructive solutions of the </w:t>
      </w:r>
      <w:r w:rsidR="000F1CCE">
        <w:t>model</w:t>
      </w:r>
      <w:r>
        <w:t xml:space="preserve"> dipole were extrapolated from LHC experience. During the manufacture the need of innovative and optimised solutions appeared clearly. In particular the mechanical pre-stress was found to be very critical as reported in x.x.</w:t>
      </w:r>
    </w:p>
    <w:p w:rsidR="006C072E" w:rsidRDefault="006C072E" w:rsidP="006C072E">
      <w:pPr>
        <w:pStyle w:val="Paragraph"/>
        <w:ind w:right="-65"/>
      </w:pPr>
    </w:p>
    <w:p w:rsidR="00A315BF" w:rsidRDefault="00A315BF" w:rsidP="006C072E">
      <w:pPr>
        <w:pStyle w:val="Paragraph"/>
        <w:ind w:right="-65"/>
      </w:pPr>
      <w:r>
        <w:t xml:space="preserve">4) Improvements and cure of weak points. </w:t>
      </w:r>
    </w:p>
    <w:p w:rsidR="00A315BF" w:rsidRDefault="00A315BF" w:rsidP="006C072E">
      <w:pPr>
        <w:pStyle w:val="Paragraph"/>
        <w:ind w:right="-65"/>
      </w:pPr>
      <w:r>
        <w:t>The preliminary cryogenic test has shown that there is a limitation in the current sweep amplitude. Presently this problem is considered to be caused by eddy currents in the electrical exits close the magnet, which shall be modified trying to avoid soft soldering of terminations.</w:t>
      </w:r>
    </w:p>
    <w:p w:rsidR="006C072E" w:rsidRDefault="006C072E" w:rsidP="006C072E">
      <w:pPr>
        <w:pStyle w:val="Paragraph"/>
        <w:ind w:right="-65"/>
      </w:pPr>
      <w:r>
        <w:t>These goals justify the construction of a second, more optimized model magnet</w:t>
      </w:r>
      <w:r w:rsidR="004C16D3">
        <w:t xml:space="preserve"> of the short dipole</w:t>
      </w:r>
      <w:r>
        <w:t xml:space="preserve">. As a further advantage, a new R&amp;D program allows to continue the industrial developments without stopping the connections with industry, which could hardly re-start after a long break. </w:t>
      </w:r>
    </w:p>
    <w:p w:rsidR="006C072E" w:rsidRDefault="004C16D3" w:rsidP="006C072E">
      <w:pPr>
        <w:pStyle w:val="Paragraph"/>
        <w:ind w:right="-65"/>
      </w:pPr>
      <w:r>
        <w:t>T</w:t>
      </w:r>
      <w:r w:rsidR="006C072E">
        <w:t xml:space="preserve">he collars and the yoke should be not changed. Changes with respect the </w:t>
      </w:r>
      <w:r>
        <w:t xml:space="preserve">constructed </w:t>
      </w:r>
      <w:r w:rsidR="006C072E">
        <w:t>coil will affect for sure the coil (as before explained), some materials (the blocks will be done of G11 more resistant to radiations), probably the axial pre-stress on the coil, the external shell (thinner than present one).</w:t>
      </w:r>
    </w:p>
    <w:p w:rsidR="00A57950" w:rsidRDefault="006C072E" w:rsidP="00A315BF">
      <w:pPr>
        <w:pStyle w:val="Paragraph"/>
        <w:ind w:right="-65"/>
      </w:pPr>
      <w:r>
        <w:t xml:space="preserve">The entire tool used for the construction of the coil under construction </w:t>
      </w:r>
      <w:r w:rsidR="004C16D3">
        <w:t>can</w:t>
      </w:r>
      <w:r>
        <w:t xml:space="preserve"> be used, but the collaring press. This tool is property of CERN, who need</w:t>
      </w:r>
      <w:r w:rsidR="004C16D3">
        <w:t>ed</w:t>
      </w:r>
      <w:r>
        <w:t xml:space="preserve"> the press be at CERN </w:t>
      </w:r>
      <w:r w:rsidR="004C16D3">
        <w:t>in</w:t>
      </w:r>
      <w:r>
        <w:t xml:space="preserve"> 2010. A new press, more sized for SIS300 dipoles, is needed. </w:t>
      </w:r>
    </w:p>
    <w:p w:rsidR="00A76BF9" w:rsidRDefault="008A4D88" w:rsidP="00A76BF9">
      <w:pPr>
        <w:pStyle w:val="Heading1"/>
      </w:pPr>
      <w:r>
        <w:br w:type="page"/>
      </w:r>
      <w:bookmarkStart w:id="638" w:name="_Toc350960934"/>
      <w:r w:rsidR="0052053F">
        <w:lastRenderedPageBreak/>
        <w:t>A</w:t>
      </w:r>
      <w:r w:rsidR="00161658">
        <w:t>ppendix</w:t>
      </w:r>
      <w:r w:rsidR="0052053F">
        <w:t xml:space="preserve"> A: </w:t>
      </w:r>
      <w:r w:rsidR="009A1572">
        <w:t>Basic consideration for selecting laminated steel</w:t>
      </w:r>
      <w:bookmarkEnd w:id="638"/>
    </w:p>
    <w:p w:rsidR="00A76BF9" w:rsidRDefault="008A4D88" w:rsidP="00A76BF9">
      <w:pPr>
        <w:pStyle w:val="Paragraph"/>
      </w:pPr>
      <w:r w:rsidRPr="008A4D88">
        <w:t>In this section we provide the arguments leading to the choice of the electrical steel of the yoke. After a brief introduction to the steel standards, the basic formulae used in the paper for the losses calculation, are summarized. Then</w:t>
      </w:r>
      <w:r>
        <w:t>,</w:t>
      </w:r>
      <w:r w:rsidRPr="008A4D88">
        <w:t xml:space="preserve"> these formulae are used to separate the contribution to losses due to the magnetic hysteresis from the contribution due to dynamic effects (eddy currents and anomalous effects) for the laminated sheaths commercially available.</w:t>
      </w:r>
    </w:p>
    <w:p w:rsidR="008A4D88" w:rsidRDefault="008A4D88" w:rsidP="008A4D88">
      <w:pPr>
        <w:pStyle w:val="Heading2"/>
      </w:pPr>
      <w:bookmarkStart w:id="639" w:name="_Toc350960935"/>
      <w:r w:rsidRPr="008A4D88">
        <w:t>Commercial steel plates</w:t>
      </w:r>
      <w:bookmarkEnd w:id="639"/>
    </w:p>
    <w:p w:rsidR="008A4D88" w:rsidRDefault="00E92170" w:rsidP="00A76BF9">
      <w:pPr>
        <w:pStyle w:val="Paragraph"/>
      </w:pPr>
      <w:r w:rsidRPr="00E92170">
        <w:rPr>
          <w:noProof/>
        </w:rPr>
        <w:pict>
          <v:shape id="_x0000_s1144" type="#_x0000_t202" style="position:absolute;left:0;text-align:left;margin-left:0;margin-top:605.95pt;width:453.55pt;height:146.8pt;z-index:251639296;mso-position-horizontal:center;mso-position-vertical-relative:page;mso-width-relative:margin;mso-height-relative:margin" o:allowoverlap="f" stroked="f">
            <v:textbox style="mso-next-textbox:#_x0000_s1144">
              <w:txbxContent>
                <w:p w:rsidR="00F53921" w:rsidRDefault="00F53921" w:rsidP="008A4D88">
                  <w:pPr>
                    <w:pStyle w:val="Caption"/>
                  </w:pPr>
                  <w:bookmarkStart w:id="640" w:name="_Toc307228197"/>
                  <w:r>
                    <w:t>TAB.</w:t>
                  </w:r>
                  <w:bookmarkStart w:id="641" w:name="OLE_LINK163"/>
                  <w:r w:rsidR="00E92170">
                    <w:fldChar w:fldCharType="begin"/>
                  </w:r>
                  <w:r>
                    <w:instrText xml:space="preserve"> SEQ TAB. \* ARABIC </w:instrText>
                  </w:r>
                  <w:r w:rsidR="00E92170">
                    <w:fldChar w:fldCharType="separate"/>
                  </w:r>
                  <w:r w:rsidR="00912426">
                    <w:rPr>
                      <w:noProof/>
                    </w:rPr>
                    <w:t>35</w:t>
                  </w:r>
                  <w:r w:rsidR="00E92170">
                    <w:fldChar w:fldCharType="end"/>
                  </w:r>
                  <w:bookmarkEnd w:id="641"/>
                  <w:r>
                    <w:t xml:space="preserve">: </w:t>
                  </w:r>
                  <w:r w:rsidRPr="008630A1">
                    <w:rPr>
                      <w:b w:val="0"/>
                    </w:rPr>
                    <w:t>Typical standards for laminated electrical steel</w:t>
                  </w:r>
                  <w:r>
                    <w:rPr>
                      <w:b w:val="0"/>
                    </w:rPr>
                    <w:t>.</w:t>
                  </w:r>
                  <w:bookmarkEnd w:id="64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86"/>
                    <w:gridCol w:w="1595"/>
                    <w:gridCol w:w="683"/>
                    <w:gridCol w:w="1753"/>
                    <w:gridCol w:w="1496"/>
                    <w:gridCol w:w="1785"/>
                  </w:tblGrid>
                  <w:tr w:rsidR="00F53921" w:rsidTr="008630A1">
                    <w:trPr>
                      <w:jc w:val="center"/>
                    </w:trPr>
                    <w:tc>
                      <w:tcPr>
                        <w:tcW w:w="0" w:type="auto"/>
                        <w:tcBorders>
                          <w:bottom w:val="double" w:sz="4" w:space="0" w:color="auto"/>
                        </w:tcBorders>
                        <w:vAlign w:val="center"/>
                      </w:tcPr>
                      <w:p w:rsidR="00F53921" w:rsidRPr="009966F7" w:rsidRDefault="00F53921" w:rsidP="008630A1">
                        <w:pPr>
                          <w:jc w:val="center"/>
                        </w:pPr>
                        <w:r w:rsidRPr="009966F7">
                          <w:t>IEC 404-8-4 (1998)</w:t>
                        </w:r>
                      </w:p>
                    </w:tc>
                    <w:tc>
                      <w:tcPr>
                        <w:tcW w:w="0" w:type="auto"/>
                        <w:tcBorders>
                          <w:bottom w:val="double" w:sz="4" w:space="0" w:color="auto"/>
                        </w:tcBorders>
                        <w:vAlign w:val="center"/>
                      </w:tcPr>
                      <w:p w:rsidR="00F53921" w:rsidRPr="009966F7" w:rsidRDefault="00F53921" w:rsidP="008630A1">
                        <w:pPr>
                          <w:jc w:val="center"/>
                        </w:pPr>
                        <w:r w:rsidRPr="009966F7">
                          <w:t>EN10106 (2007)</w:t>
                        </w:r>
                      </w:p>
                    </w:tc>
                    <w:tc>
                      <w:tcPr>
                        <w:tcW w:w="0" w:type="auto"/>
                        <w:tcBorders>
                          <w:bottom w:val="double" w:sz="4" w:space="0" w:color="auto"/>
                        </w:tcBorders>
                        <w:vAlign w:val="center"/>
                      </w:tcPr>
                      <w:p w:rsidR="00F53921" w:rsidRPr="009966F7" w:rsidRDefault="00F53921" w:rsidP="008630A1">
                        <w:pPr>
                          <w:jc w:val="center"/>
                        </w:pPr>
                        <w:r w:rsidRPr="009966F7">
                          <w:t>AISI</w:t>
                        </w:r>
                      </w:p>
                    </w:tc>
                    <w:tc>
                      <w:tcPr>
                        <w:tcW w:w="0" w:type="auto"/>
                        <w:tcBorders>
                          <w:bottom w:val="double" w:sz="4" w:space="0" w:color="auto"/>
                        </w:tcBorders>
                        <w:vAlign w:val="center"/>
                      </w:tcPr>
                      <w:p w:rsidR="00F53921" w:rsidRPr="009966F7" w:rsidRDefault="00F53921" w:rsidP="008630A1">
                        <w:pPr>
                          <w:jc w:val="center"/>
                        </w:pPr>
                        <w:r w:rsidRPr="009966F7">
                          <w:t>ASTM A677 (2005)</w:t>
                        </w:r>
                      </w:p>
                    </w:tc>
                    <w:tc>
                      <w:tcPr>
                        <w:tcW w:w="0" w:type="auto"/>
                        <w:tcBorders>
                          <w:bottom w:val="double" w:sz="4" w:space="0" w:color="auto"/>
                        </w:tcBorders>
                        <w:vAlign w:val="center"/>
                      </w:tcPr>
                      <w:p w:rsidR="00F53921" w:rsidRPr="009966F7" w:rsidRDefault="00F53921" w:rsidP="008630A1">
                        <w:pPr>
                          <w:jc w:val="center"/>
                        </w:pPr>
                        <w:r w:rsidRPr="009966F7">
                          <w:t>JIS 2552 (2000)</w:t>
                        </w:r>
                      </w:p>
                    </w:tc>
                    <w:tc>
                      <w:tcPr>
                        <w:tcW w:w="0" w:type="auto"/>
                        <w:tcBorders>
                          <w:bottom w:val="double" w:sz="4" w:space="0" w:color="auto"/>
                        </w:tcBorders>
                        <w:vAlign w:val="center"/>
                      </w:tcPr>
                      <w:p w:rsidR="00F53921" w:rsidRDefault="00F53921" w:rsidP="008630A1">
                        <w:pPr>
                          <w:jc w:val="center"/>
                        </w:pPr>
                        <w:r w:rsidRPr="009966F7">
                          <w:t>GOST 2142.2 (1983)</w:t>
                        </w:r>
                      </w:p>
                    </w:tc>
                  </w:tr>
                  <w:tr w:rsidR="00F53921" w:rsidTr="008630A1">
                    <w:trPr>
                      <w:jc w:val="center"/>
                    </w:trPr>
                    <w:tc>
                      <w:tcPr>
                        <w:tcW w:w="0" w:type="auto"/>
                        <w:tcBorders>
                          <w:top w:val="double" w:sz="4" w:space="0" w:color="auto"/>
                        </w:tcBorders>
                        <w:vAlign w:val="center"/>
                      </w:tcPr>
                      <w:p w:rsidR="00F53921" w:rsidRPr="007C5553" w:rsidRDefault="00F53921" w:rsidP="008630A1">
                        <w:pPr>
                          <w:jc w:val="center"/>
                        </w:pPr>
                        <w:r w:rsidRPr="007C5553">
                          <w:t>250-35-A5</w:t>
                        </w:r>
                      </w:p>
                    </w:tc>
                    <w:tc>
                      <w:tcPr>
                        <w:tcW w:w="0" w:type="auto"/>
                        <w:tcBorders>
                          <w:top w:val="double" w:sz="4" w:space="0" w:color="auto"/>
                        </w:tcBorders>
                        <w:vAlign w:val="center"/>
                      </w:tcPr>
                      <w:p w:rsidR="00F53921" w:rsidRPr="007C5553" w:rsidRDefault="00F53921" w:rsidP="008630A1">
                        <w:pPr>
                          <w:jc w:val="center"/>
                        </w:pPr>
                        <w:r w:rsidRPr="007C5553">
                          <w:t>M250-35A</w:t>
                        </w:r>
                      </w:p>
                    </w:tc>
                    <w:tc>
                      <w:tcPr>
                        <w:tcW w:w="0" w:type="auto"/>
                        <w:tcBorders>
                          <w:top w:val="double" w:sz="4" w:space="0" w:color="auto"/>
                        </w:tcBorders>
                        <w:vAlign w:val="center"/>
                      </w:tcPr>
                      <w:p w:rsidR="00F53921" w:rsidRPr="007C5553" w:rsidRDefault="00F53921" w:rsidP="008630A1">
                        <w:pPr>
                          <w:jc w:val="center"/>
                        </w:pPr>
                        <w:r w:rsidRPr="007C5553">
                          <w:t>M15</w:t>
                        </w:r>
                      </w:p>
                    </w:tc>
                    <w:tc>
                      <w:tcPr>
                        <w:tcW w:w="0" w:type="auto"/>
                        <w:tcBorders>
                          <w:top w:val="double" w:sz="4" w:space="0" w:color="auto"/>
                        </w:tcBorders>
                        <w:vAlign w:val="center"/>
                      </w:tcPr>
                      <w:p w:rsidR="00F53921" w:rsidRPr="007C5553" w:rsidRDefault="00F53921" w:rsidP="008630A1">
                        <w:pPr>
                          <w:jc w:val="center"/>
                        </w:pPr>
                        <w:r w:rsidRPr="007C5553">
                          <w:t>36F145</w:t>
                        </w:r>
                      </w:p>
                    </w:tc>
                    <w:tc>
                      <w:tcPr>
                        <w:tcW w:w="0" w:type="auto"/>
                        <w:tcBorders>
                          <w:top w:val="double" w:sz="4" w:space="0" w:color="auto"/>
                        </w:tcBorders>
                        <w:vAlign w:val="center"/>
                      </w:tcPr>
                      <w:p w:rsidR="00F53921" w:rsidRPr="007C5553" w:rsidRDefault="00F53921" w:rsidP="008630A1">
                        <w:pPr>
                          <w:jc w:val="center"/>
                        </w:pPr>
                        <w:r w:rsidRPr="007C5553">
                          <w:t>35A250</w:t>
                        </w:r>
                      </w:p>
                    </w:tc>
                    <w:tc>
                      <w:tcPr>
                        <w:tcW w:w="0" w:type="auto"/>
                        <w:tcBorders>
                          <w:top w:val="double" w:sz="4" w:space="0" w:color="auto"/>
                        </w:tcBorders>
                        <w:vAlign w:val="center"/>
                      </w:tcPr>
                      <w:p w:rsidR="00F53921" w:rsidRPr="007C5553" w:rsidRDefault="00F53921" w:rsidP="008630A1">
                        <w:pPr>
                          <w:jc w:val="center"/>
                        </w:pPr>
                        <w:r w:rsidRPr="007C5553">
                          <w:t>2413</w:t>
                        </w:r>
                      </w:p>
                    </w:tc>
                  </w:tr>
                  <w:tr w:rsidR="00F53921" w:rsidTr="008630A1">
                    <w:trPr>
                      <w:jc w:val="center"/>
                    </w:trPr>
                    <w:tc>
                      <w:tcPr>
                        <w:tcW w:w="0" w:type="auto"/>
                        <w:vAlign w:val="center"/>
                      </w:tcPr>
                      <w:p w:rsidR="00F53921" w:rsidRPr="007C5553" w:rsidRDefault="00F53921" w:rsidP="008630A1">
                        <w:pPr>
                          <w:jc w:val="center"/>
                        </w:pPr>
                        <w:r w:rsidRPr="007C5553">
                          <w:t>270-35-A5</w:t>
                        </w:r>
                      </w:p>
                    </w:tc>
                    <w:tc>
                      <w:tcPr>
                        <w:tcW w:w="0" w:type="auto"/>
                        <w:vAlign w:val="center"/>
                      </w:tcPr>
                      <w:p w:rsidR="00F53921" w:rsidRPr="007C5553" w:rsidRDefault="00F53921" w:rsidP="008630A1">
                        <w:pPr>
                          <w:jc w:val="center"/>
                        </w:pPr>
                        <w:r w:rsidRPr="007C5553">
                          <w:t>M270-35A</w:t>
                        </w:r>
                      </w:p>
                    </w:tc>
                    <w:tc>
                      <w:tcPr>
                        <w:tcW w:w="0" w:type="auto"/>
                        <w:vAlign w:val="center"/>
                      </w:tcPr>
                      <w:p w:rsidR="00F53921" w:rsidRPr="007C5553" w:rsidRDefault="00F53921" w:rsidP="008630A1">
                        <w:pPr>
                          <w:jc w:val="center"/>
                        </w:pPr>
                        <w:r w:rsidRPr="007C5553">
                          <w:t>M19</w:t>
                        </w:r>
                      </w:p>
                    </w:tc>
                    <w:tc>
                      <w:tcPr>
                        <w:tcW w:w="0" w:type="auto"/>
                        <w:vAlign w:val="center"/>
                      </w:tcPr>
                      <w:p w:rsidR="00F53921" w:rsidRPr="007C5553" w:rsidRDefault="00F53921" w:rsidP="008630A1">
                        <w:pPr>
                          <w:jc w:val="center"/>
                        </w:pPr>
                        <w:r w:rsidRPr="007C5553">
                          <w:t>36F158</w:t>
                        </w:r>
                      </w:p>
                    </w:tc>
                    <w:tc>
                      <w:tcPr>
                        <w:tcW w:w="0" w:type="auto"/>
                        <w:vAlign w:val="center"/>
                      </w:tcPr>
                      <w:p w:rsidR="00F53921" w:rsidRPr="007C5553" w:rsidRDefault="00F53921" w:rsidP="008630A1">
                        <w:pPr>
                          <w:jc w:val="center"/>
                        </w:pPr>
                        <w:r w:rsidRPr="007C5553">
                          <w:t>35A270</w:t>
                        </w:r>
                      </w:p>
                    </w:tc>
                    <w:tc>
                      <w:tcPr>
                        <w:tcW w:w="0" w:type="auto"/>
                        <w:vAlign w:val="center"/>
                      </w:tcPr>
                      <w:p w:rsidR="00F53921" w:rsidRPr="007C5553" w:rsidRDefault="00F53921" w:rsidP="008630A1">
                        <w:pPr>
                          <w:jc w:val="center"/>
                        </w:pPr>
                        <w:r w:rsidRPr="007C5553">
                          <w:t>2412</w:t>
                        </w:r>
                      </w:p>
                    </w:tc>
                  </w:tr>
                  <w:tr w:rsidR="00F53921" w:rsidTr="008630A1">
                    <w:trPr>
                      <w:jc w:val="center"/>
                    </w:trPr>
                    <w:tc>
                      <w:tcPr>
                        <w:tcW w:w="0" w:type="auto"/>
                        <w:vAlign w:val="center"/>
                      </w:tcPr>
                      <w:p w:rsidR="00F53921" w:rsidRPr="007C5553" w:rsidRDefault="00F53921" w:rsidP="008630A1">
                        <w:pPr>
                          <w:jc w:val="center"/>
                        </w:pPr>
                        <w:r w:rsidRPr="007C5553">
                          <w:t>300-35-A5</w:t>
                        </w:r>
                      </w:p>
                    </w:tc>
                    <w:tc>
                      <w:tcPr>
                        <w:tcW w:w="0" w:type="auto"/>
                        <w:vAlign w:val="center"/>
                      </w:tcPr>
                      <w:p w:rsidR="00F53921" w:rsidRPr="007C5553" w:rsidRDefault="00F53921" w:rsidP="008630A1">
                        <w:pPr>
                          <w:jc w:val="center"/>
                        </w:pPr>
                        <w:r w:rsidRPr="007C5553">
                          <w:t>M300-35A</w:t>
                        </w:r>
                      </w:p>
                    </w:tc>
                    <w:tc>
                      <w:tcPr>
                        <w:tcW w:w="0" w:type="auto"/>
                        <w:vAlign w:val="center"/>
                      </w:tcPr>
                      <w:p w:rsidR="00F53921" w:rsidRPr="007C5553" w:rsidRDefault="00F53921" w:rsidP="008630A1">
                        <w:pPr>
                          <w:jc w:val="center"/>
                        </w:pPr>
                        <w:r w:rsidRPr="007C5553">
                          <w:t>M22</w:t>
                        </w:r>
                      </w:p>
                    </w:tc>
                    <w:tc>
                      <w:tcPr>
                        <w:tcW w:w="0" w:type="auto"/>
                        <w:vAlign w:val="center"/>
                      </w:tcPr>
                      <w:p w:rsidR="00F53921" w:rsidRPr="007C5553" w:rsidRDefault="00F53921" w:rsidP="008630A1">
                        <w:pPr>
                          <w:jc w:val="center"/>
                        </w:pPr>
                        <w:r w:rsidRPr="007C5553">
                          <w:t>36F168</w:t>
                        </w:r>
                      </w:p>
                    </w:tc>
                    <w:tc>
                      <w:tcPr>
                        <w:tcW w:w="0" w:type="auto"/>
                        <w:vAlign w:val="center"/>
                      </w:tcPr>
                      <w:p w:rsidR="00F53921" w:rsidRPr="007C5553" w:rsidRDefault="00F53921" w:rsidP="008630A1">
                        <w:pPr>
                          <w:jc w:val="center"/>
                        </w:pPr>
                        <w:r w:rsidRPr="007C5553">
                          <w:t>35A300</w:t>
                        </w:r>
                      </w:p>
                    </w:tc>
                    <w:tc>
                      <w:tcPr>
                        <w:tcW w:w="0" w:type="auto"/>
                        <w:vAlign w:val="center"/>
                      </w:tcPr>
                      <w:p w:rsidR="00F53921" w:rsidRPr="007C5553" w:rsidRDefault="00F53921" w:rsidP="008630A1">
                        <w:pPr>
                          <w:jc w:val="center"/>
                        </w:pPr>
                        <w:r w:rsidRPr="007C5553">
                          <w:t>2411</w:t>
                        </w:r>
                      </w:p>
                    </w:tc>
                  </w:tr>
                  <w:tr w:rsidR="00F53921" w:rsidTr="008630A1">
                    <w:trPr>
                      <w:jc w:val="center"/>
                    </w:trPr>
                    <w:tc>
                      <w:tcPr>
                        <w:tcW w:w="0" w:type="auto"/>
                        <w:vAlign w:val="center"/>
                      </w:tcPr>
                      <w:p w:rsidR="00F53921" w:rsidRPr="007C5553" w:rsidRDefault="00F53921" w:rsidP="008630A1">
                        <w:pPr>
                          <w:jc w:val="center"/>
                        </w:pPr>
                        <w:r w:rsidRPr="007C5553">
                          <w:t>350-50-A5</w:t>
                        </w:r>
                      </w:p>
                    </w:tc>
                    <w:tc>
                      <w:tcPr>
                        <w:tcW w:w="0" w:type="auto"/>
                        <w:vAlign w:val="center"/>
                      </w:tcPr>
                      <w:p w:rsidR="00F53921" w:rsidRPr="007C5553" w:rsidRDefault="00F53921" w:rsidP="008630A1">
                        <w:pPr>
                          <w:jc w:val="center"/>
                        </w:pPr>
                        <w:r w:rsidRPr="007C5553">
                          <w:t>M330-50-A</w:t>
                        </w:r>
                      </w:p>
                    </w:tc>
                    <w:tc>
                      <w:tcPr>
                        <w:tcW w:w="0" w:type="auto"/>
                        <w:vAlign w:val="center"/>
                      </w:tcPr>
                      <w:p w:rsidR="00F53921" w:rsidRPr="007C5553" w:rsidRDefault="00F53921" w:rsidP="008630A1">
                        <w:pPr>
                          <w:jc w:val="center"/>
                        </w:pPr>
                        <w:r w:rsidRPr="007C5553">
                          <w:t>M36</w:t>
                        </w:r>
                      </w:p>
                    </w:tc>
                    <w:tc>
                      <w:tcPr>
                        <w:tcW w:w="0" w:type="auto"/>
                        <w:vAlign w:val="center"/>
                      </w:tcPr>
                      <w:p w:rsidR="00F53921" w:rsidRPr="007C5553" w:rsidRDefault="00F53921" w:rsidP="008630A1">
                        <w:pPr>
                          <w:jc w:val="center"/>
                        </w:pPr>
                        <w:r w:rsidRPr="007C5553">
                          <w:t>47F205</w:t>
                        </w:r>
                      </w:p>
                    </w:tc>
                    <w:tc>
                      <w:tcPr>
                        <w:tcW w:w="0" w:type="auto"/>
                        <w:vAlign w:val="center"/>
                      </w:tcPr>
                      <w:p w:rsidR="00F53921" w:rsidRPr="007C5553" w:rsidRDefault="00F53921" w:rsidP="008630A1">
                        <w:pPr>
                          <w:jc w:val="center"/>
                        </w:pPr>
                        <w:r w:rsidRPr="007C5553">
                          <w:t>50A350</w:t>
                        </w:r>
                      </w:p>
                    </w:tc>
                    <w:tc>
                      <w:tcPr>
                        <w:tcW w:w="0" w:type="auto"/>
                        <w:vAlign w:val="center"/>
                      </w:tcPr>
                      <w:p w:rsidR="00F53921" w:rsidRDefault="00F53921" w:rsidP="008630A1">
                        <w:pPr>
                          <w:jc w:val="center"/>
                        </w:pPr>
                        <w:r w:rsidRPr="007C5553">
                          <w:t>2411</w:t>
                        </w:r>
                      </w:p>
                    </w:tc>
                  </w:tr>
                </w:tbl>
                <w:p w:rsidR="00F53921" w:rsidRPr="008E0FCD" w:rsidRDefault="00F53921" w:rsidP="008A4D88"/>
              </w:txbxContent>
            </v:textbox>
            <w10:wrap type="topAndBottom" anchory="margin"/>
            <w10:anchorlock/>
          </v:shape>
        </w:pict>
      </w:r>
      <w:r w:rsidR="008630A1">
        <w:t xml:space="preserve">Table </w:t>
      </w:r>
      <w:r>
        <w:fldChar w:fldCharType="begin"/>
      </w:r>
      <w:r w:rsidR="00842711">
        <w:instrText xml:space="preserve"> LINK </w:instrText>
      </w:r>
      <w:r w:rsidR="00D607BA">
        <w:instrText xml:space="preserve">Word.Document.12 "H:\\Deposito\\Dipoli_pulsati\\DISCO_RAP\\Technical Design Review\\TDR2012\\Versione finale\\TDR-v31.doc" OLE_LINK163 </w:instrText>
      </w:r>
      <w:r w:rsidR="00842711">
        <w:instrText xml:space="preserve">\a \t </w:instrText>
      </w:r>
      <w:r>
        <w:fldChar w:fldCharType="separate"/>
      </w:r>
      <w:r w:rsidR="007C26A9">
        <w:t>35</w:t>
      </w:r>
      <w:r>
        <w:fldChar w:fldCharType="end"/>
      </w:r>
      <w:r w:rsidR="008A4D88" w:rsidRPr="008A4D88">
        <w:t xml:space="preserve"> shows the standards for typical silicon steels used in magnetic applications.</w:t>
      </w:r>
      <w:r w:rsidR="008A4D88">
        <w:t xml:space="preserve"> </w:t>
      </w:r>
      <w:r w:rsidR="008A4D88" w:rsidRPr="008A4D88">
        <w:t xml:space="preserve">Looking at the standard EN 10106, we can see two numbers and two letters. As an example M300-50A means that it is a magnetic steel (letter M), dissipating 3.00 W/kg at 50 Hz and B oscillating between -1.5 T and + 1.5 T, the thickness is 0.5 mm of not oriented grains (letter A). For application in DISCORAP dipole we need a low loss steel when operating in low frequency conditions. In fact, in our case the field is cycled at 1T/s; in the standards discussed before the average field rate is 300 T/s. We will show that at the field rate of our interest only the hysteretic losses give a significant contribution, while the frequency depending losses are negligible. This means that we need to extract the information about the hysteretic losses for comparing different laminations and make a choice. This can be better understood looking at </w:t>
      </w:r>
      <w:r w:rsidR="008630A1">
        <w:t>Fig.</w:t>
      </w:r>
      <w:r>
        <w:fldChar w:fldCharType="begin"/>
      </w:r>
      <w:r w:rsidR="00842711">
        <w:instrText xml:space="preserve"> LINK </w:instrText>
      </w:r>
      <w:r w:rsidR="00D607BA">
        <w:instrText xml:space="preserve">Word.Document.12 "H:\\Deposito\\Dipoli_pulsati\\DISCO_RAP\\Technical Design Review\\TDR2012\\Versione finale\\TDR-v31.doc" OLE_LINK164 </w:instrText>
      </w:r>
      <w:r w:rsidR="00842711">
        <w:instrText xml:space="preserve">\a \t </w:instrText>
      </w:r>
      <w:r>
        <w:fldChar w:fldCharType="separate"/>
      </w:r>
      <w:r w:rsidR="007C26A9">
        <w:t>134</w:t>
      </w:r>
      <w:r>
        <w:fldChar w:fldCharType="end"/>
      </w:r>
      <w:r w:rsidR="008A4D88" w:rsidRPr="008A4D88">
        <w:t xml:space="preserve"> showing a typical commercial data sheath (in this case from Cogent) for the laminated electrical steel classified according the standard EN10106. The technical information provided by the vendors is quite limited. In p</w:t>
      </w:r>
      <w:r w:rsidR="008A4D88" w:rsidRPr="0040125B">
        <w:t>articular we have no information how the losses are shared by hysteretic and dynamic effects. A lam</w:t>
      </w:r>
      <w:r w:rsidR="0040125B" w:rsidRPr="0040125B">
        <w:t>ination classified as M250-50A at 50 Hz has a loss of 40% with respect the one of</w:t>
      </w:r>
      <w:r w:rsidR="008A4D88" w:rsidRPr="0040125B">
        <w:t xml:space="preserve"> M600-100A</w:t>
      </w:r>
      <w:r w:rsidR="0040125B">
        <w:t>. But,</w:t>
      </w:r>
      <w:r w:rsidR="008A4D88" w:rsidRPr="008A4D88">
        <w:t xml:space="preserve"> when considering </w:t>
      </w:r>
      <w:r w:rsidR="0040125B" w:rsidRPr="008A4D88">
        <w:t xml:space="preserve">only </w:t>
      </w:r>
      <w:r w:rsidR="008A4D88" w:rsidRPr="008A4D88">
        <w:t>the hysteretic contribution</w:t>
      </w:r>
      <w:r w:rsidR="0040125B">
        <w:t xml:space="preserve"> </w:t>
      </w:r>
      <w:r w:rsidR="0040125B" w:rsidRPr="0040125B">
        <w:t>the s</w:t>
      </w:r>
      <w:r w:rsidR="0040125B">
        <w:t>ituation can drastically change</w:t>
      </w:r>
      <w:r w:rsidR="008A4D88" w:rsidRPr="008A4D88">
        <w:t>. It is not a case that just these two examples came into consideration; the M250-50A is the low loss lamination chosen by IHEP when developing the 6T straight option for SIS300 dipoles, the M600-100 is the lamination we considered because its large thickness. In our case the geometrical curvature imposes a simplification of the structures: we believe that the assembling in a curved shape of 1 mm thick lamination is considerably simpler than assembling a 0.5 mm thick lamination.</w:t>
      </w:r>
    </w:p>
    <w:p w:rsidR="008A4D88" w:rsidRDefault="008A4D88" w:rsidP="00A76BF9">
      <w:pPr>
        <w:pStyle w:val="Paragraph"/>
      </w:pPr>
    </w:p>
    <w:p w:rsidR="008A4D88" w:rsidRDefault="00E92170" w:rsidP="008630A1">
      <w:pPr>
        <w:pStyle w:val="Heading2"/>
      </w:pPr>
      <w:r w:rsidRPr="00E92170">
        <w:rPr>
          <w:noProof/>
        </w:rPr>
        <w:pict>
          <v:shape id="_x0000_s1145" type="#_x0000_t202" style="position:absolute;left:0;text-align:left;margin-left:0;margin-top:85.05pt;width:401.25pt;height:539.05pt;z-index:251640320;mso-position-horizontal:center;mso-position-vertical-relative:page;mso-width-relative:margin;mso-height-relative:margin" o:allowoverlap="f" stroked="f">
            <v:textbox style="mso-next-textbox:#_x0000_s1145">
              <w:txbxContent>
                <w:p w:rsidR="00F53921" w:rsidRDefault="00F53921" w:rsidP="008A4D88">
                  <w:pPr>
                    <w:pStyle w:val="Figure"/>
                  </w:pPr>
                  <w:r>
                    <w:rPr>
                      <w:noProof/>
                      <w:lang w:val="it-IT" w:eastAsia="it-IT"/>
                    </w:rPr>
                    <w:drawing>
                      <wp:inline distT="0" distB="0" distL="0" distR="0">
                        <wp:extent cx="4914900" cy="6305550"/>
                        <wp:effectExtent l="19050" t="0" r="0" b="0"/>
                        <wp:docPr id="205"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0"/>
                                <a:srcRect/>
                                <a:stretch>
                                  <a:fillRect/>
                                </a:stretch>
                              </pic:blipFill>
                              <pic:spPr bwMode="auto">
                                <a:xfrm>
                                  <a:off x="0" y="0"/>
                                  <a:ext cx="4914900" cy="6305550"/>
                                </a:xfrm>
                                <a:prstGeom prst="rect">
                                  <a:avLst/>
                                </a:prstGeom>
                                <a:noFill/>
                                <a:ln w="9525">
                                  <a:noFill/>
                                  <a:miter lim="800000"/>
                                  <a:headEnd/>
                                  <a:tailEnd/>
                                </a:ln>
                              </pic:spPr>
                            </pic:pic>
                          </a:graphicData>
                        </a:graphic>
                      </wp:inline>
                    </w:drawing>
                  </w:r>
                </w:p>
                <w:p w:rsidR="00F53921" w:rsidRDefault="00F53921" w:rsidP="008A4D88">
                  <w:pPr>
                    <w:pStyle w:val="Caption"/>
                    <w:jc w:val="both"/>
                    <w:rPr>
                      <w:b w:val="0"/>
                    </w:rPr>
                  </w:pPr>
                  <w:bookmarkStart w:id="642" w:name="_Toc350961306"/>
                  <w:r>
                    <w:t>FIG.</w:t>
                  </w:r>
                  <w:bookmarkStart w:id="643" w:name="OLE_LINK164"/>
                  <w:r w:rsidR="00E92170">
                    <w:fldChar w:fldCharType="begin"/>
                  </w:r>
                  <w:r>
                    <w:instrText xml:space="preserve"> SEQ FIG. \* ARABIC </w:instrText>
                  </w:r>
                  <w:r w:rsidR="00E92170">
                    <w:fldChar w:fldCharType="separate"/>
                  </w:r>
                  <w:r w:rsidR="00912426">
                    <w:rPr>
                      <w:noProof/>
                    </w:rPr>
                    <w:t>136</w:t>
                  </w:r>
                  <w:r w:rsidR="00E92170">
                    <w:fldChar w:fldCharType="end"/>
                  </w:r>
                  <w:bookmarkEnd w:id="643"/>
                  <w:r>
                    <w:t xml:space="preserve">: </w:t>
                  </w:r>
                  <w:r w:rsidRPr="008630A1">
                    <w:rPr>
                      <w:b w:val="0"/>
                    </w:rPr>
                    <w:t>Electrical steel commercially available (by Cogent in this case) classified according EN10106.</w:t>
                  </w:r>
                  <w:bookmarkEnd w:id="642"/>
                </w:p>
              </w:txbxContent>
            </v:textbox>
            <w10:wrap type="topAndBottom" anchory="margin"/>
          </v:shape>
        </w:pict>
      </w:r>
      <w:bookmarkStart w:id="644" w:name="_Toc350960936"/>
      <w:r w:rsidR="008630A1" w:rsidRPr="008630A1">
        <w:t>Basic formulae for the losses</w:t>
      </w:r>
      <w:bookmarkEnd w:id="644"/>
    </w:p>
    <w:p w:rsidR="008630A1" w:rsidRDefault="008630A1" w:rsidP="008630A1">
      <w:pPr>
        <w:pStyle w:val="Paragraph"/>
      </w:pPr>
      <w:r>
        <w:t xml:space="preserve">Let us consider an electrical steel plates placed in an oscillating magnetic field </w:t>
      </w:r>
      <w:r w:rsidRPr="008630A1">
        <w:rPr>
          <w:rFonts w:ascii="Times New Roman" w:hAnsi="Times New Roman"/>
          <w:position w:val="-12"/>
        </w:rPr>
        <w:object w:dxaOrig="1640" w:dyaOrig="360">
          <v:shape id="_x0000_i1098" type="#_x0000_t75" style="width:71.25pt;height:16.5pt" o:ole="">
            <v:imagedata r:id="rId431" o:title=""/>
          </v:shape>
          <o:OLEObject Type="Embed" ProgID="Equation.3" ShapeID="_x0000_i1098" DrawAspect="Content" ObjectID="_1424704952" r:id="rId432"/>
        </w:object>
      </w:r>
      <w:r>
        <w:t>. There are three different types of losses:</w:t>
      </w:r>
    </w:p>
    <w:p w:rsidR="008630A1" w:rsidRDefault="008630A1" w:rsidP="008630A1">
      <w:pPr>
        <w:pStyle w:val="Paragraph"/>
      </w:pPr>
      <w:r w:rsidRPr="008630A1">
        <w:rPr>
          <w:b/>
          <w:i/>
          <w:u w:val="single"/>
        </w:rPr>
        <w:t>Hysteretic losses.</w:t>
      </w:r>
      <w:r>
        <w:t xml:space="preserve"> These losses can be written as the close integral of the magnetic field </w:t>
      </w:r>
      <w:r w:rsidRPr="008630A1">
        <w:rPr>
          <w:i/>
        </w:rPr>
        <w:t>H</w:t>
      </w:r>
      <w:r>
        <w:t xml:space="preserve"> with respect the magnetic induction </w:t>
      </w:r>
      <w:r w:rsidRPr="008630A1">
        <w:rPr>
          <w:i/>
        </w:rPr>
        <w:t>B</w:t>
      </w:r>
      <w:r>
        <w:t>:</w:t>
      </w:r>
    </w:p>
    <w:tbl>
      <w:tblPr>
        <w:tblW w:w="0" w:type="auto"/>
        <w:tblLook w:val="04A0"/>
      </w:tblPr>
      <w:tblGrid>
        <w:gridCol w:w="8613"/>
        <w:gridCol w:w="667"/>
      </w:tblGrid>
      <w:tr w:rsidR="008630A1" w:rsidTr="008630A1">
        <w:tc>
          <w:tcPr>
            <w:tcW w:w="8613" w:type="dxa"/>
            <w:vAlign w:val="center"/>
          </w:tcPr>
          <w:p w:rsidR="008630A1" w:rsidRDefault="008630A1" w:rsidP="008630A1">
            <w:pPr>
              <w:pStyle w:val="Formula"/>
              <w:jc w:val="center"/>
            </w:pPr>
            <w:r w:rsidRPr="008630A1">
              <w:rPr>
                <w:rFonts w:ascii="Times New Roman" w:hAnsi="Times New Roman"/>
                <w:position w:val="-16"/>
                <w:lang w:val="en-US"/>
              </w:rPr>
              <w:object w:dxaOrig="1880" w:dyaOrig="440">
                <v:shape id="_x0000_i1099" type="#_x0000_t75" style="width:94.5pt;height:21pt" o:ole="">
                  <v:imagedata r:id="rId433" o:title=""/>
                </v:shape>
                <o:OLEObject Type="Embed" ProgID="Equation.3" ShapeID="_x0000_i1099" DrawAspect="Content" ObjectID="_1424704953" r:id="rId434"/>
              </w:object>
            </w:r>
          </w:p>
        </w:tc>
        <w:tc>
          <w:tcPr>
            <w:tcW w:w="667" w:type="dxa"/>
            <w:vAlign w:val="center"/>
          </w:tcPr>
          <w:p w:rsidR="008630A1" w:rsidRDefault="008630A1" w:rsidP="008630A1">
            <w:pPr>
              <w:pStyle w:val="Formula"/>
            </w:pPr>
            <w:r>
              <w:t>(</w:t>
            </w:r>
            <w:fldSimple w:instr=" SEQ Equation \* ARABIC ">
              <w:r w:rsidR="00912426">
                <w:rPr>
                  <w:noProof/>
                </w:rPr>
                <w:t>43</w:t>
              </w:r>
            </w:fldSimple>
            <w:r>
              <w:t>)</w:t>
            </w:r>
          </w:p>
        </w:tc>
      </w:tr>
    </w:tbl>
    <w:p w:rsidR="008630A1" w:rsidRDefault="008630A1" w:rsidP="008630A1">
      <w:pPr>
        <w:pStyle w:val="Paragraph"/>
      </w:pPr>
      <w:r>
        <w:t>Considering a cycle leading the magnetic field beyond the saturation, we can approximate the maximum loss as:</w:t>
      </w:r>
    </w:p>
    <w:tbl>
      <w:tblPr>
        <w:tblW w:w="0" w:type="auto"/>
        <w:tblLook w:val="04A0"/>
      </w:tblPr>
      <w:tblGrid>
        <w:gridCol w:w="8613"/>
        <w:gridCol w:w="667"/>
      </w:tblGrid>
      <w:tr w:rsidR="008630A1" w:rsidTr="008630A1">
        <w:tc>
          <w:tcPr>
            <w:tcW w:w="8613" w:type="dxa"/>
            <w:vAlign w:val="center"/>
          </w:tcPr>
          <w:p w:rsidR="008630A1" w:rsidRDefault="0040125B" w:rsidP="008630A1">
            <w:pPr>
              <w:pStyle w:val="Formula"/>
              <w:jc w:val="center"/>
            </w:pPr>
            <w:r w:rsidRPr="008630A1">
              <w:rPr>
                <w:rFonts w:ascii="Times New Roman" w:hAnsi="Times New Roman"/>
                <w:position w:val="-12"/>
                <w:lang w:val="en-US"/>
              </w:rPr>
              <w:object w:dxaOrig="2520" w:dyaOrig="380">
                <v:shape id="_x0000_i1100" type="#_x0000_t75" style="width:126pt;height:18pt" o:ole="">
                  <v:imagedata r:id="rId435" o:title=""/>
                </v:shape>
                <o:OLEObject Type="Embed" ProgID="Equation.3" ShapeID="_x0000_i1100" DrawAspect="Content" ObjectID="_1424704954" r:id="rId436"/>
              </w:object>
            </w:r>
          </w:p>
        </w:tc>
        <w:tc>
          <w:tcPr>
            <w:tcW w:w="667" w:type="dxa"/>
            <w:vAlign w:val="center"/>
          </w:tcPr>
          <w:p w:rsidR="008630A1" w:rsidRDefault="008630A1" w:rsidP="008630A1">
            <w:pPr>
              <w:pStyle w:val="Formula"/>
            </w:pPr>
            <w:r>
              <w:t>(</w:t>
            </w:r>
            <w:fldSimple w:instr=" SEQ Equation \* ARABIC ">
              <w:r w:rsidR="00912426">
                <w:rPr>
                  <w:noProof/>
                </w:rPr>
                <w:t>44</w:t>
              </w:r>
            </w:fldSimple>
            <w:r>
              <w:t>)</w:t>
            </w:r>
          </w:p>
        </w:tc>
      </w:tr>
    </w:tbl>
    <w:p w:rsidR="008630A1" w:rsidRDefault="0040125B" w:rsidP="0040125B">
      <w:pPr>
        <w:pStyle w:val="Paragraph"/>
        <w:ind w:firstLine="0"/>
      </w:pPr>
      <w:r w:rsidRPr="0040125B">
        <w:t xml:space="preserve">where </w:t>
      </w:r>
      <w:r w:rsidRPr="0040125B">
        <w:rPr>
          <w:i/>
        </w:rPr>
        <w:t>H</w:t>
      </w:r>
      <w:r w:rsidRPr="0040125B">
        <w:rPr>
          <w:i/>
          <w:vertAlign w:val="subscript"/>
        </w:rPr>
        <w:t>c</w:t>
      </w:r>
      <w:r w:rsidRPr="0040125B">
        <w:t xml:space="preserve"> is the coercitive field, </w:t>
      </w:r>
      <w:r w:rsidRPr="0040125B">
        <w:rPr>
          <w:i/>
        </w:rPr>
        <w:t>B</w:t>
      </w:r>
      <w:r w:rsidRPr="0040125B">
        <w:rPr>
          <w:i/>
          <w:vertAlign w:val="subscript"/>
        </w:rPr>
        <w:t>sat</w:t>
      </w:r>
      <w:r w:rsidRPr="0040125B">
        <w:t xml:space="preserve"> the saturation field and </w:t>
      </w:r>
      <w:r w:rsidRPr="0040125B">
        <w:rPr>
          <w:i/>
        </w:rPr>
        <w:t>k</w:t>
      </w:r>
      <w:r w:rsidRPr="0040125B">
        <w:t xml:space="preserve"> is a constant depending on the lamination.</w:t>
      </w:r>
      <w:r>
        <w:t xml:space="preserve"> </w:t>
      </w:r>
      <w:r w:rsidR="008630A1" w:rsidRPr="008630A1">
        <w:t>For field lower than the saturation one, we can use the Steinmertz’s equation</w:t>
      </w:r>
    </w:p>
    <w:tbl>
      <w:tblPr>
        <w:tblW w:w="0" w:type="auto"/>
        <w:tblLook w:val="04A0"/>
      </w:tblPr>
      <w:tblGrid>
        <w:gridCol w:w="8613"/>
        <w:gridCol w:w="667"/>
      </w:tblGrid>
      <w:tr w:rsidR="00A02257" w:rsidTr="00703E91">
        <w:tc>
          <w:tcPr>
            <w:tcW w:w="8613" w:type="dxa"/>
            <w:vAlign w:val="center"/>
          </w:tcPr>
          <w:p w:rsidR="00A02257" w:rsidRDefault="00A02257" w:rsidP="00703E91">
            <w:pPr>
              <w:pStyle w:val="Formula"/>
              <w:jc w:val="center"/>
            </w:pPr>
            <w:r w:rsidRPr="00AC2791">
              <w:rPr>
                <w:rFonts w:ascii="Times New Roman" w:hAnsi="Times New Roman"/>
                <w:position w:val="-12"/>
                <w:lang w:val="en-US"/>
              </w:rPr>
              <w:object w:dxaOrig="1780" w:dyaOrig="380">
                <v:shape id="_x0000_i1101" type="#_x0000_t75" style="width:89.25pt;height:18pt" o:ole="">
                  <v:imagedata r:id="rId437" o:title=""/>
                </v:shape>
                <o:OLEObject Type="Embed" ProgID="Equation.3" ShapeID="_x0000_i1101" DrawAspect="Content" ObjectID="_1424704955" r:id="rId438"/>
              </w:object>
            </w:r>
          </w:p>
        </w:tc>
        <w:tc>
          <w:tcPr>
            <w:tcW w:w="667" w:type="dxa"/>
            <w:vAlign w:val="center"/>
          </w:tcPr>
          <w:p w:rsidR="00A02257" w:rsidRDefault="00A02257" w:rsidP="00703E91">
            <w:pPr>
              <w:pStyle w:val="Formula"/>
            </w:pPr>
            <w:r>
              <w:t>(</w:t>
            </w:r>
            <w:fldSimple w:instr=" SEQ Equation \* ARABIC ">
              <w:r w:rsidR="00912426">
                <w:rPr>
                  <w:noProof/>
                </w:rPr>
                <w:t>45</w:t>
              </w:r>
            </w:fldSimple>
            <w:r>
              <w:t>)</w:t>
            </w:r>
          </w:p>
        </w:tc>
      </w:tr>
    </w:tbl>
    <w:p w:rsidR="00A02257" w:rsidRDefault="00A02257" w:rsidP="00A02257">
      <w:pPr>
        <w:pStyle w:val="Paragraph"/>
        <w:ind w:firstLine="0"/>
        <w:rPr>
          <w:rFonts w:cs="Times"/>
        </w:rPr>
      </w:pPr>
      <w:r>
        <w:t xml:space="preserve">where the constant </w:t>
      </w:r>
      <w:r w:rsidRPr="00A02257">
        <w:rPr>
          <w:rFonts w:ascii="Symbol" w:hAnsi="Symbol" w:cs="Times"/>
          <w:i/>
        </w:rPr>
        <w:t></w:t>
      </w:r>
      <w:r>
        <w:rPr>
          <w:rFonts w:cs="Times"/>
        </w:rPr>
        <w:t xml:space="preserve"> and </w:t>
      </w:r>
      <w:r w:rsidRPr="00A02257">
        <w:rPr>
          <w:rFonts w:ascii="Symbol" w:hAnsi="Symbol" w:cs="Times"/>
          <w:i/>
        </w:rPr>
        <w:t></w:t>
      </w:r>
      <w:r>
        <w:rPr>
          <w:rFonts w:cs="Times"/>
        </w:rPr>
        <w:t xml:space="preserve"> depend on the material properties. We have used </w:t>
      </w:r>
      <w:r w:rsidRPr="00A02257">
        <w:rPr>
          <w:rFonts w:ascii="Symbol" w:hAnsi="Symbol" w:cs="Times"/>
          <w:i/>
        </w:rPr>
        <w:t></w:t>
      </w:r>
      <w:r>
        <w:rPr>
          <w:rFonts w:cs="Times"/>
        </w:rPr>
        <w:t xml:space="preserve">=1.6, while </w:t>
      </w:r>
      <w:r w:rsidRPr="00A02257">
        <w:rPr>
          <w:rFonts w:ascii="Symbol" w:hAnsi="Symbol" w:cs="Times"/>
          <w:i/>
        </w:rPr>
        <w:t></w:t>
      </w:r>
      <w:r>
        <w:rPr>
          <w:rFonts w:cs="Times"/>
        </w:rPr>
        <w:t xml:space="preserve"> has been found equating the two relations for the losses: </w:t>
      </w:r>
      <w:r w:rsidRPr="00E82CC0">
        <w:rPr>
          <w:rFonts w:ascii="Times New Roman" w:hAnsi="Times New Roman"/>
          <w:position w:val="-12"/>
        </w:rPr>
        <w:object w:dxaOrig="1340" w:dyaOrig="380">
          <v:shape id="_x0000_i1102" type="#_x0000_t75" style="width:66pt;height:18pt" o:ole="">
            <v:imagedata r:id="rId439" o:title=""/>
          </v:shape>
          <o:OLEObject Type="Embed" ProgID="Equation.3" ShapeID="_x0000_i1102" DrawAspect="Content" ObjectID="_1424704956" r:id="rId440"/>
        </w:object>
      </w:r>
      <w:r>
        <w:rPr>
          <w:rFonts w:cs="Times"/>
        </w:rPr>
        <w:t>. The hysteretic losses are then calculated using:</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02257">
              <w:rPr>
                <w:rFonts w:ascii="Times New Roman" w:hAnsi="Times New Roman"/>
                <w:position w:val="-12"/>
                <w:lang w:val="en-US"/>
              </w:rPr>
              <w:object w:dxaOrig="3260" w:dyaOrig="380">
                <v:shape id="_x0000_i1103" type="#_x0000_t75" style="width:138pt;height:17.25pt" o:ole="">
                  <v:imagedata r:id="rId441" o:title=""/>
                </v:shape>
                <o:OLEObject Type="Embed" ProgID="Equation.3" ShapeID="_x0000_i1103" DrawAspect="Content" ObjectID="_1424704957" r:id="rId442"/>
              </w:object>
            </w:r>
          </w:p>
        </w:tc>
        <w:tc>
          <w:tcPr>
            <w:tcW w:w="667" w:type="dxa"/>
            <w:vAlign w:val="center"/>
          </w:tcPr>
          <w:p w:rsidR="00A02257" w:rsidRDefault="00A02257" w:rsidP="00703E91">
            <w:pPr>
              <w:pStyle w:val="Formula"/>
            </w:pPr>
            <w:r>
              <w:t>(</w:t>
            </w:r>
            <w:fldSimple w:instr=" SEQ Equation \* ARABIC ">
              <w:r w:rsidR="00912426">
                <w:rPr>
                  <w:noProof/>
                </w:rPr>
                <w:t>46</w:t>
              </w:r>
            </w:fldSimple>
            <w:r>
              <w:t>)</w:t>
            </w:r>
          </w:p>
        </w:tc>
      </w:tr>
    </w:tbl>
    <w:p w:rsidR="00A02257" w:rsidRDefault="00A02257" w:rsidP="00A02257">
      <w:pPr>
        <w:pStyle w:val="Paragraph"/>
      </w:pPr>
      <w:r>
        <w:t xml:space="preserve">As seen before, for commercial plates the losses are given in W/kg at </w:t>
      </w:r>
      <w:r w:rsidRPr="00A02257">
        <w:rPr>
          <w:i/>
        </w:rPr>
        <w:t>f</w:t>
      </w:r>
      <w:r>
        <w:t xml:space="preserve">=50 Hz and for </w:t>
      </w:r>
      <w:r w:rsidRPr="00A02257">
        <w:rPr>
          <w:i/>
        </w:rPr>
        <w:t>B</w:t>
      </w:r>
      <w:r w:rsidRPr="00A02257">
        <w:rPr>
          <w:i/>
          <w:vertAlign w:val="subscript"/>
        </w:rPr>
        <w:t>max</w:t>
      </w:r>
      <w:r>
        <w:t>=1.5 T. The formula to be used is then:</w:t>
      </w:r>
    </w:p>
    <w:tbl>
      <w:tblPr>
        <w:tblW w:w="0" w:type="auto"/>
        <w:tblLook w:val="04A0"/>
      </w:tblPr>
      <w:tblGrid>
        <w:gridCol w:w="8613"/>
        <w:gridCol w:w="667"/>
      </w:tblGrid>
      <w:tr w:rsidR="00A02257" w:rsidTr="00703E91">
        <w:tc>
          <w:tcPr>
            <w:tcW w:w="8613" w:type="dxa"/>
            <w:vAlign w:val="center"/>
          </w:tcPr>
          <w:p w:rsidR="00A02257" w:rsidRDefault="0040125B" w:rsidP="00703E91">
            <w:pPr>
              <w:pStyle w:val="Formula"/>
              <w:jc w:val="center"/>
            </w:pPr>
            <w:r w:rsidRPr="00AC2791">
              <w:rPr>
                <w:rFonts w:ascii="Times New Roman" w:hAnsi="Times New Roman"/>
                <w:position w:val="-12"/>
                <w:lang w:val="en-US"/>
              </w:rPr>
              <w:object w:dxaOrig="6060" w:dyaOrig="380">
                <v:shape id="_x0000_i1104" type="#_x0000_t75" style="width:4in;height:17.25pt" o:ole="">
                  <v:imagedata r:id="rId443" o:title=""/>
                </v:shape>
                <o:OLEObject Type="Embed" ProgID="Equation.3" ShapeID="_x0000_i1104" DrawAspect="Content" ObjectID="_1424704958" r:id="rId444"/>
              </w:object>
            </w:r>
          </w:p>
        </w:tc>
        <w:tc>
          <w:tcPr>
            <w:tcW w:w="667" w:type="dxa"/>
            <w:vAlign w:val="center"/>
          </w:tcPr>
          <w:p w:rsidR="00A02257" w:rsidRDefault="00A02257" w:rsidP="00703E91">
            <w:pPr>
              <w:pStyle w:val="Formula"/>
            </w:pPr>
            <w:bookmarkStart w:id="645" w:name="OLE_LINK165"/>
            <w:r>
              <w:t>(</w:t>
            </w:r>
            <w:fldSimple w:instr=" SEQ Equation \* ARABIC ">
              <w:r w:rsidR="00912426">
                <w:rPr>
                  <w:noProof/>
                </w:rPr>
                <w:t>47</w:t>
              </w:r>
            </w:fldSimple>
            <w:r>
              <w:t>)</w:t>
            </w:r>
            <w:bookmarkEnd w:id="645"/>
          </w:p>
        </w:tc>
      </w:tr>
    </w:tbl>
    <w:p w:rsidR="008630A1" w:rsidRDefault="00A02257" w:rsidP="00A02257">
      <w:pPr>
        <w:pStyle w:val="Paragraph"/>
        <w:ind w:firstLine="0"/>
      </w:pPr>
      <w:r>
        <w:t xml:space="preserve">where we have multiplied the energy density by the frequency </w:t>
      </w:r>
      <w:r w:rsidRPr="00A02257">
        <w:rPr>
          <w:i/>
        </w:rPr>
        <w:t>f</w:t>
      </w:r>
      <w:r>
        <w:t xml:space="preserve"> and divided by the specific weight </w:t>
      </w:r>
      <w:r w:rsidRPr="00A02257">
        <w:rPr>
          <w:rFonts w:ascii="Symbol" w:hAnsi="Symbol" w:cs="Times"/>
        </w:rPr>
        <w:t></w:t>
      </w:r>
      <w:r>
        <w:rPr>
          <w:rFonts w:cs="Times"/>
        </w:rPr>
        <w:t>.</w:t>
      </w:r>
    </w:p>
    <w:p w:rsidR="0078036F" w:rsidRDefault="0078036F" w:rsidP="0078036F">
      <w:pPr>
        <w:pStyle w:val="Paragraph"/>
      </w:pPr>
      <w:r w:rsidRPr="0078036F">
        <w:rPr>
          <w:b/>
          <w:i/>
          <w:u w:val="single"/>
        </w:rPr>
        <w:t>Eddy currents losses.</w:t>
      </w:r>
      <w:r>
        <w:t xml:space="preserve"> These losses for plates of thickness </w:t>
      </w:r>
      <w:r w:rsidRPr="0078036F">
        <w:rPr>
          <w:i/>
        </w:rPr>
        <w:t>d</w:t>
      </w:r>
      <w:r>
        <w:t xml:space="preserve">, placed in an oscillating field parallel to the plate, are given by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E1DA2">
              <w:rPr>
                <w:rFonts w:ascii="Times New Roman" w:hAnsi="Times New Roman"/>
                <w:position w:val="-32"/>
                <w:lang w:val="en-US"/>
              </w:rPr>
              <w:object w:dxaOrig="4560" w:dyaOrig="780">
                <v:shape id="_x0000_i1105" type="#_x0000_t75" style="width:190.5pt;height:31.5pt" o:ole="">
                  <v:imagedata r:id="rId445" o:title=""/>
                </v:shape>
                <o:OLEObject Type="Embed" ProgID="Equation.3" ShapeID="_x0000_i1105" DrawAspect="Content" ObjectID="_1424704959" r:id="rId446"/>
              </w:object>
            </w:r>
          </w:p>
        </w:tc>
        <w:tc>
          <w:tcPr>
            <w:tcW w:w="667" w:type="dxa"/>
            <w:vAlign w:val="center"/>
          </w:tcPr>
          <w:p w:rsidR="0078036F" w:rsidRDefault="0078036F" w:rsidP="00703E91">
            <w:pPr>
              <w:pStyle w:val="Formula"/>
            </w:pPr>
            <w:r>
              <w:t>(</w:t>
            </w:r>
            <w:fldSimple w:instr=" SEQ Equation \* ARABIC ">
              <w:r w:rsidR="00912426">
                <w:rPr>
                  <w:noProof/>
                </w:rPr>
                <w:t>48</w:t>
              </w:r>
            </w:fldSimple>
            <w:r>
              <w:t>)</w:t>
            </w:r>
          </w:p>
        </w:tc>
      </w:tr>
    </w:tbl>
    <w:p w:rsidR="0078036F" w:rsidRDefault="0078036F" w:rsidP="0078036F">
      <w:pPr>
        <w:pStyle w:val="Paragraph"/>
      </w:pPr>
      <w:r>
        <w:t>The average power is then:</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4180" w:dyaOrig="700">
                <v:shape id="_x0000_i1106" type="#_x0000_t75" style="width:199.5pt;height:32.25pt" o:ole="">
                  <v:imagedata r:id="rId447" o:title=""/>
                </v:shape>
                <o:OLEObject Type="Embed" ProgID="Equation.3" ShapeID="_x0000_i1106" DrawAspect="Content" ObjectID="_1424704960" r:id="rId448"/>
              </w:object>
            </w:r>
          </w:p>
        </w:tc>
        <w:tc>
          <w:tcPr>
            <w:tcW w:w="667" w:type="dxa"/>
            <w:vAlign w:val="center"/>
          </w:tcPr>
          <w:p w:rsidR="0078036F" w:rsidRDefault="0078036F" w:rsidP="00703E91">
            <w:pPr>
              <w:pStyle w:val="Formula"/>
            </w:pPr>
            <w:r>
              <w:t>(</w:t>
            </w:r>
            <w:fldSimple w:instr=" SEQ Equation \* ARABIC ">
              <w:r w:rsidR="00912426">
                <w:rPr>
                  <w:noProof/>
                </w:rPr>
                <w:t>49</w:t>
              </w:r>
            </w:fldSimple>
            <w:r>
              <w:t>)</w:t>
            </w:r>
          </w:p>
        </w:tc>
      </w:tr>
    </w:tbl>
    <w:p w:rsidR="0078036F" w:rsidRDefault="0078036F" w:rsidP="0078036F">
      <w:pPr>
        <w:pStyle w:val="Paragraph"/>
        <w:ind w:firstLine="0"/>
      </w:pPr>
      <w:r>
        <w:t xml:space="preserve">or in W/kg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435549">
              <w:rPr>
                <w:rFonts w:ascii="Times New Roman" w:hAnsi="Times New Roman"/>
                <w:position w:val="-28"/>
                <w:lang w:val="en-US"/>
              </w:rPr>
              <w:object w:dxaOrig="2940" w:dyaOrig="700">
                <v:shape id="_x0000_i1107" type="#_x0000_t75" style="width:138pt;height:32.25pt" o:ole="">
                  <v:imagedata r:id="rId449" o:title=""/>
                </v:shape>
                <o:OLEObject Type="Embed" ProgID="Equation.3" ShapeID="_x0000_i1107" DrawAspect="Content" ObjectID="_1424704961" r:id="rId450"/>
              </w:object>
            </w:r>
          </w:p>
        </w:tc>
        <w:tc>
          <w:tcPr>
            <w:tcW w:w="667" w:type="dxa"/>
            <w:vAlign w:val="center"/>
          </w:tcPr>
          <w:p w:rsidR="0078036F" w:rsidRDefault="0078036F" w:rsidP="00703E91">
            <w:pPr>
              <w:pStyle w:val="Formula"/>
            </w:pPr>
            <w:bookmarkStart w:id="646" w:name="OLE_LINK166"/>
            <w:r>
              <w:t>(</w:t>
            </w:r>
            <w:fldSimple w:instr=" SEQ Equation \* ARABIC ">
              <w:r w:rsidR="00912426">
                <w:rPr>
                  <w:noProof/>
                </w:rPr>
                <w:t>50</w:t>
              </w:r>
            </w:fldSimple>
            <w:r>
              <w:t>)</w:t>
            </w:r>
            <w:bookmarkEnd w:id="646"/>
          </w:p>
        </w:tc>
      </w:tr>
    </w:tbl>
    <w:p w:rsidR="0078036F" w:rsidRDefault="0078036F" w:rsidP="0078036F">
      <w:pPr>
        <w:pStyle w:val="Paragraph"/>
      </w:pPr>
      <w:r w:rsidRPr="0078036F">
        <w:rPr>
          <w:b/>
          <w:i/>
          <w:u w:val="single"/>
        </w:rPr>
        <w:t>Anomalous losses.</w:t>
      </w:r>
      <w:r>
        <w:t xml:space="preserve"> These losses are given by:</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78036F">
              <w:rPr>
                <w:rFonts w:ascii="Times New Roman" w:hAnsi="Times New Roman"/>
                <w:position w:val="-32"/>
                <w:lang w:val="en-US"/>
              </w:rPr>
              <w:object w:dxaOrig="5500" w:dyaOrig="800">
                <v:shape id="_x0000_i1108" type="#_x0000_t75" style="width:268.5pt;height:38.25pt" o:ole="">
                  <v:imagedata r:id="rId451" o:title=""/>
                </v:shape>
                <o:OLEObject Type="Embed" ProgID="Equation.3" ShapeID="_x0000_i1108" DrawAspect="Content" ObjectID="_1424704962" r:id="rId452"/>
              </w:object>
            </w:r>
          </w:p>
        </w:tc>
        <w:tc>
          <w:tcPr>
            <w:tcW w:w="667" w:type="dxa"/>
            <w:vAlign w:val="center"/>
          </w:tcPr>
          <w:p w:rsidR="0078036F" w:rsidRDefault="0078036F" w:rsidP="00703E91">
            <w:pPr>
              <w:pStyle w:val="Formula"/>
            </w:pPr>
            <w:r>
              <w:t>(</w:t>
            </w:r>
            <w:fldSimple w:instr=" SEQ Equation \* ARABIC ">
              <w:r w:rsidR="00912426">
                <w:rPr>
                  <w:noProof/>
                </w:rPr>
                <w:t>51</w:t>
              </w:r>
            </w:fldSimple>
            <w:r>
              <w:t>)</w:t>
            </w:r>
          </w:p>
        </w:tc>
      </w:tr>
    </w:tbl>
    <w:p w:rsidR="0078036F" w:rsidRDefault="0078036F" w:rsidP="0078036F">
      <w:pPr>
        <w:pStyle w:val="Paragraph"/>
        <w:ind w:firstLine="0"/>
      </w:pPr>
      <w:r>
        <w:t xml:space="preserve">and consequently the average power </w:t>
      </w:r>
    </w:p>
    <w:tbl>
      <w:tblPr>
        <w:tblW w:w="0" w:type="auto"/>
        <w:tblLook w:val="04A0"/>
      </w:tblPr>
      <w:tblGrid>
        <w:gridCol w:w="8613"/>
        <w:gridCol w:w="667"/>
      </w:tblGrid>
      <w:tr w:rsidR="0078036F" w:rsidTr="00703E91">
        <w:tc>
          <w:tcPr>
            <w:tcW w:w="8613" w:type="dxa"/>
            <w:vAlign w:val="center"/>
          </w:tcPr>
          <w:p w:rsidR="0078036F" w:rsidRDefault="0078036F" w:rsidP="00703E91">
            <w:pPr>
              <w:pStyle w:val="Formula"/>
              <w:jc w:val="center"/>
            </w:pPr>
            <w:r w:rsidRPr="00C876FD">
              <w:rPr>
                <w:rFonts w:ascii="Times New Roman" w:hAnsi="Times New Roman"/>
                <w:position w:val="-30"/>
                <w:lang w:val="en-US"/>
              </w:rPr>
              <w:object w:dxaOrig="3240" w:dyaOrig="740">
                <v:shape id="_x0000_i1109" type="#_x0000_t75" style="width:147pt;height:33.75pt" o:ole="">
                  <v:imagedata r:id="rId453" o:title=""/>
                </v:shape>
                <o:OLEObject Type="Embed" ProgID="Equation.3" ShapeID="_x0000_i1109" DrawAspect="Content" ObjectID="_1424704963" r:id="rId454"/>
              </w:object>
            </w:r>
            <w:r>
              <w:rPr>
                <w:rFonts w:ascii="Times New Roman" w:hAnsi="Times New Roman"/>
                <w:lang w:val="en-US"/>
              </w:rPr>
              <w:t xml:space="preserve">   or   </w:t>
            </w:r>
            <w:r w:rsidRPr="00C876FD">
              <w:rPr>
                <w:rFonts w:ascii="Times New Roman" w:hAnsi="Times New Roman"/>
                <w:position w:val="-30"/>
                <w:lang w:val="en-US"/>
              </w:rPr>
              <w:object w:dxaOrig="3260" w:dyaOrig="740">
                <v:shape id="_x0000_i1110" type="#_x0000_t75" style="width:158.25pt;height:36.75pt" o:ole="">
                  <v:imagedata r:id="rId455" o:title=""/>
                </v:shape>
                <o:OLEObject Type="Embed" ProgID="Equation.3" ShapeID="_x0000_i1110" DrawAspect="Content" ObjectID="_1424704964" r:id="rId456"/>
              </w:object>
            </w:r>
          </w:p>
        </w:tc>
        <w:tc>
          <w:tcPr>
            <w:tcW w:w="667" w:type="dxa"/>
            <w:vAlign w:val="center"/>
          </w:tcPr>
          <w:p w:rsidR="0078036F" w:rsidRDefault="0078036F" w:rsidP="00703E91">
            <w:pPr>
              <w:pStyle w:val="Formula"/>
            </w:pPr>
            <w:bookmarkStart w:id="647" w:name="OLE_LINK167"/>
            <w:r>
              <w:t>(</w:t>
            </w:r>
            <w:fldSimple w:instr=" SEQ Equation \* ARABIC ">
              <w:r w:rsidR="00912426">
                <w:rPr>
                  <w:noProof/>
                </w:rPr>
                <w:t>52</w:t>
              </w:r>
            </w:fldSimple>
            <w:r>
              <w:t>)</w:t>
            </w:r>
            <w:bookmarkEnd w:id="647"/>
          </w:p>
        </w:tc>
      </w:tr>
    </w:tbl>
    <w:p w:rsidR="008630A1" w:rsidRDefault="0078036F" w:rsidP="0078036F">
      <w:pPr>
        <w:pStyle w:val="Paragraph"/>
      </w:pPr>
      <w:r>
        <w:t xml:space="preserve">In these expressions </w:t>
      </w:r>
      <w:r w:rsidRPr="0078036F">
        <w:rPr>
          <w:i/>
        </w:rPr>
        <w:t>S</w:t>
      </w:r>
      <w:r>
        <w:t xml:space="preserve"> is the plate cross section normal to the magnetic field, while </w:t>
      </w:r>
      <w:r w:rsidRPr="0078036F">
        <w:rPr>
          <w:i/>
        </w:rPr>
        <w:t>G</w:t>
      </w:r>
      <w:r>
        <w:t xml:space="preserve"> and </w:t>
      </w:r>
      <w:r w:rsidRPr="0078036F">
        <w:rPr>
          <w:i/>
        </w:rPr>
        <w:t>V</w:t>
      </w:r>
      <w:r w:rsidRPr="0078036F">
        <w:rPr>
          <w:i/>
          <w:vertAlign w:val="subscript"/>
        </w:rPr>
        <w:t>0</w:t>
      </w:r>
      <w:r>
        <w:t xml:space="preserve"> are two parameters related respectively to the friction between the magnetic objects (a structure of domain walls) and to the field dependence of the number of active magnetic objects. These losses are difficult to evaluate. In the next sections we can see how this information is obtained from the knowledge of the total losses.</w:t>
      </w:r>
    </w:p>
    <w:p w:rsidR="0040125B" w:rsidRDefault="0040125B" w:rsidP="0078036F">
      <w:pPr>
        <w:pStyle w:val="Paragraph"/>
      </w:pPr>
    </w:p>
    <w:p w:rsidR="008630A1" w:rsidRDefault="00703E91" w:rsidP="00703E91">
      <w:pPr>
        <w:pStyle w:val="Heading2"/>
      </w:pPr>
      <w:bookmarkStart w:id="648" w:name="_Toc350960937"/>
      <w:r w:rsidRPr="00703E91">
        <w:lastRenderedPageBreak/>
        <w:t>Analysis of losses in commercial steel plates</w:t>
      </w:r>
      <w:bookmarkEnd w:id="648"/>
    </w:p>
    <w:p w:rsidR="00703E91" w:rsidRDefault="00703E91" w:rsidP="00B1036D">
      <w:pPr>
        <w:pStyle w:val="Paragraph"/>
      </w:pPr>
      <w:r w:rsidRPr="00703E91">
        <w:t xml:space="preserve">We can use the above relations </w:t>
      </w:r>
      <w:r w:rsidR="00E92170">
        <w:fldChar w:fldCharType="begin"/>
      </w:r>
      <w:r w:rsidR="00842711">
        <w:instrText xml:space="preserve"> LINK </w:instrText>
      </w:r>
      <w:r w:rsidR="00D607BA">
        <w:instrText xml:space="preserve">Word.Document.12 "H:\\Deposito\\Dipoli_pulsati\\DISCO_RAP\\Technical Design Review\\TDR2012\\Versione finale\\TDR-v31.doc" OLE_LINK165 </w:instrText>
      </w:r>
      <w:r w:rsidR="00842711">
        <w:instrText xml:space="preserve">\a \t </w:instrText>
      </w:r>
      <w:r w:rsidR="00E92170">
        <w:fldChar w:fldCharType="separate"/>
      </w:r>
      <w:r w:rsidR="007C26A9">
        <w:t>(47)</w:t>
      </w:r>
      <w:r w:rsidR="00E92170">
        <w:fldChar w:fldCharType="end"/>
      </w:r>
      <w:r>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OLE_LINK166 </w:instrText>
      </w:r>
      <w:r w:rsidR="00842711">
        <w:instrText xml:space="preserve">\a \t </w:instrText>
      </w:r>
      <w:r w:rsidR="00E92170">
        <w:fldChar w:fldCharType="separate"/>
      </w:r>
      <w:r w:rsidR="007C26A9">
        <w:t>(50)</w:t>
      </w:r>
      <w:r w:rsidR="00E92170">
        <w:fldChar w:fldCharType="end"/>
      </w:r>
      <w:r w:rsidR="00B1036D">
        <w:t xml:space="preserve"> and </w:t>
      </w:r>
      <w:r w:rsidR="00E92170">
        <w:fldChar w:fldCharType="begin"/>
      </w:r>
      <w:r w:rsidR="00842711">
        <w:instrText xml:space="preserve"> LINK </w:instrText>
      </w:r>
      <w:r w:rsidR="00D607BA">
        <w:instrText xml:space="preserve">Word.Document.12 "H:\\Deposito\\Dipoli_pulsati\\DISCO_RAP\\Technical Design Review\\TDR2012\\Versione finale\\TDR-v31.doc" OLE_LINK167 </w:instrText>
      </w:r>
      <w:r w:rsidR="00842711">
        <w:instrText xml:space="preserve">\a \t </w:instrText>
      </w:r>
      <w:r w:rsidR="00E92170">
        <w:fldChar w:fldCharType="separate"/>
      </w:r>
      <w:r w:rsidR="007C26A9">
        <w:t>(52)</w:t>
      </w:r>
      <w:r w:rsidR="00E92170">
        <w:fldChar w:fldCharType="end"/>
      </w:r>
      <w:r w:rsidR="00B1036D">
        <w:t xml:space="preserve"> </w:t>
      </w:r>
      <w:r w:rsidRPr="00703E91">
        <w:t xml:space="preserve">and separate the different </w:t>
      </w:r>
      <w:r w:rsidR="00E92170" w:rsidRPr="00E92170">
        <w:rPr>
          <w:noProof/>
        </w:rPr>
        <w:pict>
          <v:shape id="_x0000_s1146" type="#_x0000_t202" style="position:absolute;left:0;text-align:left;margin-left:0;margin-top:515.05pt;width:453.55pt;height:261.45pt;z-index:251641344;mso-position-horizontal:center;mso-position-horizontal-relative:text;mso-position-vertical-relative:page;mso-width-relative:margin;mso-height-relative:margin" o:allowoverlap="f" stroked="f">
            <v:textbox style="mso-next-textbox:#_x0000_s1146">
              <w:txbxContent>
                <w:p w:rsidR="00F53921" w:rsidRDefault="00F53921" w:rsidP="00B1036D">
                  <w:pPr>
                    <w:pStyle w:val="Caption"/>
                  </w:pPr>
                  <w:bookmarkStart w:id="649" w:name="_Toc307228198"/>
                  <w:r>
                    <w:t>TAB.</w:t>
                  </w:r>
                  <w:bookmarkStart w:id="650" w:name="OLE_LINK168"/>
                  <w:r w:rsidR="00E92170">
                    <w:fldChar w:fldCharType="begin"/>
                  </w:r>
                  <w:r>
                    <w:instrText xml:space="preserve"> SEQ TAB. \* ARABIC </w:instrText>
                  </w:r>
                  <w:r w:rsidR="00E92170">
                    <w:fldChar w:fldCharType="separate"/>
                  </w:r>
                  <w:r w:rsidR="00912426">
                    <w:rPr>
                      <w:noProof/>
                    </w:rPr>
                    <w:t>36</w:t>
                  </w:r>
                  <w:r w:rsidR="00E92170">
                    <w:fldChar w:fldCharType="end"/>
                  </w:r>
                  <w:bookmarkEnd w:id="650"/>
                  <w:r>
                    <w:t xml:space="preserve">: </w:t>
                  </w:r>
                  <w:r w:rsidRPr="00B1036D">
                    <w:rPr>
                      <w:b w:val="0"/>
                    </w:rPr>
                    <w:t>Material data as a result from commercial information</w:t>
                  </w:r>
                  <w:r>
                    <w:rPr>
                      <w:b w:val="0"/>
                    </w:rPr>
                    <w:t>.</w:t>
                  </w:r>
                  <w:bookmarkEnd w:id="64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03"/>
                    <w:gridCol w:w="1047"/>
                    <w:gridCol w:w="1138"/>
                    <w:gridCol w:w="916"/>
                    <w:gridCol w:w="1603"/>
                    <w:gridCol w:w="2589"/>
                  </w:tblGrid>
                  <w:tr w:rsidR="00F53921" w:rsidTr="008622EC">
                    <w:trPr>
                      <w:jc w:val="center"/>
                    </w:trPr>
                    <w:tc>
                      <w:tcPr>
                        <w:tcW w:w="0" w:type="auto"/>
                        <w:tcBorders>
                          <w:bottom w:val="double" w:sz="4" w:space="0" w:color="auto"/>
                        </w:tcBorders>
                      </w:tcPr>
                      <w:p w:rsidR="00F53921" w:rsidRPr="00A11583" w:rsidRDefault="00F53921" w:rsidP="008622EC">
                        <w:r w:rsidRPr="00A11583">
                          <w:t>Type</w:t>
                        </w:r>
                      </w:p>
                    </w:tc>
                    <w:tc>
                      <w:tcPr>
                        <w:tcW w:w="0" w:type="auto"/>
                        <w:tcBorders>
                          <w:bottom w:val="double" w:sz="4" w:space="0" w:color="auto"/>
                        </w:tcBorders>
                      </w:tcPr>
                      <w:p w:rsidR="00F53921" w:rsidRPr="00A11583" w:rsidRDefault="00F53921" w:rsidP="008622EC">
                        <w:r w:rsidRPr="00B1036D">
                          <w:rPr>
                            <w:i/>
                          </w:rPr>
                          <w:t>H</w:t>
                        </w:r>
                        <w:r w:rsidRPr="00B1036D">
                          <w:rPr>
                            <w:i/>
                            <w:vertAlign w:val="subscript"/>
                          </w:rPr>
                          <w:t>c</w:t>
                        </w:r>
                        <w:r>
                          <w:t>(</w:t>
                        </w:r>
                        <w:r w:rsidRPr="00A11583">
                          <w:t>A/m)</w:t>
                        </w:r>
                      </w:p>
                    </w:tc>
                    <w:tc>
                      <w:tcPr>
                        <w:tcW w:w="0" w:type="auto"/>
                        <w:tcBorders>
                          <w:bottom w:val="double" w:sz="4" w:space="0" w:color="auto"/>
                        </w:tcBorders>
                      </w:tcPr>
                      <w:p w:rsidR="00F53921" w:rsidRPr="00A11583" w:rsidRDefault="00F53921" w:rsidP="008622EC">
                        <w:pPr>
                          <w:rPr>
                            <w:rFonts w:cs="Times"/>
                          </w:rPr>
                        </w:pPr>
                        <w:r w:rsidRPr="00B1036D">
                          <w:rPr>
                            <w:rFonts w:ascii="Symbol" w:hAnsi="Symbol" w:cs="Times"/>
                            <w:i/>
                          </w:rPr>
                          <w:t></w:t>
                        </w:r>
                        <w:r>
                          <w:rPr>
                            <w:rFonts w:ascii="Symbol" w:hAnsi="Symbol" w:cs="Times"/>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A11583">
                          <w:rPr>
                            <w:rFonts w:cs="Times"/>
                          </w:rPr>
                          <w:t>m)</w:t>
                        </w:r>
                      </w:p>
                    </w:tc>
                    <w:tc>
                      <w:tcPr>
                        <w:tcW w:w="0" w:type="auto"/>
                        <w:tcBorders>
                          <w:bottom w:val="double" w:sz="4" w:space="0" w:color="auto"/>
                        </w:tcBorders>
                      </w:tcPr>
                      <w:p w:rsidR="00F53921" w:rsidRPr="00A11583" w:rsidRDefault="00F53921" w:rsidP="008622EC">
                        <w:pPr>
                          <w:rPr>
                            <w:rFonts w:cs="Times"/>
                          </w:rPr>
                        </w:pPr>
                        <w:r w:rsidRPr="00B1036D">
                          <w:rPr>
                            <w:rFonts w:cs="Times"/>
                            <w:i/>
                          </w:rPr>
                          <w:t>B</w:t>
                        </w:r>
                        <w:r w:rsidRPr="00B1036D">
                          <w:rPr>
                            <w:rFonts w:cs="Times"/>
                            <w:i/>
                            <w:vertAlign w:val="subscript"/>
                          </w:rPr>
                          <w:t>sat</w:t>
                        </w:r>
                        <w:r w:rsidRPr="00A11583">
                          <w:rPr>
                            <w:rFonts w:cs="Times"/>
                          </w:rPr>
                          <w:t xml:space="preserve"> (T)</w:t>
                        </w:r>
                      </w:p>
                    </w:tc>
                    <w:tc>
                      <w:tcPr>
                        <w:tcW w:w="0" w:type="auto"/>
                        <w:tcBorders>
                          <w:bottom w:val="double" w:sz="4" w:space="0" w:color="auto"/>
                        </w:tcBorders>
                      </w:tcPr>
                      <w:p w:rsidR="00F53921" w:rsidRPr="00A11583" w:rsidRDefault="00F53921" w:rsidP="008622EC">
                        <w:pPr>
                          <w:rPr>
                            <w:rFonts w:cs="Times"/>
                          </w:rPr>
                        </w:pPr>
                        <w:r w:rsidRPr="00A11583">
                          <w:rPr>
                            <w:rFonts w:cs="Times"/>
                          </w:rPr>
                          <w:t>Si content (%)</w:t>
                        </w:r>
                      </w:p>
                    </w:tc>
                    <w:tc>
                      <w:tcPr>
                        <w:tcW w:w="0" w:type="auto"/>
                        <w:tcBorders>
                          <w:bottom w:val="double" w:sz="4" w:space="0" w:color="auto"/>
                        </w:tcBorders>
                      </w:tcPr>
                      <w:p w:rsidR="00F53921" w:rsidRPr="00A11583" w:rsidRDefault="00F53921" w:rsidP="008622EC">
                        <w:pPr>
                          <w:rPr>
                            <w:rFonts w:cs="Times"/>
                          </w:rPr>
                        </w:pPr>
                        <w:r w:rsidRPr="00A11583">
                          <w:rPr>
                            <w:rFonts w:cs="Times"/>
                          </w:rPr>
                          <w:t>Hysteretic losses (W/kg)</w:t>
                        </w:r>
                      </w:p>
                    </w:tc>
                  </w:tr>
                  <w:tr w:rsidR="00F53921" w:rsidTr="00B1036D">
                    <w:trPr>
                      <w:jc w:val="center"/>
                    </w:trPr>
                    <w:tc>
                      <w:tcPr>
                        <w:tcW w:w="0" w:type="auto"/>
                        <w:tcBorders>
                          <w:top w:val="double" w:sz="4" w:space="0" w:color="auto"/>
                        </w:tcBorders>
                      </w:tcPr>
                      <w:p w:rsidR="00F53921" w:rsidRPr="00A11583" w:rsidRDefault="00F53921" w:rsidP="008622EC">
                        <w:r w:rsidRPr="00A11583">
                          <w:t>M250-50A</w:t>
                        </w:r>
                      </w:p>
                    </w:tc>
                    <w:tc>
                      <w:tcPr>
                        <w:tcW w:w="0" w:type="auto"/>
                        <w:tcBorders>
                          <w:top w:val="double" w:sz="4" w:space="0" w:color="auto"/>
                        </w:tcBorders>
                        <w:vAlign w:val="center"/>
                      </w:tcPr>
                      <w:p w:rsidR="00F53921" w:rsidRPr="00A11583" w:rsidRDefault="00F53921" w:rsidP="00B1036D">
                        <w:pPr>
                          <w:jc w:val="center"/>
                        </w:pPr>
                        <w:r>
                          <w:t>29-32</w:t>
                        </w:r>
                      </w:p>
                    </w:tc>
                    <w:tc>
                      <w:tcPr>
                        <w:tcW w:w="0" w:type="auto"/>
                        <w:tcBorders>
                          <w:top w:val="double" w:sz="4" w:space="0" w:color="auto"/>
                        </w:tcBorders>
                        <w:vAlign w:val="center"/>
                      </w:tcPr>
                      <w:p w:rsidR="00F53921" w:rsidRPr="00A11583" w:rsidRDefault="00F53921" w:rsidP="00B1036D">
                        <w:pPr>
                          <w:jc w:val="center"/>
                        </w:pPr>
                        <w:r w:rsidRPr="00A11583">
                          <w:t>0.59-0.61</w:t>
                        </w:r>
                      </w:p>
                    </w:tc>
                    <w:tc>
                      <w:tcPr>
                        <w:tcW w:w="0" w:type="auto"/>
                        <w:tcBorders>
                          <w:top w:val="double" w:sz="4" w:space="0" w:color="auto"/>
                        </w:tcBorders>
                        <w:vAlign w:val="center"/>
                      </w:tcPr>
                      <w:p w:rsidR="00F53921" w:rsidRPr="00A11583" w:rsidRDefault="00F53921" w:rsidP="00B1036D">
                        <w:pPr>
                          <w:jc w:val="center"/>
                        </w:pPr>
                        <w:r w:rsidRPr="00A11583">
                          <w:t>1.95</w:t>
                        </w:r>
                      </w:p>
                    </w:tc>
                    <w:tc>
                      <w:tcPr>
                        <w:tcW w:w="0" w:type="auto"/>
                        <w:tcBorders>
                          <w:top w:val="double" w:sz="4" w:space="0" w:color="auto"/>
                        </w:tcBorders>
                        <w:vAlign w:val="center"/>
                      </w:tcPr>
                      <w:p w:rsidR="00F53921" w:rsidRPr="00A11583" w:rsidRDefault="00F53921" w:rsidP="00B1036D">
                        <w:pPr>
                          <w:jc w:val="center"/>
                        </w:pPr>
                        <w:r w:rsidRPr="00A11583">
                          <w:t>3.2</w:t>
                        </w:r>
                      </w:p>
                    </w:tc>
                    <w:tc>
                      <w:tcPr>
                        <w:tcW w:w="0" w:type="auto"/>
                        <w:tcBorders>
                          <w:top w:val="double" w:sz="4" w:space="0" w:color="auto"/>
                        </w:tcBorders>
                        <w:vAlign w:val="center"/>
                      </w:tcPr>
                      <w:p w:rsidR="00F53921" w:rsidRPr="00A11583" w:rsidRDefault="00F53921" w:rsidP="00340990">
                        <w:pPr>
                          <w:jc w:val="center"/>
                        </w:pPr>
                        <w:r w:rsidRPr="00A11583">
                          <w:t>1.45</w:t>
                        </w:r>
                        <w:r>
                          <w:t>-1.60</w:t>
                        </w:r>
                      </w:p>
                    </w:tc>
                  </w:tr>
                  <w:tr w:rsidR="00F53921" w:rsidTr="00B1036D">
                    <w:trPr>
                      <w:jc w:val="center"/>
                    </w:trPr>
                    <w:tc>
                      <w:tcPr>
                        <w:tcW w:w="0" w:type="auto"/>
                      </w:tcPr>
                      <w:p w:rsidR="00F53921" w:rsidRPr="00A11583" w:rsidRDefault="00F53921" w:rsidP="008622EC">
                        <w:r w:rsidRPr="00A11583">
                          <w:t>M350-50A</w:t>
                        </w:r>
                      </w:p>
                    </w:tc>
                    <w:tc>
                      <w:tcPr>
                        <w:tcW w:w="0" w:type="auto"/>
                        <w:vAlign w:val="center"/>
                      </w:tcPr>
                      <w:p w:rsidR="00F53921" w:rsidRPr="00A11583" w:rsidRDefault="00F53921" w:rsidP="00FA3DEC">
                        <w:pPr>
                          <w:jc w:val="center"/>
                        </w:pPr>
                        <w:r w:rsidRPr="00A11583">
                          <w:t>4</w:t>
                        </w:r>
                        <w:r>
                          <w:t>2</w:t>
                        </w:r>
                        <w:r w:rsidRPr="00A11583">
                          <w:t>-50</w:t>
                        </w:r>
                      </w:p>
                    </w:tc>
                    <w:tc>
                      <w:tcPr>
                        <w:tcW w:w="0" w:type="auto"/>
                        <w:vAlign w:val="center"/>
                      </w:tcPr>
                      <w:p w:rsidR="00F53921" w:rsidRPr="00A11583" w:rsidRDefault="00F53921" w:rsidP="00FA3DEC">
                        <w:pPr>
                          <w:jc w:val="center"/>
                        </w:pPr>
                        <w:r w:rsidRPr="00A11583">
                          <w:t>0.</w:t>
                        </w:r>
                        <w:r>
                          <w:t>38</w:t>
                        </w:r>
                        <w:r w:rsidRPr="00A11583">
                          <w:t>-0.43</w:t>
                        </w:r>
                      </w:p>
                    </w:tc>
                    <w:tc>
                      <w:tcPr>
                        <w:tcW w:w="0" w:type="auto"/>
                        <w:vAlign w:val="center"/>
                      </w:tcPr>
                      <w:p w:rsidR="00F53921" w:rsidRPr="00A11583" w:rsidRDefault="00F53921" w:rsidP="00B1036D">
                        <w:pPr>
                          <w:jc w:val="center"/>
                        </w:pPr>
                        <w:r w:rsidRPr="00A11583">
                          <w:t>2.04</w:t>
                        </w:r>
                      </w:p>
                    </w:tc>
                    <w:tc>
                      <w:tcPr>
                        <w:tcW w:w="0" w:type="auto"/>
                        <w:vAlign w:val="center"/>
                      </w:tcPr>
                      <w:p w:rsidR="00F53921" w:rsidRPr="00A11583" w:rsidRDefault="00F53921" w:rsidP="00B1036D">
                        <w:pPr>
                          <w:jc w:val="center"/>
                        </w:pPr>
                        <w:r w:rsidRPr="00A11583">
                          <w:t>2.4</w:t>
                        </w:r>
                      </w:p>
                    </w:tc>
                    <w:tc>
                      <w:tcPr>
                        <w:tcW w:w="0" w:type="auto"/>
                        <w:vAlign w:val="center"/>
                      </w:tcPr>
                      <w:p w:rsidR="00F53921" w:rsidRPr="00A11583" w:rsidRDefault="00F53921" w:rsidP="00340990">
                        <w:pPr>
                          <w:jc w:val="center"/>
                        </w:pPr>
                        <w:r w:rsidRPr="00A11583">
                          <w:t>1.95</w:t>
                        </w:r>
                        <w:r>
                          <w:t>-2.28</w:t>
                        </w:r>
                      </w:p>
                    </w:tc>
                  </w:tr>
                  <w:tr w:rsidR="00F53921" w:rsidTr="00B1036D">
                    <w:trPr>
                      <w:jc w:val="center"/>
                    </w:trPr>
                    <w:tc>
                      <w:tcPr>
                        <w:tcW w:w="0" w:type="auto"/>
                      </w:tcPr>
                      <w:p w:rsidR="00F53921" w:rsidRPr="00A11583" w:rsidRDefault="00F53921" w:rsidP="008622EC">
                        <w:r w:rsidRPr="00A11583">
                          <w:t>M350-65A</w:t>
                        </w:r>
                      </w:p>
                    </w:tc>
                    <w:tc>
                      <w:tcPr>
                        <w:tcW w:w="0" w:type="auto"/>
                        <w:vAlign w:val="center"/>
                      </w:tcPr>
                      <w:p w:rsidR="00F53921" w:rsidRPr="00A11583" w:rsidRDefault="00F53921" w:rsidP="00FA3DEC">
                        <w:pPr>
                          <w:jc w:val="center"/>
                        </w:pPr>
                        <w:r w:rsidRPr="00A11583">
                          <w:t>3</w:t>
                        </w:r>
                        <w:r>
                          <w:t>4</w:t>
                        </w:r>
                        <w:r w:rsidRPr="00A11583">
                          <w:t>-40</w:t>
                        </w:r>
                      </w:p>
                    </w:tc>
                    <w:tc>
                      <w:tcPr>
                        <w:tcW w:w="0" w:type="auto"/>
                        <w:vAlign w:val="center"/>
                      </w:tcPr>
                      <w:p w:rsidR="00F53921" w:rsidRPr="00A11583" w:rsidRDefault="00F53921" w:rsidP="00FA3DEC">
                        <w:pPr>
                          <w:jc w:val="center"/>
                        </w:pPr>
                        <w:r w:rsidRPr="00A11583">
                          <w:t>0.</w:t>
                        </w:r>
                        <w:r>
                          <w:t>42</w:t>
                        </w:r>
                        <w:r w:rsidRPr="00A11583">
                          <w:t>-0.52</w:t>
                        </w:r>
                      </w:p>
                    </w:tc>
                    <w:tc>
                      <w:tcPr>
                        <w:tcW w:w="0" w:type="auto"/>
                        <w:vAlign w:val="center"/>
                      </w:tcPr>
                      <w:p w:rsidR="00F53921" w:rsidRPr="00A11583" w:rsidRDefault="00F53921" w:rsidP="00B1036D">
                        <w:pPr>
                          <w:jc w:val="center"/>
                        </w:pPr>
                        <w:r w:rsidRPr="00A11583">
                          <w:t>1.98</w:t>
                        </w:r>
                      </w:p>
                    </w:tc>
                    <w:tc>
                      <w:tcPr>
                        <w:tcW w:w="0" w:type="auto"/>
                        <w:vAlign w:val="center"/>
                      </w:tcPr>
                      <w:p w:rsidR="00F53921" w:rsidRPr="00A11583" w:rsidRDefault="00F53921" w:rsidP="00B1036D">
                        <w:pPr>
                          <w:jc w:val="center"/>
                        </w:pPr>
                        <w:r w:rsidRPr="00A11583">
                          <w:t>3.0</w:t>
                        </w:r>
                      </w:p>
                    </w:tc>
                    <w:tc>
                      <w:tcPr>
                        <w:tcW w:w="0" w:type="auto"/>
                        <w:vAlign w:val="center"/>
                      </w:tcPr>
                      <w:p w:rsidR="00F53921" w:rsidRPr="00A11583" w:rsidRDefault="00F53921" w:rsidP="00340990">
                        <w:pPr>
                          <w:jc w:val="center"/>
                        </w:pPr>
                        <w:r w:rsidRPr="00A11583">
                          <w:t>1.57</w:t>
                        </w:r>
                        <w:r>
                          <w:t>-1.84</w:t>
                        </w:r>
                      </w:p>
                    </w:tc>
                  </w:tr>
                  <w:tr w:rsidR="00F53921" w:rsidTr="00B1036D">
                    <w:trPr>
                      <w:jc w:val="center"/>
                    </w:trPr>
                    <w:tc>
                      <w:tcPr>
                        <w:tcW w:w="0" w:type="auto"/>
                      </w:tcPr>
                      <w:p w:rsidR="00F53921" w:rsidRPr="00A11583" w:rsidRDefault="00F53921" w:rsidP="008622EC">
                        <w:r w:rsidRPr="00A11583">
                          <w:t>M600-100A</w:t>
                        </w:r>
                      </w:p>
                    </w:tc>
                    <w:tc>
                      <w:tcPr>
                        <w:tcW w:w="0" w:type="auto"/>
                        <w:vAlign w:val="center"/>
                      </w:tcPr>
                      <w:p w:rsidR="00F53921" w:rsidRPr="00A11583" w:rsidRDefault="00F53921" w:rsidP="00B1036D">
                        <w:pPr>
                          <w:jc w:val="center"/>
                        </w:pPr>
                        <w:r>
                          <w:t>30</w:t>
                        </w:r>
                        <w:r w:rsidRPr="00A11583">
                          <w:t>-40</w:t>
                        </w:r>
                      </w:p>
                    </w:tc>
                    <w:tc>
                      <w:tcPr>
                        <w:tcW w:w="0" w:type="auto"/>
                        <w:vAlign w:val="center"/>
                      </w:tcPr>
                      <w:p w:rsidR="00F53921" w:rsidRPr="00A11583" w:rsidRDefault="00F53921" w:rsidP="00FA3DEC">
                        <w:pPr>
                          <w:jc w:val="center"/>
                        </w:pPr>
                        <w:r w:rsidRPr="00A11583">
                          <w:t>0.</w:t>
                        </w:r>
                        <w:r>
                          <w:t>44</w:t>
                        </w:r>
                        <w:r w:rsidRPr="00A11583">
                          <w:t>-0.5</w:t>
                        </w:r>
                        <w:r>
                          <w:t>0</w:t>
                        </w:r>
                      </w:p>
                    </w:tc>
                    <w:tc>
                      <w:tcPr>
                        <w:tcW w:w="0" w:type="auto"/>
                        <w:vAlign w:val="center"/>
                      </w:tcPr>
                      <w:p w:rsidR="00F53921" w:rsidRPr="00A11583" w:rsidRDefault="00F53921" w:rsidP="00B1036D">
                        <w:pPr>
                          <w:jc w:val="center"/>
                        </w:pPr>
                        <w:r w:rsidRPr="00A11583">
                          <w:t>2.00</w:t>
                        </w:r>
                      </w:p>
                    </w:tc>
                    <w:tc>
                      <w:tcPr>
                        <w:tcW w:w="0" w:type="auto"/>
                        <w:vAlign w:val="center"/>
                      </w:tcPr>
                      <w:p w:rsidR="00F53921" w:rsidRPr="00A11583" w:rsidRDefault="00F53921" w:rsidP="00B1036D">
                        <w:pPr>
                          <w:jc w:val="center"/>
                        </w:pPr>
                        <w:r w:rsidRPr="00A11583">
                          <w:t>3.1</w:t>
                        </w:r>
                      </w:p>
                    </w:tc>
                    <w:tc>
                      <w:tcPr>
                        <w:tcW w:w="0" w:type="auto"/>
                        <w:vAlign w:val="center"/>
                      </w:tcPr>
                      <w:p w:rsidR="00F53921" w:rsidRDefault="00F53921" w:rsidP="00340990">
                        <w:pPr>
                          <w:jc w:val="center"/>
                        </w:pPr>
                        <w:r w:rsidRPr="00A11583">
                          <w:t>1.48</w:t>
                        </w:r>
                        <w:r>
                          <w:t>-1.97</w:t>
                        </w:r>
                      </w:p>
                    </w:tc>
                  </w:tr>
                </w:tbl>
                <w:p w:rsidR="00F53921" w:rsidRDefault="00F53921" w:rsidP="00B1036D">
                  <w:pPr>
                    <w:rPr>
                      <w:rFonts w:ascii="Times New Roman" w:hAnsi="Times New Roman"/>
                      <w:sz w:val="20"/>
                    </w:rPr>
                  </w:pPr>
                </w:p>
                <w:p w:rsidR="00F53921" w:rsidRPr="00B1036D" w:rsidRDefault="00F53921" w:rsidP="00CC3038">
                  <w:pPr>
                    <w:pStyle w:val="Caption"/>
                    <w:jc w:val="both"/>
                  </w:pPr>
                  <w:bookmarkStart w:id="651" w:name="_Toc307228199"/>
                  <w:r w:rsidRPr="00B1036D">
                    <w:t>TAB.</w:t>
                  </w:r>
                  <w:bookmarkStart w:id="652" w:name="OLE_LINK169"/>
                  <w:r w:rsidR="00E92170" w:rsidRPr="00B1036D">
                    <w:fldChar w:fldCharType="begin"/>
                  </w:r>
                  <w:r w:rsidRPr="00B1036D">
                    <w:instrText xml:space="preserve"> SEQ TAB. \* ARABIC </w:instrText>
                  </w:r>
                  <w:r w:rsidR="00E92170" w:rsidRPr="00B1036D">
                    <w:fldChar w:fldCharType="separate"/>
                  </w:r>
                  <w:r w:rsidR="00912426">
                    <w:rPr>
                      <w:noProof/>
                    </w:rPr>
                    <w:t>37</w:t>
                  </w:r>
                  <w:r w:rsidR="00E92170" w:rsidRPr="00B1036D">
                    <w:fldChar w:fldCharType="end"/>
                  </w:r>
                  <w:bookmarkEnd w:id="652"/>
                  <w:r w:rsidRPr="00B1036D">
                    <w:t xml:space="preserve">: </w:t>
                  </w:r>
                  <w:r w:rsidRPr="00B1036D">
                    <w:rPr>
                      <w:b w:val="0"/>
                    </w:rPr>
                    <w:t xml:space="preserve">Loss computation for the lamination of Table </w:t>
                  </w:r>
                  <w:r w:rsidR="00E92170">
                    <w:rPr>
                      <w:b w:val="0"/>
                    </w:rPr>
                    <w:fldChar w:fldCharType="begin"/>
                  </w:r>
                  <w:r>
                    <w:rPr>
                      <w:b w:val="0"/>
                    </w:rPr>
                    <w:instrText xml:space="preserve"> LINK Word.Document.12 "G:\\DOCUMENTI DI LAVORO\\DIPOLO PULSATO\\TDR\\WORD\\TDR-v30.docx" "OLE_LINK168" \a \t \* MERGEFORMAT </w:instrText>
                  </w:r>
                  <w:r w:rsidR="00E92170">
                    <w:rPr>
                      <w:b w:val="0"/>
                    </w:rPr>
                    <w:fldChar w:fldCharType="separate"/>
                  </w:r>
                  <w:r w:rsidRPr="00842711">
                    <w:rPr>
                      <w:b w:val="0"/>
                    </w:rPr>
                    <w:t>31</w:t>
                  </w:r>
                  <w:r w:rsidR="00E92170">
                    <w:rPr>
                      <w:b w:val="0"/>
                    </w:rPr>
                    <w:fldChar w:fldCharType="end"/>
                  </w:r>
                  <w:r>
                    <w:rPr>
                      <w:b w:val="0"/>
                    </w:rPr>
                    <w:t xml:space="preserve"> at 50 Hz and ±</w:t>
                  </w:r>
                  <w:r w:rsidRPr="00B1036D">
                    <w:rPr>
                      <w:b w:val="0"/>
                    </w:rPr>
                    <w:t>1.5</w:t>
                  </w:r>
                  <w:r>
                    <w:rPr>
                      <w:b w:val="0"/>
                    </w:rPr>
                    <w:t xml:space="preserve"> </w:t>
                  </w:r>
                  <w:r w:rsidRPr="00B1036D">
                    <w:rPr>
                      <w:b w:val="0"/>
                    </w:rPr>
                    <w:t>T</w:t>
                  </w:r>
                  <w:r>
                    <w:rPr>
                      <w:b w:val="0"/>
                    </w:rPr>
                    <w:t xml:space="preserve"> with </w:t>
                  </w:r>
                  <w:r w:rsidRPr="00FA3DEC">
                    <w:rPr>
                      <w:b w:val="0"/>
                    </w:rPr>
                    <w:t>average data</w:t>
                  </w:r>
                  <w:r>
                    <w:rPr>
                      <w:b w:val="0"/>
                    </w:rPr>
                    <w:t xml:space="preserve">. </w:t>
                  </w:r>
                  <w:r w:rsidRPr="002E137D">
                    <w:rPr>
                      <w:b w:val="0"/>
                    </w:rPr>
                    <w:t>(This table has only a comparative meaning</w:t>
                  </w:r>
                  <w:r>
                    <w:rPr>
                      <w:b w:val="0"/>
                    </w:rPr>
                    <w:t>.</w:t>
                  </w:r>
                  <w:r w:rsidRPr="002E137D">
                    <w:rPr>
                      <w:b w:val="0"/>
                    </w:rPr>
                    <w:t>)</w:t>
                  </w:r>
                  <w:bookmarkEnd w:id="65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65"/>
                    <w:gridCol w:w="912"/>
                    <w:gridCol w:w="1138"/>
                    <w:gridCol w:w="1129"/>
                    <w:gridCol w:w="1412"/>
                    <w:gridCol w:w="1619"/>
                    <w:gridCol w:w="1323"/>
                  </w:tblGrid>
                  <w:tr w:rsidR="00F53921" w:rsidTr="00FA3DEC">
                    <w:trPr>
                      <w:jc w:val="center"/>
                    </w:trPr>
                    <w:tc>
                      <w:tcPr>
                        <w:tcW w:w="1469" w:type="dxa"/>
                        <w:tcBorders>
                          <w:bottom w:val="double" w:sz="4" w:space="0" w:color="auto"/>
                        </w:tcBorders>
                        <w:vAlign w:val="center"/>
                      </w:tcPr>
                      <w:p w:rsidR="00F53921" w:rsidRPr="00614E09" w:rsidRDefault="00F53921" w:rsidP="00B1036D">
                        <w:pPr>
                          <w:jc w:val="center"/>
                        </w:pPr>
                        <w:r w:rsidRPr="00614E09">
                          <w:t>Steel</w:t>
                        </w:r>
                      </w:p>
                    </w:tc>
                    <w:tc>
                      <w:tcPr>
                        <w:tcW w:w="913" w:type="dxa"/>
                        <w:tcBorders>
                          <w:bottom w:val="double" w:sz="4" w:space="0" w:color="auto"/>
                        </w:tcBorders>
                        <w:vAlign w:val="center"/>
                      </w:tcPr>
                      <w:p w:rsidR="00F53921" w:rsidRPr="00614E09" w:rsidRDefault="00F53921" w:rsidP="00B1036D">
                        <w:pPr>
                          <w:jc w:val="center"/>
                        </w:pPr>
                        <w:r w:rsidRPr="00B1036D">
                          <w:rPr>
                            <w:i/>
                          </w:rPr>
                          <w:t>H</w:t>
                        </w:r>
                        <w:r w:rsidRPr="00B1036D">
                          <w:rPr>
                            <w:i/>
                            <w:vertAlign w:val="subscript"/>
                          </w:rPr>
                          <w:t>c</w:t>
                        </w:r>
                        <w:r>
                          <w:t xml:space="preserve"> (</w:t>
                        </w:r>
                        <w:r w:rsidRPr="00614E09">
                          <w:t>A/m)</w:t>
                        </w:r>
                      </w:p>
                    </w:tc>
                    <w:tc>
                      <w:tcPr>
                        <w:tcW w:w="1138" w:type="dxa"/>
                        <w:tcBorders>
                          <w:bottom w:val="double" w:sz="4" w:space="0" w:color="auto"/>
                        </w:tcBorders>
                        <w:vAlign w:val="center"/>
                      </w:tcPr>
                      <w:p w:rsidR="00F53921" w:rsidRPr="00614E09" w:rsidRDefault="00F53921" w:rsidP="00B1036D">
                        <w:pPr>
                          <w:jc w:val="center"/>
                          <w:rPr>
                            <w:rFonts w:cs="Times"/>
                          </w:rPr>
                        </w:pPr>
                        <w:r w:rsidRPr="00B1036D">
                          <w:rPr>
                            <w:rFonts w:ascii="Symbol" w:hAnsi="Symbol" w:cs="Times"/>
                            <w:i/>
                          </w:rPr>
                          <w:t></w:t>
                        </w:r>
                        <w:r w:rsidRPr="00B1036D">
                          <w:rPr>
                            <w:rFonts w:ascii="Symbol" w:hAnsi="Symbol" w:cs="Times"/>
                          </w:rPr>
                          <w:t></w:t>
                        </w:r>
                        <w:r w:rsidRPr="00B1036D">
                          <w:rPr>
                            <w:rFonts w:ascii="Symbol" w:hAnsi="Symbol" w:cs="Times"/>
                          </w:rPr>
                          <w:t></w:t>
                        </w:r>
                        <w:r w:rsidRPr="00B1036D">
                          <w:rPr>
                            <w:rFonts w:ascii="Symbol" w:hAnsi="Symbol" w:cs="Times"/>
                          </w:rPr>
                          <w:t></w:t>
                        </w:r>
                        <w:r>
                          <w:rPr>
                            <w:rFonts w:ascii="Calibri" w:hAnsi="Calibri" w:cs="Times"/>
                          </w:rPr>
                          <w:t>·</w:t>
                        </w:r>
                        <w:r w:rsidRPr="00B1036D">
                          <w:rPr>
                            <w:rFonts w:ascii="Symbol" w:hAnsi="Symbol" w:cs="Times"/>
                          </w:rPr>
                          <w:t></w:t>
                        </w:r>
                        <w:r w:rsidRPr="00614E09">
                          <w:rPr>
                            <w:rFonts w:cs="Times"/>
                          </w:rPr>
                          <w:t>m)</w:t>
                        </w:r>
                      </w:p>
                    </w:tc>
                    <w:tc>
                      <w:tcPr>
                        <w:tcW w:w="1133" w:type="dxa"/>
                        <w:tcBorders>
                          <w:bottom w:val="double" w:sz="4" w:space="0" w:color="auto"/>
                        </w:tcBorders>
                        <w:vAlign w:val="center"/>
                      </w:tcPr>
                      <w:p w:rsidR="00F53921" w:rsidRPr="00614E09" w:rsidRDefault="00F53921" w:rsidP="00B1036D">
                        <w:pPr>
                          <w:jc w:val="center"/>
                          <w:rPr>
                            <w:rFonts w:cs="Times"/>
                          </w:rPr>
                        </w:pPr>
                        <w:r w:rsidRPr="00B1036D">
                          <w:rPr>
                            <w:rFonts w:cs="Times"/>
                            <w:i/>
                          </w:rPr>
                          <w:t>B</w:t>
                        </w:r>
                        <w:r w:rsidRPr="00B1036D">
                          <w:rPr>
                            <w:rFonts w:cs="Times"/>
                            <w:i/>
                            <w:vertAlign w:val="subscript"/>
                          </w:rPr>
                          <w:t>sat</w:t>
                        </w:r>
                        <w:r w:rsidRPr="00614E09">
                          <w:rPr>
                            <w:rFonts w:cs="Times"/>
                          </w:rPr>
                          <w:t xml:space="preserve"> (T)</w:t>
                        </w:r>
                      </w:p>
                    </w:tc>
                    <w:tc>
                      <w:tcPr>
                        <w:tcW w:w="1414" w:type="dxa"/>
                        <w:tcBorders>
                          <w:bottom w:val="double" w:sz="4" w:space="0" w:color="auto"/>
                        </w:tcBorders>
                        <w:vAlign w:val="center"/>
                      </w:tcPr>
                      <w:p w:rsidR="00F53921" w:rsidRDefault="00F53921" w:rsidP="00B1036D">
                        <w:pPr>
                          <w:jc w:val="center"/>
                          <w:rPr>
                            <w:rFonts w:cs="Times"/>
                          </w:rPr>
                        </w:pPr>
                        <w:r w:rsidRPr="00614E09">
                          <w:rPr>
                            <w:rFonts w:cs="Times"/>
                          </w:rPr>
                          <w:t>Hysteretic</w:t>
                        </w:r>
                      </w:p>
                      <w:p w:rsidR="00F53921" w:rsidRPr="00614E09" w:rsidRDefault="00F53921" w:rsidP="00B1036D">
                        <w:pPr>
                          <w:jc w:val="center"/>
                          <w:rPr>
                            <w:rFonts w:cs="Times"/>
                          </w:rPr>
                        </w:pPr>
                        <w:r w:rsidRPr="00FA3DEC">
                          <w:rPr>
                            <w:rFonts w:cs="Times"/>
                          </w:rPr>
                          <w:t xml:space="preserve">(with </w:t>
                        </w:r>
                        <w:r w:rsidRPr="00FA3DEC">
                          <w:rPr>
                            <w:rFonts w:cs="Times"/>
                            <w:i/>
                          </w:rPr>
                          <w:t>k</w:t>
                        </w:r>
                        <w:r w:rsidRPr="00FA3DEC">
                          <w:rPr>
                            <w:rFonts w:cs="Times"/>
                          </w:rPr>
                          <w:t>=1)</w:t>
                        </w:r>
                        <w:r>
                          <w:rPr>
                            <w:rFonts w:cs="Times"/>
                          </w:rPr>
                          <w:t xml:space="preserve"> </w:t>
                        </w:r>
                        <w:r w:rsidRPr="00614E09">
                          <w:rPr>
                            <w:rFonts w:cs="Times"/>
                          </w:rPr>
                          <w:t>(W/kg)</w:t>
                        </w:r>
                      </w:p>
                    </w:tc>
                    <w:tc>
                      <w:tcPr>
                        <w:tcW w:w="1624" w:type="dxa"/>
                        <w:tcBorders>
                          <w:bottom w:val="double" w:sz="4" w:space="0" w:color="auto"/>
                        </w:tcBorders>
                        <w:vAlign w:val="center"/>
                      </w:tcPr>
                      <w:p w:rsidR="00F53921" w:rsidRPr="00614E09" w:rsidRDefault="00F53921" w:rsidP="00B1036D">
                        <w:pPr>
                          <w:jc w:val="center"/>
                          <w:rPr>
                            <w:rFonts w:cs="Times"/>
                          </w:rPr>
                        </w:pPr>
                        <w:r w:rsidRPr="00614E09">
                          <w:rPr>
                            <w:rFonts w:cs="Times"/>
                          </w:rPr>
                          <w:t>Eddy Currents (W/kg)</w:t>
                        </w:r>
                      </w:p>
                    </w:tc>
                    <w:tc>
                      <w:tcPr>
                        <w:tcW w:w="1323" w:type="dxa"/>
                        <w:tcBorders>
                          <w:bottom w:val="double" w:sz="4" w:space="0" w:color="auto"/>
                        </w:tcBorders>
                        <w:vAlign w:val="center"/>
                      </w:tcPr>
                      <w:p w:rsidR="00F53921" w:rsidRPr="00614E09" w:rsidRDefault="00F53921" w:rsidP="00B1036D">
                        <w:pPr>
                          <w:jc w:val="center"/>
                          <w:rPr>
                            <w:rFonts w:cs="Times"/>
                          </w:rPr>
                        </w:pPr>
                        <w:r w:rsidRPr="00614E09">
                          <w:rPr>
                            <w:rFonts w:cs="Times"/>
                          </w:rPr>
                          <w:t>Anomalous (W/kg)</w:t>
                        </w:r>
                      </w:p>
                    </w:tc>
                  </w:tr>
                  <w:tr w:rsidR="00F53921" w:rsidTr="00FA3DEC">
                    <w:trPr>
                      <w:jc w:val="center"/>
                    </w:trPr>
                    <w:tc>
                      <w:tcPr>
                        <w:tcW w:w="1469" w:type="dxa"/>
                        <w:tcBorders>
                          <w:top w:val="double" w:sz="4" w:space="0" w:color="auto"/>
                        </w:tcBorders>
                      </w:tcPr>
                      <w:p w:rsidR="00F53921" w:rsidRPr="00614E09" w:rsidRDefault="00F53921" w:rsidP="008622EC">
                        <w:r w:rsidRPr="00614E09">
                          <w:t>M250-50A</w:t>
                        </w:r>
                      </w:p>
                    </w:tc>
                    <w:tc>
                      <w:tcPr>
                        <w:tcW w:w="913" w:type="dxa"/>
                        <w:tcBorders>
                          <w:top w:val="double" w:sz="4" w:space="0" w:color="auto"/>
                        </w:tcBorders>
                        <w:vAlign w:val="center"/>
                      </w:tcPr>
                      <w:p w:rsidR="00F53921" w:rsidRPr="00614E09" w:rsidRDefault="00F53921" w:rsidP="00340990">
                        <w:pPr>
                          <w:jc w:val="center"/>
                        </w:pPr>
                        <w:r w:rsidRPr="00614E09">
                          <w:t>30</w:t>
                        </w:r>
                      </w:p>
                    </w:tc>
                    <w:tc>
                      <w:tcPr>
                        <w:tcW w:w="1138" w:type="dxa"/>
                        <w:tcBorders>
                          <w:top w:val="double" w:sz="4" w:space="0" w:color="auto"/>
                        </w:tcBorders>
                        <w:vAlign w:val="center"/>
                      </w:tcPr>
                      <w:p w:rsidR="00F53921" w:rsidRPr="00614E09" w:rsidRDefault="00F53921" w:rsidP="00340990">
                        <w:pPr>
                          <w:jc w:val="center"/>
                        </w:pPr>
                        <w:r w:rsidRPr="00614E09">
                          <w:t>0.</w:t>
                        </w:r>
                        <w:r>
                          <w:t>60</w:t>
                        </w:r>
                      </w:p>
                    </w:tc>
                    <w:tc>
                      <w:tcPr>
                        <w:tcW w:w="1133" w:type="dxa"/>
                        <w:tcBorders>
                          <w:top w:val="double" w:sz="4" w:space="0" w:color="auto"/>
                        </w:tcBorders>
                        <w:vAlign w:val="center"/>
                      </w:tcPr>
                      <w:p w:rsidR="00F53921" w:rsidRPr="00614E09" w:rsidRDefault="00F53921" w:rsidP="00340990">
                        <w:pPr>
                          <w:jc w:val="center"/>
                        </w:pPr>
                        <w:r w:rsidRPr="00614E09">
                          <w:t>1.95</w:t>
                        </w:r>
                      </w:p>
                    </w:tc>
                    <w:tc>
                      <w:tcPr>
                        <w:tcW w:w="1414" w:type="dxa"/>
                        <w:tcBorders>
                          <w:top w:val="double" w:sz="4" w:space="0" w:color="auto"/>
                        </w:tcBorders>
                        <w:vAlign w:val="center"/>
                      </w:tcPr>
                      <w:p w:rsidR="00F53921" w:rsidRPr="00614E09" w:rsidRDefault="00F53921" w:rsidP="00340990">
                        <w:pPr>
                          <w:jc w:val="center"/>
                        </w:pPr>
                        <w:r w:rsidRPr="00614E09">
                          <w:t>1.01</w:t>
                        </w:r>
                      </w:p>
                    </w:tc>
                    <w:tc>
                      <w:tcPr>
                        <w:tcW w:w="1624" w:type="dxa"/>
                        <w:tcBorders>
                          <w:top w:val="double" w:sz="4" w:space="0" w:color="auto"/>
                        </w:tcBorders>
                        <w:vAlign w:val="center"/>
                      </w:tcPr>
                      <w:p w:rsidR="00F53921" w:rsidRPr="00614E09" w:rsidRDefault="00F53921" w:rsidP="00340990">
                        <w:pPr>
                          <w:jc w:val="center"/>
                        </w:pPr>
                        <w:r w:rsidRPr="00614E09">
                          <w:t>0.52</w:t>
                        </w:r>
                      </w:p>
                    </w:tc>
                    <w:tc>
                      <w:tcPr>
                        <w:tcW w:w="1323" w:type="dxa"/>
                        <w:tcBorders>
                          <w:top w:val="double" w:sz="4" w:space="0" w:color="auto"/>
                        </w:tcBorders>
                        <w:vAlign w:val="center"/>
                      </w:tcPr>
                      <w:p w:rsidR="00F53921" w:rsidRPr="00614E09" w:rsidRDefault="00F53921" w:rsidP="00340990">
                        <w:pPr>
                          <w:jc w:val="center"/>
                        </w:pPr>
                        <w:r w:rsidRPr="00614E09">
                          <w:t>0.97</w:t>
                        </w:r>
                      </w:p>
                    </w:tc>
                  </w:tr>
                  <w:tr w:rsidR="00F53921" w:rsidTr="00FA3DEC">
                    <w:trPr>
                      <w:jc w:val="center"/>
                    </w:trPr>
                    <w:tc>
                      <w:tcPr>
                        <w:tcW w:w="1469" w:type="dxa"/>
                      </w:tcPr>
                      <w:p w:rsidR="00F53921" w:rsidRPr="00614E09" w:rsidRDefault="00F53921" w:rsidP="008622EC">
                        <w:r w:rsidRPr="00614E09">
                          <w:t>M350-50A</w:t>
                        </w:r>
                      </w:p>
                    </w:tc>
                    <w:tc>
                      <w:tcPr>
                        <w:tcW w:w="913" w:type="dxa"/>
                        <w:vAlign w:val="center"/>
                      </w:tcPr>
                      <w:p w:rsidR="00F53921" w:rsidRPr="00614E09" w:rsidRDefault="00F53921" w:rsidP="00340990">
                        <w:pPr>
                          <w:jc w:val="center"/>
                        </w:pPr>
                        <w:r>
                          <w:t>47</w:t>
                        </w:r>
                      </w:p>
                    </w:tc>
                    <w:tc>
                      <w:tcPr>
                        <w:tcW w:w="1138" w:type="dxa"/>
                        <w:vAlign w:val="center"/>
                      </w:tcPr>
                      <w:p w:rsidR="00F53921" w:rsidRPr="00614E09" w:rsidRDefault="00F53921" w:rsidP="00340990">
                        <w:pPr>
                          <w:jc w:val="center"/>
                        </w:pPr>
                        <w:r w:rsidRPr="00614E09">
                          <w:t>0.40</w:t>
                        </w:r>
                      </w:p>
                    </w:tc>
                    <w:tc>
                      <w:tcPr>
                        <w:tcW w:w="1133" w:type="dxa"/>
                        <w:vAlign w:val="center"/>
                      </w:tcPr>
                      <w:p w:rsidR="00F53921" w:rsidRPr="00614E09" w:rsidRDefault="00F53921" w:rsidP="00340990">
                        <w:pPr>
                          <w:jc w:val="center"/>
                        </w:pPr>
                        <w:r w:rsidRPr="00614E09">
                          <w:t>2.04</w:t>
                        </w:r>
                      </w:p>
                    </w:tc>
                    <w:tc>
                      <w:tcPr>
                        <w:tcW w:w="1414" w:type="dxa"/>
                        <w:vAlign w:val="center"/>
                      </w:tcPr>
                      <w:p w:rsidR="00F53921" w:rsidRPr="00614E09" w:rsidRDefault="00F53921" w:rsidP="00340990">
                        <w:pPr>
                          <w:jc w:val="center"/>
                        </w:pPr>
                        <w:r w:rsidRPr="00614E09">
                          <w:t>1.</w:t>
                        </w:r>
                        <w:r>
                          <w:t>5</w:t>
                        </w:r>
                        <w:r w:rsidRPr="00614E09">
                          <w:t>4</w:t>
                        </w:r>
                      </w:p>
                    </w:tc>
                    <w:tc>
                      <w:tcPr>
                        <w:tcW w:w="1624" w:type="dxa"/>
                        <w:vAlign w:val="center"/>
                      </w:tcPr>
                      <w:p w:rsidR="00F53921" w:rsidRPr="00614E09" w:rsidRDefault="00F53921" w:rsidP="00340990">
                        <w:pPr>
                          <w:jc w:val="center"/>
                        </w:pPr>
                        <w:r w:rsidRPr="00614E09">
                          <w:t>0.76</w:t>
                        </w:r>
                      </w:p>
                    </w:tc>
                    <w:tc>
                      <w:tcPr>
                        <w:tcW w:w="1323" w:type="dxa"/>
                        <w:vAlign w:val="center"/>
                      </w:tcPr>
                      <w:p w:rsidR="00F53921" w:rsidRPr="00614E09" w:rsidRDefault="00F53921" w:rsidP="00340990">
                        <w:pPr>
                          <w:jc w:val="center"/>
                        </w:pPr>
                        <w:r w:rsidRPr="00614E09">
                          <w:t>1.</w:t>
                        </w:r>
                        <w:r>
                          <w:t>2</w:t>
                        </w:r>
                        <w:r w:rsidRPr="00614E09">
                          <w:t>0</w:t>
                        </w:r>
                      </w:p>
                    </w:tc>
                  </w:tr>
                  <w:tr w:rsidR="00F53921" w:rsidTr="00FA3DEC">
                    <w:trPr>
                      <w:jc w:val="center"/>
                    </w:trPr>
                    <w:tc>
                      <w:tcPr>
                        <w:tcW w:w="1469" w:type="dxa"/>
                      </w:tcPr>
                      <w:p w:rsidR="00F53921" w:rsidRPr="00614E09" w:rsidRDefault="00F53921" w:rsidP="008622EC">
                        <w:r w:rsidRPr="00614E09">
                          <w:t>M350-65A</w:t>
                        </w:r>
                      </w:p>
                    </w:tc>
                    <w:tc>
                      <w:tcPr>
                        <w:tcW w:w="913" w:type="dxa"/>
                        <w:vAlign w:val="center"/>
                      </w:tcPr>
                      <w:p w:rsidR="00F53921" w:rsidRPr="00614E09" w:rsidRDefault="00F53921" w:rsidP="00340990">
                        <w:pPr>
                          <w:jc w:val="center"/>
                        </w:pPr>
                        <w:r>
                          <w:t>37</w:t>
                        </w:r>
                      </w:p>
                    </w:tc>
                    <w:tc>
                      <w:tcPr>
                        <w:tcW w:w="1138" w:type="dxa"/>
                        <w:vAlign w:val="center"/>
                      </w:tcPr>
                      <w:p w:rsidR="00F53921" w:rsidRPr="00614E09" w:rsidRDefault="00F53921" w:rsidP="00340990">
                        <w:pPr>
                          <w:jc w:val="center"/>
                        </w:pPr>
                        <w:r w:rsidRPr="00614E09">
                          <w:t>0.</w:t>
                        </w:r>
                        <w:r>
                          <w:t>47</w:t>
                        </w:r>
                      </w:p>
                    </w:tc>
                    <w:tc>
                      <w:tcPr>
                        <w:tcW w:w="1133" w:type="dxa"/>
                        <w:vAlign w:val="center"/>
                      </w:tcPr>
                      <w:p w:rsidR="00F53921" w:rsidRPr="00614E09" w:rsidRDefault="00F53921" w:rsidP="00340990">
                        <w:pPr>
                          <w:jc w:val="center"/>
                        </w:pPr>
                        <w:r w:rsidRPr="00614E09">
                          <w:t>1.98</w:t>
                        </w:r>
                      </w:p>
                    </w:tc>
                    <w:tc>
                      <w:tcPr>
                        <w:tcW w:w="1414" w:type="dxa"/>
                        <w:vAlign w:val="center"/>
                      </w:tcPr>
                      <w:p w:rsidR="00F53921" w:rsidRPr="00614E09" w:rsidRDefault="00F53921" w:rsidP="00340990">
                        <w:pPr>
                          <w:jc w:val="center"/>
                        </w:pPr>
                        <w:r w:rsidRPr="00614E09">
                          <w:t>1.</w:t>
                        </w:r>
                        <w:r>
                          <w:t>23</w:t>
                        </w:r>
                      </w:p>
                    </w:tc>
                    <w:tc>
                      <w:tcPr>
                        <w:tcW w:w="1624" w:type="dxa"/>
                        <w:vAlign w:val="center"/>
                      </w:tcPr>
                      <w:p w:rsidR="00F53921" w:rsidRPr="00614E09" w:rsidRDefault="00F53921" w:rsidP="00340990">
                        <w:pPr>
                          <w:jc w:val="center"/>
                        </w:pPr>
                        <w:r w:rsidRPr="00614E09">
                          <w:t>1.0</w:t>
                        </w:r>
                        <w:r>
                          <w:t>9</w:t>
                        </w:r>
                      </w:p>
                    </w:tc>
                    <w:tc>
                      <w:tcPr>
                        <w:tcW w:w="1323" w:type="dxa"/>
                        <w:vAlign w:val="center"/>
                      </w:tcPr>
                      <w:p w:rsidR="00F53921" w:rsidRPr="00614E09" w:rsidRDefault="00F53921" w:rsidP="00340990">
                        <w:pPr>
                          <w:jc w:val="center"/>
                        </w:pPr>
                        <w:r w:rsidRPr="00614E09">
                          <w:t>1.1</w:t>
                        </w:r>
                        <w:r>
                          <w:t>8</w:t>
                        </w:r>
                      </w:p>
                    </w:tc>
                  </w:tr>
                  <w:tr w:rsidR="00F53921" w:rsidTr="00FA3DEC">
                    <w:trPr>
                      <w:jc w:val="center"/>
                    </w:trPr>
                    <w:tc>
                      <w:tcPr>
                        <w:tcW w:w="1469" w:type="dxa"/>
                      </w:tcPr>
                      <w:p w:rsidR="00F53921" w:rsidRPr="00614E09" w:rsidRDefault="00F53921" w:rsidP="008622EC">
                        <w:r w:rsidRPr="00614E09">
                          <w:t>M600-100A</w:t>
                        </w:r>
                      </w:p>
                    </w:tc>
                    <w:tc>
                      <w:tcPr>
                        <w:tcW w:w="913" w:type="dxa"/>
                        <w:vAlign w:val="center"/>
                      </w:tcPr>
                      <w:p w:rsidR="00F53921" w:rsidRPr="00614E09" w:rsidRDefault="00F53921" w:rsidP="00340990">
                        <w:pPr>
                          <w:jc w:val="center"/>
                        </w:pPr>
                        <w:r>
                          <w:t>35</w:t>
                        </w:r>
                      </w:p>
                    </w:tc>
                    <w:tc>
                      <w:tcPr>
                        <w:tcW w:w="1138" w:type="dxa"/>
                        <w:vAlign w:val="center"/>
                      </w:tcPr>
                      <w:p w:rsidR="00F53921" w:rsidRPr="00614E09" w:rsidRDefault="00F53921" w:rsidP="00340990">
                        <w:pPr>
                          <w:jc w:val="center"/>
                        </w:pPr>
                        <w:r w:rsidRPr="00614E09">
                          <w:t>0.</w:t>
                        </w:r>
                        <w:r>
                          <w:t>47</w:t>
                        </w:r>
                      </w:p>
                    </w:tc>
                    <w:tc>
                      <w:tcPr>
                        <w:tcW w:w="1133" w:type="dxa"/>
                        <w:vAlign w:val="center"/>
                      </w:tcPr>
                      <w:p w:rsidR="00F53921" w:rsidRPr="00614E09" w:rsidRDefault="00F53921" w:rsidP="00340990">
                        <w:pPr>
                          <w:jc w:val="center"/>
                        </w:pPr>
                        <w:r w:rsidRPr="00614E09">
                          <w:t>2.0</w:t>
                        </w:r>
                        <w:r>
                          <w:t>0</w:t>
                        </w:r>
                      </w:p>
                    </w:tc>
                    <w:tc>
                      <w:tcPr>
                        <w:tcW w:w="1414" w:type="dxa"/>
                        <w:vAlign w:val="center"/>
                      </w:tcPr>
                      <w:p w:rsidR="00F53921" w:rsidRPr="00614E09" w:rsidRDefault="00F53921" w:rsidP="00340990">
                        <w:pPr>
                          <w:jc w:val="center"/>
                        </w:pPr>
                        <w:r w:rsidRPr="00614E09">
                          <w:t>1.</w:t>
                        </w:r>
                        <w:r>
                          <w:t>15</w:t>
                        </w:r>
                      </w:p>
                    </w:tc>
                    <w:tc>
                      <w:tcPr>
                        <w:tcW w:w="1624" w:type="dxa"/>
                        <w:vAlign w:val="center"/>
                      </w:tcPr>
                      <w:p w:rsidR="00F53921" w:rsidRPr="00614E09" w:rsidRDefault="00F53921" w:rsidP="00340990">
                        <w:pPr>
                          <w:jc w:val="center"/>
                        </w:pPr>
                        <w:r w:rsidRPr="00614E09">
                          <w:t>2.</w:t>
                        </w:r>
                        <w:r>
                          <w:t>69</w:t>
                        </w:r>
                      </w:p>
                    </w:tc>
                    <w:tc>
                      <w:tcPr>
                        <w:tcW w:w="1323" w:type="dxa"/>
                        <w:vAlign w:val="center"/>
                      </w:tcPr>
                      <w:p w:rsidR="00F53921" w:rsidRDefault="00F53921" w:rsidP="00340990">
                        <w:pPr>
                          <w:jc w:val="center"/>
                        </w:pPr>
                        <w:r w:rsidRPr="00614E09">
                          <w:t>2.</w:t>
                        </w:r>
                        <w:r>
                          <w:t>16</w:t>
                        </w:r>
                      </w:p>
                    </w:tc>
                  </w:tr>
                </w:tbl>
                <w:p w:rsidR="00F53921" w:rsidRPr="00B1036D" w:rsidRDefault="00F53921" w:rsidP="00B1036D">
                  <w:pPr>
                    <w:rPr>
                      <w:sz w:val="20"/>
                    </w:rPr>
                  </w:pPr>
                </w:p>
              </w:txbxContent>
            </v:textbox>
            <w10:wrap type="topAndBottom" anchory="margin"/>
            <w10:anchorlock/>
          </v:shape>
        </w:pict>
      </w:r>
      <w:r w:rsidRPr="00703E91">
        <w:t>contributions to losses for commercial steel plate. We applied this method to steel laminations for which we had enough information</w:t>
      </w:r>
      <w:r w:rsidR="00E92170">
        <w:rPr>
          <w:vertAlign w:val="superscript"/>
        </w:rPr>
        <w:fldChar w:fldCharType="begin"/>
      </w:r>
      <w:r w:rsidR="00842711">
        <w:rPr>
          <w:vertAlign w:val="superscript"/>
        </w:rPr>
        <w:instrText xml:space="preserve"> LINK </w:instrText>
      </w:r>
      <w:r w:rsidR="00D607BA">
        <w:rPr>
          <w:vertAlign w:val="superscript"/>
        </w:rPr>
        <w:instrText xml:space="preserve">Word.Document.12 "H:\\Deposito\\Dipoli_pulsati\\DISCO_RAP\\Technical Design Review\\TDR2012\\Versione finale\\TDR-v31.doc" OLE_LINK35 </w:instrText>
      </w:r>
      <w:r w:rsidR="00842711">
        <w:rPr>
          <w:vertAlign w:val="superscript"/>
        </w:rPr>
        <w:instrText xml:space="preserve">\a \t \* MERGEFORMAT </w:instrText>
      </w:r>
      <w:r w:rsidR="00E92170">
        <w:rPr>
          <w:vertAlign w:val="superscript"/>
        </w:rPr>
        <w:fldChar w:fldCharType="separate"/>
      </w:r>
      <w:r w:rsidR="007C26A9" w:rsidRPr="007C26A9">
        <w:rPr>
          <w:b/>
          <w:bCs/>
          <w:vertAlign w:val="superscript"/>
        </w:rPr>
        <w:t>34)</w:t>
      </w:r>
      <w:r w:rsidR="00E92170">
        <w:rPr>
          <w:vertAlign w:val="superscript"/>
        </w:rPr>
        <w:fldChar w:fldCharType="end"/>
      </w:r>
      <w:r w:rsidR="0040125B" w:rsidRPr="00FA3DEC">
        <w:rPr>
          <w:vertAlign w:val="superscript"/>
        </w:rPr>
        <w:t>,</w:t>
      </w:r>
      <w:r w:rsidR="00E92170">
        <w:rPr>
          <w:vertAlign w:val="superscript"/>
        </w:rPr>
        <w:fldChar w:fldCharType="begin"/>
      </w:r>
      <w:r w:rsidR="00842711">
        <w:rPr>
          <w:vertAlign w:val="superscript"/>
        </w:rPr>
        <w:instrText xml:space="preserve"> LINK </w:instrText>
      </w:r>
      <w:r w:rsidR="00D607BA">
        <w:rPr>
          <w:vertAlign w:val="superscript"/>
        </w:rPr>
        <w:instrText xml:space="preserve">Word.Document.12 "H:\\Deposito\\Dipoli_pulsati\\DISCO_RAP\\Technical Design Review\\TDR2012\\Versione finale\\TDR-v31.doc" OLE_LINK36 </w:instrText>
      </w:r>
      <w:r w:rsidR="00842711">
        <w:rPr>
          <w:vertAlign w:val="superscript"/>
        </w:rPr>
        <w:instrText xml:space="preserve">\a \t \* MERGEFORMAT </w:instrText>
      </w:r>
      <w:r w:rsidR="00E92170">
        <w:rPr>
          <w:vertAlign w:val="superscript"/>
        </w:rPr>
        <w:fldChar w:fldCharType="separate"/>
      </w:r>
      <w:r w:rsidR="007C26A9" w:rsidRPr="007C26A9">
        <w:rPr>
          <w:b/>
          <w:bCs/>
          <w:vertAlign w:val="superscript"/>
        </w:rPr>
        <w:t>36)</w:t>
      </w:r>
      <w:r w:rsidR="00E92170">
        <w:rPr>
          <w:vertAlign w:val="superscript"/>
        </w:rPr>
        <w:fldChar w:fldCharType="end"/>
      </w:r>
      <w:r w:rsidR="0040125B" w:rsidRPr="00FA3DEC">
        <w:rPr>
          <w:vertAlign w:val="superscript"/>
        </w:rPr>
        <w:t>,</w:t>
      </w:r>
      <w:r w:rsidR="00E92170">
        <w:rPr>
          <w:vertAlign w:val="superscript"/>
        </w:rPr>
        <w:fldChar w:fldCharType="begin"/>
      </w:r>
      <w:r w:rsidR="00842711">
        <w:rPr>
          <w:vertAlign w:val="superscript"/>
        </w:rPr>
        <w:instrText xml:space="preserve"> LINK </w:instrText>
      </w:r>
      <w:r w:rsidR="00D607BA">
        <w:rPr>
          <w:vertAlign w:val="superscript"/>
        </w:rPr>
        <w:instrText xml:space="preserve">Word.Document.12 "H:\\Deposito\\Dipoli_pulsati\\DISCO_RAP\\Technical Design Review\\TDR2012\\Versione finale\\TDR-v31.doc" OLE_LINK170 </w:instrText>
      </w:r>
      <w:r w:rsidR="00842711">
        <w:rPr>
          <w:vertAlign w:val="superscript"/>
        </w:rPr>
        <w:instrText xml:space="preserve">\a \t \* MERGEFORMAT </w:instrText>
      </w:r>
      <w:r w:rsidR="00E92170">
        <w:rPr>
          <w:vertAlign w:val="superscript"/>
        </w:rPr>
        <w:fldChar w:fldCharType="separate"/>
      </w:r>
      <w:r w:rsidR="007C26A9" w:rsidRPr="007C26A9">
        <w:rPr>
          <w:b/>
          <w:bCs/>
          <w:vertAlign w:val="superscript"/>
        </w:rPr>
        <w:t>48)</w:t>
      </w:r>
      <w:r w:rsidR="00E92170">
        <w:rPr>
          <w:vertAlign w:val="superscript"/>
        </w:rPr>
        <w:fldChar w:fldCharType="end"/>
      </w:r>
      <w:r w:rsidRPr="00703E91">
        <w:t xml:space="preserve"> as reported in </w:t>
      </w:r>
      <w:r w:rsidR="00B1036D">
        <w:t>T</w:t>
      </w:r>
      <w:r w:rsidRPr="00703E91">
        <w:t xml:space="preserve">able </w:t>
      </w:r>
      <w:r w:rsidR="00E92170">
        <w:fldChar w:fldCharType="begin"/>
      </w:r>
      <w:r w:rsidR="00842711">
        <w:instrText xml:space="preserve"> LINK </w:instrText>
      </w:r>
      <w:r w:rsidR="00D607BA">
        <w:instrText xml:space="preserve">Word.Document.12 "H:\\Deposito\\Dipoli_pulsati\\DISCO_RAP\\Technical Design Review\\TDR2012\\Versione finale\\TDR-v31.doc" OLE_LINK168 </w:instrText>
      </w:r>
      <w:r w:rsidR="00842711">
        <w:instrText xml:space="preserve">\a \t </w:instrText>
      </w:r>
      <w:r w:rsidR="00E92170">
        <w:fldChar w:fldCharType="separate"/>
      </w:r>
      <w:r w:rsidR="007C26A9">
        <w:t>36</w:t>
      </w:r>
      <w:r w:rsidR="00E92170">
        <w:fldChar w:fldCharType="end"/>
      </w:r>
      <w:r w:rsidRPr="00703E91">
        <w:t xml:space="preserve">. We remark here two points: a) the data on material have some fluctuations; b) </w:t>
      </w:r>
      <w:r w:rsidR="00B1036D">
        <w:t>t</w:t>
      </w:r>
      <w:r w:rsidRPr="00703E91">
        <w:t>he information related to the magnetic hysteresis</w:t>
      </w:r>
      <w:r w:rsidR="00FA3DEC">
        <w:t xml:space="preserve"> </w:t>
      </w:r>
      <w:r w:rsidRPr="00703E91">
        <w:t xml:space="preserve">is rarely available. These steel laminations were taken into consideration because they are classical low losses laminations. Our method consisted in calculating the ac losses, in the conditions defined by the standards, coming from magnetic hysteresis </w:t>
      </w:r>
      <w:r w:rsidR="00FA3DEC" w:rsidRPr="00FA3DEC">
        <w:t xml:space="preserve">(setting </w:t>
      </w:r>
      <w:r w:rsidR="00FA3DEC" w:rsidRPr="00FA3DEC">
        <w:rPr>
          <w:i/>
        </w:rPr>
        <w:t>k</w:t>
      </w:r>
      <w:r w:rsidR="00FA3DEC" w:rsidRPr="00FA3DEC">
        <w:t>=1)</w:t>
      </w:r>
      <w:r w:rsidR="00FA3DEC">
        <w:t xml:space="preserve"> </w:t>
      </w:r>
      <w:r w:rsidRPr="00703E91">
        <w:t>and eddy currents. The anomalous contribution is calculated by subtracting these contributions to the total losses.</w:t>
      </w:r>
    </w:p>
    <w:p w:rsidR="00B1036D" w:rsidRDefault="00B1036D" w:rsidP="00B1036D">
      <w:pPr>
        <w:pStyle w:val="Paragraph"/>
      </w:pPr>
      <w:r>
        <w:t xml:space="preserve">Applying our formulae, we found the results shown in </w:t>
      </w:r>
      <w:r w:rsidR="004E06FD">
        <w:t>T</w:t>
      </w:r>
      <w:r>
        <w:t>able</w:t>
      </w:r>
      <w:r w:rsidR="004E06FD">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OLE_LINK169 </w:instrText>
      </w:r>
      <w:r w:rsidR="00842711">
        <w:instrText xml:space="preserve">\a \t </w:instrText>
      </w:r>
      <w:r w:rsidR="00E92170">
        <w:fldChar w:fldCharType="separate"/>
      </w:r>
      <w:r w:rsidR="007C26A9">
        <w:t>37</w:t>
      </w:r>
      <w:r w:rsidR="00E92170">
        <w:fldChar w:fldCharType="end"/>
      </w:r>
      <w:r>
        <w:t>, where the values of the parameters used for the c</w:t>
      </w:r>
      <w:r w:rsidR="004E06FD">
        <w:t>omputations are also reported.</w:t>
      </w:r>
      <w:r>
        <w:t xml:space="preserve"> Many considerations can be drawn from </w:t>
      </w:r>
      <w:r w:rsidR="004E06FD">
        <w:t>T</w:t>
      </w:r>
      <w:r>
        <w:t>able</w:t>
      </w:r>
      <w:r w:rsidR="004E06FD">
        <w:t>s</w:t>
      </w:r>
      <w:r>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OLE_LINK168 </w:instrText>
      </w:r>
      <w:r w:rsidR="00842711">
        <w:instrText xml:space="preserve">\a \t </w:instrText>
      </w:r>
      <w:r w:rsidR="00E92170">
        <w:fldChar w:fldCharType="separate"/>
      </w:r>
      <w:r w:rsidR="007C26A9">
        <w:t>36</w:t>
      </w:r>
      <w:r w:rsidR="00E92170">
        <w:fldChar w:fldCharType="end"/>
      </w:r>
      <w:r>
        <w:t xml:space="preserve"> and</w:t>
      </w:r>
      <w:r w:rsidR="004E06FD">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OLE_LINK169 </w:instrText>
      </w:r>
      <w:r w:rsidR="00842711">
        <w:instrText xml:space="preserve">\a \t </w:instrText>
      </w:r>
      <w:r w:rsidR="00E92170">
        <w:fldChar w:fldCharType="separate"/>
      </w:r>
      <w:r w:rsidR="007C26A9">
        <w:t>37</w:t>
      </w:r>
      <w:r w:rsidR="00E92170">
        <w:fldChar w:fldCharType="end"/>
      </w:r>
      <w:r>
        <w:t>:</w:t>
      </w:r>
    </w:p>
    <w:p w:rsidR="00B1036D" w:rsidRDefault="00B1036D" w:rsidP="004E06FD">
      <w:pPr>
        <w:pStyle w:val="Paragraph"/>
        <w:numPr>
          <w:ilvl w:val="0"/>
          <w:numId w:val="19"/>
        </w:numPr>
      </w:pPr>
      <w:r>
        <w:t>In DISCORAP magnet the equivalent frequency is 0.056 Hz (a hypothetic field cycle 0 t</w:t>
      </w:r>
      <w:r w:rsidR="004E06FD">
        <w:t xml:space="preserve">o - 4.5 T to+ 4.5 T and finally to 0 </w:t>
      </w:r>
      <w:r>
        <w:t xml:space="preserve">would be performed in 18 s). According to the formulae </w:t>
      </w:r>
      <w:r w:rsidR="00E92170">
        <w:fldChar w:fldCharType="begin"/>
      </w:r>
      <w:r w:rsidR="00842711">
        <w:instrText xml:space="preserve"> LINK </w:instrText>
      </w:r>
      <w:r w:rsidR="00D607BA">
        <w:instrText xml:space="preserve">Word.Document.12 "H:\\Deposito\\Dipoli_pulsati\\DISCO_RAP\\Technical Design Review\\TDR2012\\Versione finale\\TDR-v31.doc" OLE_LINK165 </w:instrText>
      </w:r>
      <w:r w:rsidR="00842711">
        <w:instrText xml:space="preserve">\a \t </w:instrText>
      </w:r>
      <w:r w:rsidR="00E92170">
        <w:fldChar w:fldCharType="separate"/>
      </w:r>
      <w:r w:rsidR="007C26A9">
        <w:t>(47)</w:t>
      </w:r>
      <w:r w:rsidR="00E92170">
        <w:fldChar w:fldCharType="end"/>
      </w:r>
      <w:r>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OLE_LINK166 </w:instrText>
      </w:r>
      <w:r w:rsidR="00842711">
        <w:instrText xml:space="preserve">\a \t </w:instrText>
      </w:r>
      <w:r w:rsidR="00E92170">
        <w:fldChar w:fldCharType="separate"/>
      </w:r>
      <w:r w:rsidR="007C26A9">
        <w:t>(50)</w:t>
      </w:r>
      <w:r w:rsidR="00E92170">
        <w:fldChar w:fldCharType="end"/>
      </w:r>
      <w:r>
        <w:t xml:space="preserve"> and </w:t>
      </w:r>
      <w:r w:rsidR="00E92170">
        <w:fldChar w:fldCharType="begin"/>
      </w:r>
      <w:r w:rsidR="00842711">
        <w:instrText xml:space="preserve"> LINK </w:instrText>
      </w:r>
      <w:r w:rsidR="00D607BA">
        <w:instrText xml:space="preserve">Word.Document.12 "H:\\Deposito\\Dipoli_pulsati\\DISCO_RAP\\Technical Design Review\\TDR2012\\Versione finale\\TDR-v31.doc" OLE_LINK167 </w:instrText>
      </w:r>
      <w:r w:rsidR="00842711">
        <w:instrText xml:space="preserve">\a \t </w:instrText>
      </w:r>
      <w:r w:rsidR="00E92170">
        <w:fldChar w:fldCharType="separate"/>
      </w:r>
      <w:r w:rsidR="007C26A9">
        <w:t>(52)</w:t>
      </w:r>
      <w:r w:rsidR="00E92170">
        <w:fldChar w:fldCharType="end"/>
      </w:r>
      <w:r>
        <w:t xml:space="preserve">, the losses will scale as </w:t>
      </w:r>
      <w:r w:rsidRPr="004E06FD">
        <w:rPr>
          <w:i/>
        </w:rPr>
        <w:t>f</w:t>
      </w:r>
      <w:r>
        <w:t xml:space="preserve">, </w:t>
      </w:r>
      <w:r w:rsidRPr="004E06FD">
        <w:rPr>
          <w:i/>
        </w:rPr>
        <w:t>f</w:t>
      </w:r>
      <w:r w:rsidRPr="004E06FD">
        <w:rPr>
          <w:vertAlign w:val="superscript"/>
        </w:rPr>
        <w:t>2</w:t>
      </w:r>
      <w:r>
        <w:t xml:space="preserve"> and </w:t>
      </w:r>
      <w:r w:rsidRPr="004E06FD">
        <w:rPr>
          <w:i/>
        </w:rPr>
        <w:t>f</w:t>
      </w:r>
      <w:r w:rsidRPr="004E06FD">
        <w:rPr>
          <w:vertAlign w:val="superscript"/>
        </w:rPr>
        <w:t>1.5</w:t>
      </w:r>
      <w:r>
        <w:t xml:space="preserve">. Starting from the values shown in Table </w:t>
      </w:r>
      <w:r w:rsidR="00E92170">
        <w:fldChar w:fldCharType="begin"/>
      </w:r>
      <w:r w:rsidR="00842711">
        <w:instrText xml:space="preserve"> LINK </w:instrText>
      </w:r>
      <w:r w:rsidR="00D607BA">
        <w:instrText xml:space="preserve">Word.Document.12 "H:\\Deposito\\Dipoli_pulsati\\DISCO_RAP\\Technical Design Review\\TDR2012\\Versione finale\\TDR-v31.doc" OLE_LINK169 </w:instrText>
      </w:r>
      <w:r w:rsidR="00842711">
        <w:instrText xml:space="preserve">\a \t </w:instrText>
      </w:r>
      <w:r w:rsidR="00E92170">
        <w:fldChar w:fldCharType="separate"/>
      </w:r>
      <w:r w:rsidR="007C26A9">
        <w:t>37</w:t>
      </w:r>
      <w:r w:rsidR="00E92170">
        <w:fldChar w:fldCharType="end"/>
      </w:r>
      <w:r>
        <w:t xml:space="preserve"> the eddy current and anomalous losses at 0.056 Hz are negligible with respect to the hysteretic losses.</w:t>
      </w:r>
    </w:p>
    <w:p w:rsidR="00B1036D" w:rsidRDefault="00B1036D" w:rsidP="004E06FD">
      <w:pPr>
        <w:pStyle w:val="Paragraph"/>
        <w:numPr>
          <w:ilvl w:val="0"/>
          <w:numId w:val="19"/>
        </w:numPr>
      </w:pPr>
      <w:r>
        <w:t xml:space="preserve">The hysteretic losses are proportional to the coercitive field. If we want a low loss magnet we have to choice a lamination with low </w:t>
      </w:r>
      <w:r w:rsidRPr="004E06FD">
        <w:rPr>
          <w:i/>
        </w:rPr>
        <w:t>H</w:t>
      </w:r>
      <w:r w:rsidRPr="004E06FD">
        <w:rPr>
          <w:i/>
          <w:vertAlign w:val="subscript"/>
        </w:rPr>
        <w:t>c</w:t>
      </w:r>
      <w:r>
        <w:t>, without reducing too much the saturation field.</w:t>
      </w:r>
    </w:p>
    <w:p w:rsidR="00B1036D" w:rsidRDefault="00B1036D" w:rsidP="004E06FD">
      <w:pPr>
        <w:pStyle w:val="Paragraph"/>
        <w:numPr>
          <w:ilvl w:val="0"/>
          <w:numId w:val="19"/>
        </w:numPr>
      </w:pPr>
      <w:r>
        <w:t xml:space="preserve">The calculated magnetic hysteretic losses are </w:t>
      </w:r>
      <w:r w:rsidR="00FA3DEC">
        <w:t>65</w:t>
      </w:r>
      <w:r>
        <w:t xml:space="preserve">% to </w:t>
      </w:r>
      <w:r w:rsidR="00FA3DEC">
        <w:t>7</w:t>
      </w:r>
      <w:r>
        <w:t xml:space="preserve">0% </w:t>
      </w:r>
      <w:r w:rsidR="00FA3DEC">
        <w:t>of</w:t>
      </w:r>
      <w:r>
        <w:t xml:space="preserve"> the ones </w:t>
      </w:r>
      <w:r w:rsidR="00FA3DEC" w:rsidRPr="00FA3DEC">
        <w:t>(the average values)</w:t>
      </w:r>
      <w:r w:rsidR="00FA3DEC">
        <w:t xml:space="preserve"> declared by providers</w:t>
      </w:r>
      <w:r>
        <w:t xml:space="preserve">. When computing the losses with </w:t>
      </w:r>
      <w:r w:rsidR="004E06FD">
        <w:t>equation</w:t>
      </w:r>
      <w:r>
        <w:t xml:space="preserve"> </w:t>
      </w:r>
      <w:r w:rsidR="00E92170">
        <w:fldChar w:fldCharType="begin"/>
      </w:r>
      <w:r w:rsidR="00842711">
        <w:instrText xml:space="preserve"> LINK </w:instrText>
      </w:r>
      <w:r w:rsidR="00D607BA">
        <w:instrText xml:space="preserve">Word.Document.12 "H:\\Deposito\\Dipoli_pulsati\\DISCO_RAP\\Technical Design Review\\TDR2012\\Versione finale\\TDR-v31.doc" OLE_LINK165 </w:instrText>
      </w:r>
      <w:r w:rsidR="00842711">
        <w:instrText xml:space="preserve">\a \t </w:instrText>
      </w:r>
      <w:r w:rsidR="00E92170">
        <w:fldChar w:fldCharType="separate"/>
      </w:r>
      <w:r w:rsidR="007C26A9">
        <w:t>(47)</w:t>
      </w:r>
      <w:r w:rsidR="00E92170">
        <w:fldChar w:fldCharType="end"/>
      </w:r>
      <w:r>
        <w:t>, one should apply a suitable correcting factor (1.</w:t>
      </w:r>
      <w:r w:rsidR="00FA3DEC">
        <w:t>4</w:t>
      </w:r>
      <w:r>
        <w:t xml:space="preserve"> to </w:t>
      </w:r>
      <w:r w:rsidR="00FA3DEC">
        <w:t>1.5</w:t>
      </w:r>
      <w:r>
        <w:t xml:space="preserve">) to the calculated hysteretic losses. </w:t>
      </w:r>
    </w:p>
    <w:p w:rsidR="00703E91" w:rsidRDefault="00B1036D" w:rsidP="004E06FD">
      <w:pPr>
        <w:pStyle w:val="Paragraph"/>
        <w:numPr>
          <w:ilvl w:val="0"/>
          <w:numId w:val="19"/>
        </w:numPr>
      </w:pPr>
      <w:r>
        <w:lastRenderedPageBreak/>
        <w:t xml:space="preserve">From the magnetic hysteretic loss point of view the best lamination (among the ones in Table </w:t>
      </w:r>
      <w:r w:rsidR="00E92170">
        <w:fldChar w:fldCharType="begin"/>
      </w:r>
      <w:r w:rsidR="00842711">
        <w:instrText xml:space="preserve"> LINK </w:instrText>
      </w:r>
      <w:r w:rsidR="00D607BA">
        <w:instrText xml:space="preserve">Word.Document.12 "H:\\Deposito\\Dipoli_pulsati\\DISCO_RAP\\Technical Design Review\\TDR2012\\Versione finale\\TDR-v31.doc" OLE_LINK168 </w:instrText>
      </w:r>
      <w:r w:rsidR="00842711">
        <w:instrText xml:space="preserve">\a \t </w:instrText>
      </w:r>
      <w:r w:rsidR="00E92170">
        <w:fldChar w:fldCharType="separate"/>
      </w:r>
      <w:r w:rsidR="007C26A9">
        <w:t>36</w:t>
      </w:r>
      <w:r w:rsidR="00E92170">
        <w:fldChar w:fldCharType="end"/>
      </w:r>
      <w:r>
        <w:t>) would be the M250-50A. Nevertheless, as already remarked, M600-100A has the advantages of a double thickness (so reducing the needed laminations for the magnet of a factor 2) and a higher saturation field. These two advantages compensate the larger loss (</w:t>
      </w:r>
      <w:r w:rsidR="00FA3DEC">
        <w:t>12</w:t>
      </w:r>
      <w:r>
        <w:t xml:space="preserve">% higher according </w:t>
      </w:r>
      <w:r w:rsidR="00FA3DEC">
        <w:t>to</w:t>
      </w:r>
      <w:r>
        <w:t xml:space="preserve"> data</w:t>
      </w:r>
      <w:r w:rsidR="00FA3DEC">
        <w:t xml:space="preserve"> in Table </w:t>
      </w:r>
      <w:r w:rsidR="00E92170">
        <w:fldChar w:fldCharType="begin"/>
      </w:r>
      <w:r w:rsidR="00842711">
        <w:instrText xml:space="preserve"> LINK </w:instrText>
      </w:r>
      <w:r w:rsidR="00D607BA">
        <w:instrText xml:space="preserve">Word.Document.12 "H:\\Deposito\\Dipoli_pulsati\\DISCO_RAP\\Technical Design Review\\TDR2012\\Versione finale\\TDR-v31.doc" OLE_LINK169 </w:instrText>
      </w:r>
      <w:r w:rsidR="00842711">
        <w:instrText xml:space="preserve">\a \t </w:instrText>
      </w:r>
      <w:r w:rsidR="00E92170">
        <w:fldChar w:fldCharType="separate"/>
      </w:r>
      <w:r w:rsidR="007C26A9">
        <w:t>37</w:t>
      </w:r>
      <w:r w:rsidR="00E92170">
        <w:fldChar w:fldCharType="end"/>
      </w:r>
      <w:r>
        <w:t>).</w:t>
      </w:r>
    </w:p>
    <w:p w:rsidR="00703E91" w:rsidRDefault="004E06FD" w:rsidP="004E06FD">
      <w:pPr>
        <w:pStyle w:val="Paragraph"/>
        <w:numPr>
          <w:ilvl w:val="0"/>
          <w:numId w:val="19"/>
        </w:numPr>
      </w:pPr>
      <w:r w:rsidRPr="004E06FD">
        <w:t>Finally the question could arise, whether other laminations among the ones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OLE_LINK164 </w:instrText>
      </w:r>
      <w:r w:rsidR="00842711">
        <w:instrText xml:space="preserve">\a \t </w:instrText>
      </w:r>
      <w:r w:rsidR="00E92170">
        <w:fldChar w:fldCharType="separate"/>
      </w:r>
      <w:r w:rsidR="007C26A9">
        <w:t>134</w:t>
      </w:r>
      <w:r w:rsidR="00E92170">
        <w:fldChar w:fldCharType="end"/>
      </w:r>
      <w:r w:rsidRPr="004E06FD">
        <w:t xml:space="preserve"> are more suitable for application in DISCORAP dipole. For 1 mm thickness M600-100A is the best option for the losses (all the other have higher losses). For 0.65 mm thickness, Table </w:t>
      </w:r>
      <w:r w:rsidR="00E92170">
        <w:fldChar w:fldCharType="begin"/>
      </w:r>
      <w:r w:rsidR="00842711">
        <w:instrText xml:space="preserve"> LINK </w:instrText>
      </w:r>
      <w:r w:rsidR="00D607BA">
        <w:instrText xml:space="preserve">Word.Document.12 "H:\\Deposito\\Dipoli_pulsati\\DISCO_RAP\\Technical Design Review\\TDR2012\\Versione finale\\TDR-v31.doc" OLE_LINK169 </w:instrText>
      </w:r>
      <w:r w:rsidR="00842711">
        <w:instrText xml:space="preserve">\a \t </w:instrText>
      </w:r>
      <w:r w:rsidR="00E92170">
        <w:fldChar w:fldCharType="separate"/>
      </w:r>
      <w:r w:rsidR="007C26A9">
        <w:t>37</w:t>
      </w:r>
      <w:r w:rsidR="00E92170">
        <w:fldChar w:fldCharType="end"/>
      </w:r>
      <w:r w:rsidRPr="004E06FD">
        <w:t xml:space="preserve"> shows that M350-65A is equivalent to M600-100A for the hysteretic losses. Better option could be M310-65A and M330-65A. The data for the coercitive field for these two lamination grades are respectively 30 A/m and 40 A/m, so we do not expect a magnetic hysteretic loss significantly lower for M310-65A (since these losses scale linearly with </w:t>
      </w:r>
      <w:r w:rsidRPr="004E06FD">
        <w:rPr>
          <w:i/>
        </w:rPr>
        <w:t>H</w:t>
      </w:r>
      <w:r w:rsidRPr="004E06FD">
        <w:rPr>
          <w:i/>
          <w:vertAlign w:val="subscript"/>
        </w:rPr>
        <w:t>c</w:t>
      </w:r>
      <w:r w:rsidRPr="004E06FD">
        <w:t>) with respects M600-100A (M330-65 is equivalent to M600-100A). Regarding 0.5 mm lamination, we already remarked our preferences for thicker laminations.</w:t>
      </w:r>
    </w:p>
    <w:p w:rsidR="00703E91" w:rsidRDefault="002E137D" w:rsidP="00703E91">
      <w:pPr>
        <w:pStyle w:val="Paragraph"/>
      </w:pPr>
      <w:r w:rsidRPr="002E137D">
        <w:t>The above considerations shall be viewed as the result of a comparative analysis. In fact for M600-100A we have used information coming fro</w:t>
      </w:r>
      <w:r>
        <w:t>m</w:t>
      </w:r>
      <w:r w:rsidRPr="002E137D">
        <w:t xml:space="preserve"> detailed experimental studies performed at IHEP34, as reported in section </w:t>
      </w:r>
      <w:fldSimple w:instr=" REF _Ref212955545 ">
        <w:r w:rsidR="00912426">
          <w:t>Hysteretic losses of iron yoke</w:t>
        </w:r>
      </w:fldSimple>
      <w:r w:rsidRPr="002E137D">
        <w:t>.</w:t>
      </w:r>
    </w:p>
    <w:p w:rsidR="00703E91" w:rsidRDefault="00703E91" w:rsidP="00703E91">
      <w:pPr>
        <w:pStyle w:val="Paragraph"/>
      </w:pPr>
    </w:p>
    <w:p w:rsidR="00703E91" w:rsidRPr="00703E91" w:rsidRDefault="00703E91" w:rsidP="00703E91">
      <w:pPr>
        <w:pStyle w:val="Paragraph"/>
      </w:pPr>
    </w:p>
    <w:p w:rsidR="00A76BF9" w:rsidRPr="00A76BF9" w:rsidRDefault="008A4D88" w:rsidP="00A76BF9">
      <w:pPr>
        <w:pStyle w:val="Heading1"/>
      </w:pPr>
      <w:r>
        <w:br w:type="page"/>
      </w:r>
      <w:bookmarkStart w:id="653" w:name="_Toc350960938"/>
      <w:r w:rsidR="00A76BF9">
        <w:lastRenderedPageBreak/>
        <w:t>Appendix B: Mechanical tests</w:t>
      </w:r>
      <w:bookmarkEnd w:id="653"/>
    </w:p>
    <w:p w:rsidR="003F7EBF" w:rsidRDefault="00E92170" w:rsidP="00AE4F7B">
      <w:pPr>
        <w:pStyle w:val="Paragraph"/>
        <w:ind w:right="-65"/>
      </w:pPr>
      <w:r w:rsidRPr="00E92170">
        <w:rPr>
          <w:noProof/>
        </w:rPr>
        <w:pict>
          <v:shape id="_x0000_s1165" type="#_x0000_t202" style="position:absolute;left:0;text-align:left;margin-left:0;margin-top:392pt;width:453.55pt;height:298.1pt;z-index:251654656;mso-position-horizontal:center;mso-position-horizontal-relative:page;mso-position-vertical-relative:margin;mso-width-relative:margin;mso-height-relative:margin" o:allowoverlap="f" stroked="f">
            <v:textbox style="mso-next-textbox:#_x0000_s1165">
              <w:txbxContent>
                <w:p w:rsidR="00F53921" w:rsidRDefault="00F53921" w:rsidP="005927A7">
                  <w:pPr>
                    <w:pStyle w:val="Figure"/>
                  </w:pPr>
                  <w:r>
                    <w:rPr>
                      <w:noProof/>
                      <w:lang w:val="it-IT" w:eastAsia="it-IT"/>
                    </w:rPr>
                    <w:drawing>
                      <wp:inline distT="0" distB="0" distL="0" distR="0">
                        <wp:extent cx="5572125" cy="3343275"/>
                        <wp:effectExtent l="19050" t="0" r="9525" b="0"/>
                        <wp:docPr id="206"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57"/>
                                <a:srcRect/>
                                <a:stretch>
                                  <a:fillRect/>
                                </a:stretch>
                              </pic:blipFill>
                              <pic:spPr bwMode="auto">
                                <a:xfrm>
                                  <a:off x="0" y="0"/>
                                  <a:ext cx="5572125" cy="3343275"/>
                                </a:xfrm>
                                <a:prstGeom prst="rect">
                                  <a:avLst/>
                                </a:prstGeom>
                                <a:noFill/>
                                <a:ln w="9525">
                                  <a:noFill/>
                                  <a:miter lim="800000"/>
                                  <a:headEnd/>
                                  <a:tailEnd/>
                                </a:ln>
                              </pic:spPr>
                            </pic:pic>
                          </a:graphicData>
                        </a:graphic>
                      </wp:inline>
                    </w:drawing>
                  </w:r>
                </w:p>
                <w:p w:rsidR="00F53921" w:rsidRDefault="00F53921" w:rsidP="005927A7">
                  <w:pPr>
                    <w:pStyle w:val="Caption"/>
                    <w:rPr>
                      <w:b w:val="0"/>
                    </w:rPr>
                  </w:pPr>
                  <w:bookmarkStart w:id="654" w:name="_Toc350961307"/>
                  <w:r>
                    <w:t>FIG.</w:t>
                  </w:r>
                  <w:bookmarkStart w:id="655" w:name="OLE_LINK186"/>
                  <w:r w:rsidR="00E92170">
                    <w:fldChar w:fldCharType="begin"/>
                  </w:r>
                  <w:r>
                    <w:instrText xml:space="preserve"> SEQ FIG. \* ARABIC </w:instrText>
                  </w:r>
                  <w:r w:rsidR="00E92170">
                    <w:fldChar w:fldCharType="separate"/>
                  </w:r>
                  <w:r w:rsidR="00912426">
                    <w:rPr>
                      <w:noProof/>
                    </w:rPr>
                    <w:t>137</w:t>
                  </w:r>
                  <w:r w:rsidR="00E92170">
                    <w:fldChar w:fldCharType="end"/>
                  </w:r>
                  <w:bookmarkEnd w:id="655"/>
                  <w:r>
                    <w:t xml:space="preserve">: </w:t>
                  </w:r>
                  <w:r>
                    <w:rPr>
                      <w:b w:val="0"/>
                    </w:rPr>
                    <w:t>Typical curing cycle for the LHC inner layer.</w:t>
                  </w:r>
                  <w:r w:rsidR="00E92170">
                    <w:rPr>
                      <w:b w:val="0"/>
                      <w:vertAlign w:val="superscript"/>
                    </w:rPr>
                    <w:fldChar w:fldCharType="begin"/>
                  </w:r>
                  <w:r>
                    <w:rPr>
                      <w:b w:val="0"/>
                      <w:vertAlign w:val="superscript"/>
                    </w:rPr>
                    <w:instrText xml:space="preserve"> LINK Word.Document.12 "G:\\DOCUMENTI DI LAVORO\\DIPOLO PULSATO\\TDR\\WORD\\TDR-v30.docx" "OLE_LINK188" \a \t \* MERGEFORMAT </w:instrText>
                  </w:r>
                  <w:r w:rsidR="00E92170">
                    <w:rPr>
                      <w:b w:val="0"/>
                      <w:vertAlign w:val="superscript"/>
                    </w:rPr>
                    <w:fldChar w:fldCharType="separate"/>
                  </w:r>
                  <w:r w:rsidRPr="00842711">
                    <w:rPr>
                      <w:b w:val="0"/>
                      <w:vertAlign w:val="superscript"/>
                    </w:rPr>
                    <w:t>48)</w:t>
                  </w:r>
                  <w:bookmarkEnd w:id="654"/>
                  <w:r w:rsidR="00E92170">
                    <w:rPr>
                      <w:b w:val="0"/>
                      <w:vertAlign w:val="superscript"/>
                    </w:rPr>
                    <w:fldChar w:fldCharType="end"/>
                  </w:r>
                  <w:r>
                    <w:rPr>
                      <w:b w:val="0"/>
                    </w:rPr>
                    <w:t xml:space="preserve"> </w:t>
                  </w:r>
                </w:p>
              </w:txbxContent>
            </v:textbox>
            <w10:wrap type="topAndBottom" anchorx="page" anchory="margin"/>
          </v:shape>
        </w:pict>
      </w:r>
      <w:r w:rsidR="009801BF">
        <w:t xml:space="preserve">The conductor described in Section </w:t>
      </w:r>
      <w:fldSimple w:instr=" REF _Ref209345457 ">
        <w:r w:rsidR="00912426">
          <w:t>Conductor</w:t>
        </w:r>
      </w:fldSimple>
      <w:r w:rsidR="009801BF">
        <w:t xml:space="preserve"> is very similar the one used to wind the outer layer of the LHC dipoles, but with some differences. Among them, the main one from a mechanical point of view is the presence of </w:t>
      </w:r>
      <w:r w:rsidR="00FE01C3">
        <w:t>a</w:t>
      </w:r>
      <w:r w:rsidR="009801BF">
        <w:t xml:space="preserve"> 25 </w:t>
      </w:r>
      <w:r w:rsidR="009801BF" w:rsidRPr="009801BF">
        <w:rPr>
          <w:rFonts w:ascii="Symbol" w:hAnsi="Symbol"/>
        </w:rPr>
        <w:t></w:t>
      </w:r>
      <w:r w:rsidR="009801BF">
        <w:t xml:space="preserve">m thick </w:t>
      </w:r>
      <w:r w:rsidR="00AE4F7B">
        <w:t>high resistance metallic core</w:t>
      </w:r>
      <w:r w:rsidR="009801BF">
        <w:t xml:space="preserve"> in the middle of the Rutherford cable. </w:t>
      </w:r>
      <w:r w:rsidR="00AE4F7B" w:rsidRPr="00AE4F7B">
        <w:t xml:space="preserve">Mechanical properties of such a conductor cannot be found in literature but have to be measured. </w:t>
      </w:r>
      <w:r w:rsidR="00AE4F7B">
        <w:t xml:space="preserve">For this reason, </w:t>
      </w:r>
      <w:r w:rsidR="00AE4F7B" w:rsidRPr="00AE4F7B">
        <w:t xml:space="preserve">we have </w:t>
      </w:r>
      <w:r w:rsidR="00AE4F7B">
        <w:t xml:space="preserve">performed </w:t>
      </w:r>
      <w:r w:rsidR="00AE4F7B" w:rsidRPr="00AE4F7B">
        <w:t>a measurement campaign o</w:t>
      </w:r>
      <w:r w:rsidR="008034FC">
        <w:t>n</w:t>
      </w:r>
      <w:r w:rsidR="00AE4F7B" w:rsidRPr="00AE4F7B">
        <w:t xml:space="preserve"> short straight samp</w:t>
      </w:r>
      <w:r w:rsidR="00AE4F7B">
        <w:t>les, both stacked and arc piled. Mechanical properties of the first dipole winding tests have also been measured.</w:t>
      </w:r>
    </w:p>
    <w:p w:rsidR="003F7EBF" w:rsidRDefault="00C003A1">
      <w:pPr>
        <w:pStyle w:val="Paragraph"/>
        <w:ind w:right="-65"/>
      </w:pPr>
      <w:r>
        <w:t>All samples have undergone the same polymerization cycle: it is the same curve ASG Superconductors used for the LHC dipoles</w:t>
      </w:r>
      <w:r w:rsidR="008034FC">
        <w:t>,</w:t>
      </w:r>
      <w:r w:rsidR="00E92170">
        <w:rPr>
          <w:vertAlign w:val="superscript"/>
        </w:rPr>
        <w:fldChar w:fldCharType="begin"/>
      </w:r>
      <w:r w:rsidR="00842711">
        <w:rPr>
          <w:vertAlign w:val="superscript"/>
        </w:rPr>
        <w:instrText xml:space="preserve"> LINK </w:instrText>
      </w:r>
      <w:r w:rsidR="00D607BA">
        <w:rPr>
          <w:vertAlign w:val="superscript"/>
        </w:rPr>
        <w:instrText xml:space="preserve">Word.Document.12 "H:\\Deposito\\Dipoli_pulsati\\DISCO_RAP\\Technical Design Review\\TDR2012\\Versione finale\\TDR-v31.doc" OLE_LINK188 </w:instrText>
      </w:r>
      <w:r w:rsidR="00842711">
        <w:rPr>
          <w:vertAlign w:val="superscript"/>
        </w:rPr>
        <w:instrText xml:space="preserve">\a \t \* MERGEFORMAT </w:instrText>
      </w:r>
      <w:r w:rsidR="00E92170">
        <w:rPr>
          <w:vertAlign w:val="superscript"/>
        </w:rPr>
        <w:fldChar w:fldCharType="separate"/>
      </w:r>
      <w:r w:rsidR="007C26A9" w:rsidRPr="007C26A9">
        <w:rPr>
          <w:b/>
          <w:bCs/>
          <w:vertAlign w:val="superscript"/>
        </w:rPr>
        <w:t>49)</w:t>
      </w:r>
      <w:r w:rsidR="00E92170">
        <w:rPr>
          <w:vertAlign w:val="superscript"/>
        </w:rPr>
        <w:fldChar w:fldCharType="end"/>
      </w:r>
      <w:r w:rsidR="008034FC">
        <w:t xml:space="preserve">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OLE_LINK186 </w:instrText>
      </w:r>
      <w:r w:rsidR="00842711">
        <w:instrText xml:space="preserve">\a \t </w:instrText>
      </w:r>
      <w:r w:rsidR="00E92170">
        <w:fldChar w:fldCharType="separate"/>
      </w:r>
      <w:r w:rsidR="007C26A9">
        <w:t>135</w:t>
      </w:r>
      <w:r w:rsidR="00E92170">
        <w:fldChar w:fldCharType="end"/>
      </w:r>
      <w:r>
        <w:t>, the only difference being the polymerization pressure which, in our case, is 75 MPa.</w:t>
      </w:r>
    </w:p>
    <w:p w:rsidR="00AE4F7B" w:rsidRDefault="00AE4F7B" w:rsidP="00AE4F7B">
      <w:pPr>
        <w:pStyle w:val="Heading2"/>
      </w:pPr>
      <w:bookmarkStart w:id="656" w:name="_Toc350960939"/>
      <w:r>
        <w:t xml:space="preserve">Short </w:t>
      </w:r>
      <w:r w:rsidR="00326A6E">
        <w:t xml:space="preserve">straight </w:t>
      </w:r>
      <w:r>
        <w:t>samples</w:t>
      </w:r>
      <w:bookmarkEnd w:id="656"/>
    </w:p>
    <w:p w:rsidR="008D792F" w:rsidRDefault="007D1378" w:rsidP="007D1378">
      <w:pPr>
        <w:pStyle w:val="Paragraph"/>
      </w:pPr>
      <w:r>
        <w:t>All short sa</w:t>
      </w:r>
      <w:r w:rsidR="00F61F19">
        <w:t>mples have been prepared using</w:t>
      </w:r>
      <w:r w:rsidR="008D792F">
        <w:t xml:space="preserve"> a dummy conductor made by introducing a 25 </w:t>
      </w:r>
      <w:r w:rsidR="008D792F" w:rsidRPr="008D792F">
        <w:rPr>
          <w:rFonts w:ascii="Symbol" w:hAnsi="Symbol"/>
        </w:rPr>
        <w:t></w:t>
      </w:r>
      <w:r w:rsidR="008D792F">
        <w:t xml:space="preserve">m thick stainless steel foil in the middle of the LHC dipole outer layer conductor. </w:t>
      </w:r>
      <w:r w:rsidR="00BA1D86">
        <w:t>As a consequence, there are two main differences with the final designed conductor:</w:t>
      </w:r>
    </w:p>
    <w:p w:rsidR="00BA1D86" w:rsidRDefault="00BA1D86" w:rsidP="00BA1D86">
      <w:pPr>
        <w:pStyle w:val="Paragraph"/>
        <w:numPr>
          <w:ilvl w:val="0"/>
          <w:numId w:val="22"/>
        </w:numPr>
        <w:ind w:left="567" w:hanging="567"/>
      </w:pPr>
      <w:r>
        <w:t>the filaments composing the strands</w:t>
      </w:r>
      <w:r w:rsidR="00DC0371">
        <w:t xml:space="preserve"> of LHC conductor</w:t>
      </w:r>
      <w:r>
        <w:t xml:space="preserve"> are thicker, 6 </w:t>
      </w:r>
      <w:r w:rsidRPr="00BA1D86">
        <w:rPr>
          <w:rFonts w:ascii="Symbol" w:hAnsi="Symbol"/>
        </w:rPr>
        <w:t></w:t>
      </w:r>
      <w:r>
        <w:t xml:space="preserve">m instead of </w:t>
      </w:r>
      <w:r w:rsidR="00DC0371">
        <w:t xml:space="preserve">nearly </w:t>
      </w:r>
      <w:r>
        <w:t xml:space="preserve">3 </w:t>
      </w:r>
      <w:r w:rsidRPr="00BA1D86">
        <w:rPr>
          <w:rFonts w:ascii="Symbol" w:hAnsi="Symbol"/>
        </w:rPr>
        <w:t></w:t>
      </w:r>
      <w:r>
        <w:t>m: this has great influence on the electrical behavior of the conductor, resulting in a reduction of its performances, but no effect on its mechanical properties;</w:t>
      </w:r>
    </w:p>
    <w:p w:rsidR="007D1378" w:rsidRDefault="00BA1D86" w:rsidP="00961898">
      <w:pPr>
        <w:pStyle w:val="Paragraph"/>
        <w:numPr>
          <w:ilvl w:val="0"/>
          <w:numId w:val="22"/>
        </w:numPr>
        <w:ind w:left="567" w:hanging="567"/>
      </w:pPr>
      <w:r>
        <w:t xml:space="preserve">the LHC conductor has not the copper-manganese matrix we foreseen for our conductor: this could have some influence on the mechanical properties, in the sense that the real conductor could be </w:t>
      </w:r>
      <w:r w:rsidR="00961898">
        <w:t xml:space="preserve">somewhat </w:t>
      </w:r>
      <w:r>
        <w:t xml:space="preserve">stiffer. </w:t>
      </w:r>
    </w:p>
    <w:p w:rsidR="00961898" w:rsidRPr="007D1378" w:rsidRDefault="00961898" w:rsidP="00961898">
      <w:pPr>
        <w:pStyle w:val="Paragraph"/>
        <w:ind w:firstLine="0"/>
      </w:pPr>
      <w:r>
        <w:lastRenderedPageBreak/>
        <w:t xml:space="preserve">We clearly foresee to measure the mechanical properties of the final conductor as soon as it becomes available. In the meanwhile, we operatively work with the mechanical properties coming from the dummy conductor measurements: </w:t>
      </w:r>
      <w:r w:rsidR="00924BC8">
        <w:t>on one side, we cannot infer how the Cu-Mn matrix would affect the mechanical behavior of the conductor, on the other side, we are convinced that the matrix effect would not be so large to invalidate all the conclusions based on the measured mechanical properties of the dummy conductor.</w:t>
      </w:r>
    </w:p>
    <w:p w:rsidR="003F7EBF" w:rsidRDefault="00E92170" w:rsidP="00326A6E">
      <w:pPr>
        <w:pStyle w:val="Heading3"/>
      </w:pPr>
      <w:r w:rsidRPr="00E92170">
        <w:rPr>
          <w:noProof/>
        </w:rPr>
        <w:pict>
          <v:shape id="_x0000_s1166" type="#_x0000_t202" style="position:absolute;left:0;text-align:left;margin-left:70.7pt;margin-top:233.4pt;width:453.55pt;height:468.65pt;z-index:251655680;mso-position-horizontal-relative:page;mso-position-vertical-relative:margin;mso-width-relative:margin;mso-height-relative:margin" o:allowoverlap="f" stroked="f">
            <v:textbox style="mso-next-textbox:#_x0000_s1166">
              <w:txbxContent>
                <w:p w:rsidR="00F53921" w:rsidRDefault="00F53921" w:rsidP="00BB4F33">
                  <w:pPr>
                    <w:pStyle w:val="Figure"/>
                  </w:pPr>
                  <w:r>
                    <w:rPr>
                      <w:noProof/>
                      <w:lang w:val="it-IT" w:eastAsia="it-IT"/>
                    </w:rPr>
                    <w:drawing>
                      <wp:inline distT="0" distB="0" distL="0" distR="0">
                        <wp:extent cx="5572125" cy="3171825"/>
                        <wp:effectExtent l="19050" t="0" r="9525" b="0"/>
                        <wp:docPr id="207"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58"/>
                                <a:srcRect/>
                                <a:stretch>
                                  <a:fillRect/>
                                </a:stretch>
                              </pic:blipFill>
                              <pic:spPr bwMode="auto">
                                <a:xfrm>
                                  <a:off x="0" y="0"/>
                                  <a:ext cx="5572125" cy="3171825"/>
                                </a:xfrm>
                                <a:prstGeom prst="rect">
                                  <a:avLst/>
                                </a:prstGeom>
                                <a:noFill/>
                                <a:ln w="9525">
                                  <a:noFill/>
                                  <a:miter lim="800000"/>
                                  <a:headEnd/>
                                  <a:tailEnd/>
                                </a:ln>
                              </pic:spPr>
                            </pic:pic>
                          </a:graphicData>
                        </a:graphic>
                      </wp:inline>
                    </w:drawing>
                  </w:r>
                </w:p>
                <w:p w:rsidR="00F53921" w:rsidRDefault="00F53921" w:rsidP="00BB4F33">
                  <w:pPr>
                    <w:pStyle w:val="Caption"/>
                    <w:rPr>
                      <w:b w:val="0"/>
                    </w:rPr>
                  </w:pPr>
                  <w:bookmarkStart w:id="657" w:name="_Toc350961308"/>
                  <w:r>
                    <w:t>FIG.</w:t>
                  </w:r>
                  <w:bookmarkStart w:id="658" w:name="OLE_LINK189"/>
                  <w:r w:rsidR="00E92170">
                    <w:fldChar w:fldCharType="begin"/>
                  </w:r>
                  <w:r>
                    <w:instrText xml:space="preserve"> SEQ FIG. \* ARABIC </w:instrText>
                  </w:r>
                  <w:r w:rsidR="00E92170">
                    <w:fldChar w:fldCharType="separate"/>
                  </w:r>
                  <w:r w:rsidR="00912426">
                    <w:rPr>
                      <w:noProof/>
                    </w:rPr>
                    <w:t>138</w:t>
                  </w:r>
                  <w:r w:rsidR="00E92170">
                    <w:fldChar w:fldCharType="end"/>
                  </w:r>
                  <w:bookmarkEnd w:id="658"/>
                  <w:r>
                    <w:t xml:space="preserve">: </w:t>
                  </w:r>
                  <w:r w:rsidRPr="00BB4F33">
                    <w:rPr>
                      <w:b w:val="0"/>
                    </w:rPr>
                    <w:t>Tool for curing the stack</w:t>
                  </w:r>
                  <w:r>
                    <w:rPr>
                      <w:b w:val="0"/>
                    </w:rPr>
                    <w:t>ing</w:t>
                  </w:r>
                  <w:r w:rsidRPr="00BB4F33">
                    <w:rPr>
                      <w:b w:val="0"/>
                    </w:rPr>
                    <w:t xml:space="preserve"> samples.</w:t>
                  </w:r>
                  <w:bookmarkEnd w:id="657"/>
                </w:p>
                <w:p w:rsidR="00F53921" w:rsidRDefault="00F53921" w:rsidP="009E3E1F">
                  <w:pPr>
                    <w:pStyle w:val="Figure"/>
                  </w:pPr>
                  <w:r>
                    <w:rPr>
                      <w:noProof/>
                      <w:lang w:val="it-IT" w:eastAsia="it-IT"/>
                    </w:rPr>
                    <w:drawing>
                      <wp:inline distT="0" distB="0" distL="0" distR="0">
                        <wp:extent cx="2590800" cy="1990725"/>
                        <wp:effectExtent l="19050" t="0" r="0" b="0"/>
                        <wp:docPr id="208" name="Picture 2" descr="DSCN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1292"/>
                                <pic:cNvPicPr>
                                  <a:picLocks noChangeAspect="1" noChangeArrowheads="1"/>
                                </pic:cNvPicPr>
                              </pic:nvPicPr>
                              <pic:blipFill>
                                <a:blip r:embed="rId459"/>
                                <a:srcRect t="12494" r="18434" b="3204"/>
                                <a:stretch>
                                  <a:fillRect/>
                                </a:stretch>
                              </pic:blipFill>
                              <pic:spPr bwMode="auto">
                                <a:xfrm>
                                  <a:off x="0" y="0"/>
                                  <a:ext cx="2590800" cy="1990725"/>
                                </a:xfrm>
                                <a:prstGeom prst="rect">
                                  <a:avLst/>
                                </a:prstGeom>
                                <a:noFill/>
                                <a:ln w="9525">
                                  <a:noFill/>
                                  <a:miter lim="800000"/>
                                  <a:headEnd/>
                                  <a:tailEnd/>
                                </a:ln>
                              </pic:spPr>
                            </pic:pic>
                          </a:graphicData>
                        </a:graphic>
                      </wp:inline>
                    </w:drawing>
                  </w:r>
                  <w:r>
                    <w:t xml:space="preserve"> </w:t>
                  </w:r>
                  <w:r>
                    <w:rPr>
                      <w:noProof/>
                      <w:lang w:val="it-IT" w:eastAsia="it-IT"/>
                    </w:rPr>
                    <w:drawing>
                      <wp:inline distT="0" distB="0" distL="0" distR="0">
                        <wp:extent cx="2847975" cy="1990725"/>
                        <wp:effectExtent l="19050" t="0" r="9525" b="0"/>
                        <wp:docPr id="209" name="Picture 3" descr="P101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1010238"/>
                                <pic:cNvPicPr>
                                  <a:picLocks noChangeAspect="1" noChangeArrowheads="1"/>
                                </pic:cNvPicPr>
                              </pic:nvPicPr>
                              <pic:blipFill>
                                <a:blip r:embed="rId460"/>
                                <a:srcRect l="14835" t="10730" r="11206" b="20309"/>
                                <a:stretch>
                                  <a:fillRect/>
                                </a:stretch>
                              </pic:blipFill>
                              <pic:spPr bwMode="auto">
                                <a:xfrm>
                                  <a:off x="0" y="0"/>
                                  <a:ext cx="2847975" cy="1990725"/>
                                </a:xfrm>
                                <a:prstGeom prst="rect">
                                  <a:avLst/>
                                </a:prstGeom>
                                <a:solidFill>
                                  <a:srgbClr val="FFCC99">
                                    <a:alpha val="50195"/>
                                  </a:srgbClr>
                                </a:solidFill>
                                <a:ln w="9525">
                                  <a:noFill/>
                                  <a:miter lim="800000"/>
                                  <a:headEnd/>
                                  <a:tailEnd/>
                                </a:ln>
                              </pic:spPr>
                            </pic:pic>
                          </a:graphicData>
                        </a:graphic>
                      </wp:inline>
                    </w:drawing>
                  </w:r>
                </w:p>
                <w:p w:rsidR="00F53921" w:rsidRPr="009E3E1F" w:rsidRDefault="00F53921" w:rsidP="004E1B45">
                  <w:pPr>
                    <w:pStyle w:val="Caption"/>
                    <w:jc w:val="both"/>
                    <w:rPr>
                      <w:b w:val="0"/>
                    </w:rPr>
                  </w:pPr>
                  <w:bookmarkStart w:id="659" w:name="_Toc350961309"/>
                  <w:r>
                    <w:t>FIG.</w:t>
                  </w:r>
                  <w:bookmarkStart w:id="660" w:name="OLE_LINK190"/>
                  <w:r w:rsidR="00E92170">
                    <w:fldChar w:fldCharType="begin"/>
                  </w:r>
                  <w:r>
                    <w:instrText xml:space="preserve"> SEQ FIG. \* ARABIC </w:instrText>
                  </w:r>
                  <w:r w:rsidR="00E92170">
                    <w:fldChar w:fldCharType="separate"/>
                  </w:r>
                  <w:r w:rsidR="00912426">
                    <w:rPr>
                      <w:noProof/>
                    </w:rPr>
                    <w:t>139</w:t>
                  </w:r>
                  <w:r w:rsidR="00E92170">
                    <w:fldChar w:fldCharType="end"/>
                  </w:r>
                  <w:bookmarkEnd w:id="660"/>
                  <w:r>
                    <w:t xml:space="preserve">: </w:t>
                  </w:r>
                  <w:r>
                    <w:rPr>
                      <w:b w:val="0"/>
                    </w:rPr>
                    <w:t>Stacked conductor ready to be cured, on the left, and a cured sample, on the right.</w:t>
                  </w:r>
                  <w:bookmarkEnd w:id="659"/>
                </w:p>
              </w:txbxContent>
            </v:textbox>
            <w10:wrap type="topAndBottom" anchorx="page" anchory="margin"/>
            <w10:anchorlock/>
          </v:shape>
        </w:pict>
      </w:r>
      <w:bookmarkStart w:id="661" w:name="_Toc350960940"/>
      <w:r w:rsidR="00326A6E">
        <w:t>Stacked samples</w:t>
      </w:r>
      <w:bookmarkEnd w:id="661"/>
    </w:p>
    <w:p w:rsidR="00326A6E" w:rsidRDefault="00924BC8" w:rsidP="00326A6E">
      <w:pPr>
        <w:pStyle w:val="Paragraph"/>
      </w:pPr>
      <w:r>
        <w:t xml:space="preserve">The first and simplest approach directed to the understanding of the mechanical behavior of </w:t>
      </w:r>
      <w:r w:rsidR="00A54071">
        <w:t>our</w:t>
      </w:r>
      <w:r>
        <w:t xml:space="preserve"> conductor consists in performing stacking tests. </w:t>
      </w:r>
      <w:r w:rsidR="00A54071">
        <w:t>The tool used to assemble and cure the samples is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OLE_LINK189 </w:instrText>
      </w:r>
      <w:r w:rsidR="00842711">
        <w:instrText xml:space="preserve">\a \t </w:instrText>
      </w:r>
      <w:r w:rsidR="00E92170">
        <w:fldChar w:fldCharType="separate"/>
      </w:r>
      <w:r w:rsidR="007C26A9">
        <w:t>136</w:t>
      </w:r>
      <w:r w:rsidR="00E92170">
        <w:fldChar w:fldCharType="end"/>
      </w:r>
      <w:r w:rsidR="00A54071">
        <w:t xml:space="preserve">. It can host 12 conductors stacked in alternate position in order to cancel the effect of the keystoning, it can be heated through the two </w:t>
      </w:r>
      <w:r w:rsidR="003822B1">
        <w:t>heater plugs</w:t>
      </w:r>
      <w:r w:rsidR="00A54071">
        <w:t xml:space="preserve">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OLE_LINK189 </w:instrText>
      </w:r>
      <w:r w:rsidR="00842711">
        <w:instrText xml:space="preserve">\a \t </w:instrText>
      </w:r>
      <w:r w:rsidR="00E92170">
        <w:fldChar w:fldCharType="separate"/>
      </w:r>
      <w:r w:rsidR="007C26A9">
        <w:t>136</w:t>
      </w:r>
      <w:r w:rsidR="00E92170">
        <w:fldChar w:fldCharType="end"/>
      </w:r>
      <w:r w:rsidR="00A54071">
        <w:t xml:space="preserve"> and the pressure can be applied on the top surface of the tool through an external press. Fig.</w:t>
      </w:r>
      <w:r w:rsidR="00E92170">
        <w:fldChar w:fldCharType="begin"/>
      </w:r>
      <w:r w:rsidR="00842711">
        <w:instrText xml:space="preserve"> LINK </w:instrText>
      </w:r>
      <w:r w:rsidR="00D607BA">
        <w:instrText xml:space="preserve">Word.Document.12 "H:\\Deposito\\Dipoli_pulsati\\DISCO_RAP\\Technical Design Review\\TDR2012\\Versione finale\\TDR-v31.doc" OLE_LINK190 </w:instrText>
      </w:r>
      <w:r w:rsidR="00842711">
        <w:instrText xml:space="preserve">\a \t </w:instrText>
      </w:r>
      <w:r w:rsidR="00E92170">
        <w:fldChar w:fldCharType="separate"/>
      </w:r>
      <w:r w:rsidR="007C26A9">
        <w:t>137</w:t>
      </w:r>
      <w:r w:rsidR="00E92170">
        <w:fldChar w:fldCharType="end"/>
      </w:r>
      <w:r w:rsidR="00A54071">
        <w:t xml:space="preserve"> shows the stacked conductors ready to be cured and a cured sample.</w:t>
      </w:r>
    </w:p>
    <w:p w:rsidR="00A54071" w:rsidRDefault="00E92170" w:rsidP="00326A6E">
      <w:pPr>
        <w:pStyle w:val="Paragraph"/>
      </w:pPr>
      <w:r w:rsidRPr="00E92170">
        <w:rPr>
          <w:noProof/>
        </w:rPr>
        <w:lastRenderedPageBreak/>
        <w:pict>
          <v:shape id="_x0000_s1167" type="#_x0000_t202" style="position:absolute;left:0;text-align:left;margin-left:70.7pt;margin-top:101.4pt;width:453.55pt;height:596.45pt;z-index:251656704;mso-position-horizontal-relative:page;mso-position-vertical-relative:margin;mso-width-relative:margin;mso-height-relative:margin" o:allowoverlap="f" stroked="f">
            <v:textbox style="mso-next-textbox:#_x0000_s1167">
              <w:txbxContent>
                <w:p w:rsidR="00F53921" w:rsidRDefault="00F53921" w:rsidP="003822B1">
                  <w:pPr>
                    <w:pStyle w:val="Figure"/>
                  </w:pPr>
                  <w:r>
                    <w:rPr>
                      <w:noProof/>
                      <w:lang w:val="it-IT" w:eastAsia="it-IT"/>
                    </w:rPr>
                    <w:drawing>
                      <wp:inline distT="0" distB="0" distL="0" distR="0">
                        <wp:extent cx="5572125" cy="3019425"/>
                        <wp:effectExtent l="19050" t="0" r="9525" b="0"/>
                        <wp:docPr id="210" name="Picture 165" descr="Pl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lot 1"/>
                                <pic:cNvPicPr>
                                  <a:picLocks noChangeAspect="1" noChangeArrowheads="1"/>
                                </pic:cNvPicPr>
                              </pic:nvPicPr>
                              <pic:blipFill>
                                <a:blip r:embed="rId461"/>
                                <a:srcRect t="3345" b="3088"/>
                                <a:stretch>
                                  <a:fillRect/>
                                </a:stretch>
                              </pic:blipFill>
                              <pic:spPr bwMode="auto">
                                <a:xfrm>
                                  <a:off x="0" y="0"/>
                                  <a:ext cx="5572125" cy="3019425"/>
                                </a:xfrm>
                                <a:prstGeom prst="rect">
                                  <a:avLst/>
                                </a:prstGeom>
                                <a:noFill/>
                                <a:ln w="9525">
                                  <a:noFill/>
                                  <a:miter lim="800000"/>
                                  <a:headEnd/>
                                  <a:tailEnd/>
                                </a:ln>
                              </pic:spPr>
                            </pic:pic>
                          </a:graphicData>
                        </a:graphic>
                      </wp:inline>
                    </w:drawing>
                  </w:r>
                </w:p>
                <w:p w:rsidR="00F53921" w:rsidRDefault="00F53921" w:rsidP="001C673E">
                  <w:pPr>
                    <w:pStyle w:val="Caption"/>
                    <w:ind w:left="567" w:right="409"/>
                    <w:jc w:val="both"/>
                    <w:rPr>
                      <w:b w:val="0"/>
                    </w:rPr>
                  </w:pPr>
                  <w:bookmarkStart w:id="662" w:name="_Toc350961310"/>
                  <w:r>
                    <w:t>FIG.</w:t>
                  </w:r>
                  <w:bookmarkStart w:id="663" w:name="OLE_LINK191"/>
                  <w:r w:rsidR="00E92170">
                    <w:fldChar w:fldCharType="begin"/>
                  </w:r>
                  <w:r>
                    <w:instrText xml:space="preserve"> SEQ FIG. \* ARABIC </w:instrText>
                  </w:r>
                  <w:r w:rsidR="00E92170">
                    <w:fldChar w:fldCharType="separate"/>
                  </w:r>
                  <w:r w:rsidR="00912426">
                    <w:rPr>
                      <w:noProof/>
                    </w:rPr>
                    <w:t>140</w:t>
                  </w:r>
                  <w:r w:rsidR="00E92170">
                    <w:fldChar w:fldCharType="end"/>
                  </w:r>
                  <w:bookmarkEnd w:id="663"/>
                  <w:r>
                    <w:t xml:space="preserve">: </w:t>
                  </w:r>
                  <w:r>
                    <w:rPr>
                      <w:b w:val="0"/>
                    </w:rPr>
                    <w:t>Stress strain measurement performed at ASG-Superconductors on a stacking sample.</w:t>
                  </w:r>
                  <w:bookmarkEnd w:id="662"/>
                </w:p>
                <w:p w:rsidR="00F53921" w:rsidRDefault="00F53921" w:rsidP="003822B1">
                  <w:pPr>
                    <w:pStyle w:val="Figure"/>
                  </w:pPr>
                  <w:r>
                    <w:rPr>
                      <w:noProof/>
                      <w:lang w:val="it-IT" w:eastAsia="it-IT"/>
                    </w:rPr>
                    <w:drawing>
                      <wp:inline distT="0" distB="0" distL="0" distR="0">
                        <wp:extent cx="5038725" cy="3590925"/>
                        <wp:effectExtent l="0" t="0" r="0" b="0"/>
                        <wp:docPr id="21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62"/>
                                <a:srcRect l="1378" t="9131" r="8400"/>
                                <a:stretch>
                                  <a:fillRect/>
                                </a:stretch>
                              </pic:blipFill>
                              <pic:spPr bwMode="auto">
                                <a:xfrm>
                                  <a:off x="0" y="0"/>
                                  <a:ext cx="5038725" cy="3590925"/>
                                </a:xfrm>
                                <a:prstGeom prst="rect">
                                  <a:avLst/>
                                </a:prstGeom>
                                <a:noFill/>
                                <a:ln w="9525">
                                  <a:noFill/>
                                  <a:miter lim="800000"/>
                                  <a:headEnd/>
                                  <a:tailEnd/>
                                </a:ln>
                              </pic:spPr>
                            </pic:pic>
                          </a:graphicData>
                        </a:graphic>
                      </wp:inline>
                    </w:drawing>
                  </w:r>
                </w:p>
                <w:p w:rsidR="00F53921" w:rsidRDefault="00F53921" w:rsidP="001C673E">
                  <w:pPr>
                    <w:pStyle w:val="Caption"/>
                    <w:ind w:left="567" w:right="409"/>
                    <w:jc w:val="both"/>
                    <w:rPr>
                      <w:b w:val="0"/>
                    </w:rPr>
                  </w:pPr>
                  <w:bookmarkStart w:id="664" w:name="_Toc350961311"/>
                  <w:r>
                    <w:t>FIG.</w:t>
                  </w:r>
                  <w:bookmarkStart w:id="665" w:name="OLE_LINK192"/>
                  <w:r w:rsidR="00E92170">
                    <w:fldChar w:fldCharType="begin"/>
                  </w:r>
                  <w:r>
                    <w:instrText xml:space="preserve"> SEQ FIG. \* ARABIC </w:instrText>
                  </w:r>
                  <w:r w:rsidR="00E92170">
                    <w:fldChar w:fldCharType="separate"/>
                  </w:r>
                  <w:r w:rsidR="00912426">
                    <w:rPr>
                      <w:noProof/>
                    </w:rPr>
                    <w:t>141</w:t>
                  </w:r>
                  <w:r w:rsidR="00E92170">
                    <w:fldChar w:fldCharType="end"/>
                  </w:r>
                  <w:bookmarkEnd w:id="665"/>
                  <w:r>
                    <w:t xml:space="preserve">: </w:t>
                  </w:r>
                  <w:r>
                    <w:rPr>
                      <w:b w:val="0"/>
                    </w:rPr>
                    <w:t>Stress strain measurement performed at LASA Laboratories on a stacking sample.</w:t>
                  </w:r>
                  <w:bookmarkEnd w:id="664"/>
                  <w:r w:rsidRPr="001C673E">
                    <w:rPr>
                      <w:b w:val="0"/>
                    </w:rPr>
                    <w:t xml:space="preserve"> </w:t>
                  </w:r>
                </w:p>
                <w:p w:rsidR="00F53921" w:rsidRPr="009E3E1F" w:rsidRDefault="00F53921" w:rsidP="003822B1">
                  <w:pPr>
                    <w:pStyle w:val="Caption"/>
                    <w:rPr>
                      <w:b w:val="0"/>
                    </w:rPr>
                  </w:pPr>
                </w:p>
              </w:txbxContent>
            </v:textbox>
            <w10:wrap type="topAndBottom" anchorx="page" anchory="margin"/>
          </v:shape>
        </w:pict>
      </w:r>
      <w:r w:rsidR="00A54071">
        <w:t>Several measurements have been performed on this kind of samples in different locations</w:t>
      </w:r>
      <w:r w:rsidR="001C673E">
        <w:t>: Fig.</w:t>
      </w:r>
      <w:r>
        <w:fldChar w:fldCharType="begin"/>
      </w:r>
      <w:r w:rsidR="00842711">
        <w:instrText xml:space="preserve"> LINK </w:instrText>
      </w:r>
      <w:r w:rsidR="00D607BA">
        <w:instrText xml:space="preserve">Word.Document.12 "H:\\Deposito\\Dipoli_pulsati\\DISCO_RAP\\Technical Design Review\\TDR2012\\Versione finale\\TDR-v31.doc" OLE_LINK191 </w:instrText>
      </w:r>
      <w:r w:rsidR="00842711">
        <w:instrText xml:space="preserve">\a \t </w:instrText>
      </w:r>
      <w:r>
        <w:fldChar w:fldCharType="separate"/>
      </w:r>
      <w:r w:rsidR="007C26A9">
        <w:t>138</w:t>
      </w:r>
      <w:r>
        <w:fldChar w:fldCharType="end"/>
      </w:r>
      <w:r w:rsidR="001C673E">
        <w:t xml:space="preserve"> shows a typical stress-strain measurement carried out at ASG Superconductors premises, whilst the measurement in Fig.</w:t>
      </w:r>
      <w:r>
        <w:fldChar w:fldCharType="begin"/>
      </w:r>
      <w:r w:rsidR="00842711">
        <w:instrText xml:space="preserve"> LINK </w:instrText>
      </w:r>
      <w:r w:rsidR="00D607BA">
        <w:instrText xml:space="preserve">Word.Document.12 "H:\\Deposito\\Dipoli_pulsati\\DISCO_RAP\\Technical Design Review\\TDR2012\\Versione finale\\TDR-v31.doc" OLE_LINK192 </w:instrText>
      </w:r>
      <w:r w:rsidR="00842711">
        <w:instrText xml:space="preserve">\a \t </w:instrText>
      </w:r>
      <w:r>
        <w:fldChar w:fldCharType="separate"/>
      </w:r>
      <w:r w:rsidR="007C26A9">
        <w:t>139</w:t>
      </w:r>
      <w:r>
        <w:fldChar w:fldCharType="end"/>
      </w:r>
      <w:r w:rsidR="001C673E">
        <w:t xml:space="preserve"> has been carried out at LASA Laboratories in Milan. In both cases the </w:t>
      </w:r>
      <w:r w:rsidR="005D6E9E">
        <w:t>measurement consists</w:t>
      </w:r>
      <w:r w:rsidR="001C673E">
        <w:t xml:space="preserve"> in applying an increasing pressure to a sample while measuring its </w:t>
      </w:r>
      <w:r w:rsidR="005D6E9E">
        <w:t xml:space="preserve">displacement. Once the maximum value of about 80 MPa is reached, the pressure is gradually released. A certain number of these cycles are </w:t>
      </w:r>
      <w:r w:rsidR="005D6E9E">
        <w:lastRenderedPageBreak/>
        <w:t>then completed to investigate the asymptotic behavior of the samples. The Young modulus can be defined as the slope of these curves while applying the pressure. What we found is a Young modulus of about 6</w:t>
      </w:r>
      <w:r w:rsidR="005D6E9E">
        <w:noBreakHyphen/>
        <w:t>7 GPa for the first cycle, and a range of variation between 7 and 9 GPa for the next cycles.</w:t>
      </w:r>
      <w:r w:rsidR="004D37E0">
        <w:t xml:space="preserve"> The Young modulus of conductors in the mechanical FE analysis has been chosen to be 8 GPa (see Table </w:t>
      </w:r>
      <w:r>
        <w:fldChar w:fldCharType="begin"/>
      </w:r>
      <w:r w:rsidR="00842711">
        <w:instrText xml:space="preserve"> LINK </w:instrText>
      </w:r>
      <w:r w:rsidR="00D607BA">
        <w:instrText xml:space="preserve">Word.Document.12 "H:\\Deposito\\Dipoli_pulsati\\DISCO_RAP\\Technical Design Review\\TDR2012\\Versione finale\\TDR-v31.doc" OLE_LINK143 </w:instrText>
      </w:r>
      <w:r w:rsidR="00842711">
        <w:instrText xml:space="preserve">\a \t </w:instrText>
      </w:r>
      <w:r>
        <w:fldChar w:fldCharType="separate"/>
      </w:r>
      <w:r w:rsidR="007C26A9">
        <w:t>20</w:t>
      </w:r>
      <w:r>
        <w:fldChar w:fldCharType="end"/>
      </w:r>
      <w:r w:rsidR="004D37E0">
        <w:t xml:space="preserve"> in Section </w:t>
      </w:r>
      <w:fldSimple w:instr=" REF _Ref210198376 ">
        <w:r w:rsidR="00912426">
          <w:t>Mechanical analyses</w:t>
        </w:r>
      </w:fldSimple>
      <w:r w:rsidR="004D37E0">
        <w:t>).</w:t>
      </w:r>
    </w:p>
    <w:p w:rsidR="00326A6E" w:rsidRPr="00326A6E" w:rsidRDefault="00E92170" w:rsidP="00326A6E">
      <w:pPr>
        <w:pStyle w:val="Heading3"/>
      </w:pPr>
      <w:r w:rsidRPr="00E92170">
        <w:rPr>
          <w:noProof/>
        </w:rPr>
        <w:pict>
          <v:shape id="_x0000_s1168" type="#_x0000_t202" style="position:absolute;left:0;text-align:left;margin-left:70.7pt;margin-top:330.5pt;width:453.55pt;height:339pt;z-index:251657728;mso-position-horizontal-relative:page;mso-position-vertical-relative:margin;mso-width-relative:margin;mso-height-relative:margin" o:allowoverlap="f" stroked="f">
            <v:textbox style="mso-next-textbox:#_x0000_s1168">
              <w:txbxContent>
                <w:p w:rsidR="00F53921" w:rsidRDefault="00F53921" w:rsidP="00656BFB">
                  <w:pPr>
                    <w:pStyle w:val="Figure"/>
                  </w:pPr>
                  <w:r>
                    <w:rPr>
                      <w:noProof/>
                      <w:lang w:val="it-IT" w:eastAsia="it-IT"/>
                    </w:rPr>
                    <w:drawing>
                      <wp:inline distT="0" distB="0" distL="0" distR="0">
                        <wp:extent cx="5562600" cy="3829050"/>
                        <wp:effectExtent l="19050" t="0" r="0" b="0"/>
                        <wp:docPr id="212" name="Picture 167" descr="foto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foto4"/>
                                <pic:cNvPicPr>
                                  <a:picLocks noChangeAspect="1" noChangeArrowheads="1"/>
                                </pic:cNvPicPr>
                              </pic:nvPicPr>
                              <pic:blipFill>
                                <a:blip r:embed="rId463"/>
                                <a:srcRect t="-7417"/>
                                <a:stretch>
                                  <a:fillRect/>
                                </a:stretch>
                              </pic:blipFill>
                              <pic:spPr bwMode="auto">
                                <a:xfrm>
                                  <a:off x="0" y="0"/>
                                  <a:ext cx="5562600" cy="3829050"/>
                                </a:xfrm>
                                <a:prstGeom prst="rect">
                                  <a:avLst/>
                                </a:prstGeom>
                                <a:noFill/>
                                <a:ln w="9525">
                                  <a:noFill/>
                                  <a:miter lim="800000"/>
                                  <a:headEnd/>
                                  <a:tailEnd/>
                                </a:ln>
                              </pic:spPr>
                            </pic:pic>
                          </a:graphicData>
                        </a:graphic>
                      </wp:inline>
                    </w:drawing>
                  </w:r>
                </w:p>
                <w:p w:rsidR="00F53921" w:rsidRPr="00656BFB" w:rsidRDefault="00F53921" w:rsidP="00656BFB">
                  <w:pPr>
                    <w:pStyle w:val="Caption"/>
                  </w:pPr>
                  <w:bookmarkStart w:id="666" w:name="_Toc350961312"/>
                  <w:r>
                    <w:t>FIG.</w:t>
                  </w:r>
                  <w:bookmarkStart w:id="667" w:name="OLE_LINK198"/>
                  <w:r w:rsidR="00E92170">
                    <w:fldChar w:fldCharType="begin"/>
                  </w:r>
                  <w:r>
                    <w:instrText xml:space="preserve"> SEQ FIG. \* ARABIC </w:instrText>
                  </w:r>
                  <w:r w:rsidR="00E92170">
                    <w:fldChar w:fldCharType="separate"/>
                  </w:r>
                  <w:r w:rsidR="00912426">
                    <w:rPr>
                      <w:noProof/>
                    </w:rPr>
                    <w:t>142</w:t>
                  </w:r>
                  <w:r w:rsidR="00E92170">
                    <w:fldChar w:fldCharType="end"/>
                  </w:r>
                  <w:bookmarkEnd w:id="667"/>
                  <w:r>
                    <w:t xml:space="preserve">: </w:t>
                  </w:r>
                  <w:r>
                    <w:rPr>
                      <w:b w:val="0"/>
                    </w:rPr>
                    <w:t>Arc piled sample for stress-strain measurements.</w:t>
                  </w:r>
                  <w:bookmarkEnd w:id="666"/>
                </w:p>
              </w:txbxContent>
            </v:textbox>
            <w10:wrap type="topAndBottom" anchorx="page" anchory="margin"/>
            <w10:anchorlock/>
          </v:shape>
        </w:pict>
      </w:r>
      <w:bookmarkStart w:id="668" w:name="_Toc350960941"/>
      <w:r w:rsidR="00326A6E">
        <w:t>Arc piled samples</w:t>
      </w:r>
      <w:bookmarkEnd w:id="668"/>
    </w:p>
    <w:p w:rsidR="003F7EBF" w:rsidRDefault="00555439">
      <w:pPr>
        <w:pStyle w:val="Paragraph"/>
        <w:ind w:right="-65"/>
      </w:pPr>
      <w:r>
        <w:t xml:space="preserve">The arc piled samples are straight samples, 20 cm long, with the conductors stacked as they would be in the real dipole, by using the </w:t>
      </w:r>
      <w:r w:rsidR="00BF4C31">
        <w:t>real G11 wedges manufactured for the SIS300 dipole.</w:t>
      </w:r>
      <w:r w:rsidR="00F405DD">
        <w:t xml:space="preserve"> A special structural FE model has been developed to compare the measurements with our modelization of the winding. </w:t>
      </w:r>
      <w:r w:rsidR="00623D9C">
        <w:t>Fig.</w:t>
      </w:r>
      <w:r w:rsidR="00E92170">
        <w:fldChar w:fldCharType="begin"/>
      </w:r>
      <w:r w:rsidR="00842711">
        <w:instrText xml:space="preserve"> LINK </w:instrText>
      </w:r>
      <w:r w:rsidR="00D607BA">
        <w:instrText xml:space="preserve">Word.Document.12 "H:\\Deposito\\Dipoli_pulsati\\DISCO_RAP\\Technical Design Review\\TDR2012\\Versione finale\\TDR-v31.doc" OLE_LINK200 </w:instrText>
      </w:r>
      <w:r w:rsidR="00842711">
        <w:instrText xml:space="preserve">\a \t </w:instrText>
      </w:r>
      <w:r w:rsidR="00E92170">
        <w:fldChar w:fldCharType="separate"/>
      </w:r>
      <w:r w:rsidR="007C26A9">
        <w:t>141</w:t>
      </w:r>
      <w:r w:rsidR="00E92170">
        <w:fldChar w:fldCharType="end"/>
      </w:r>
      <w:r w:rsidR="00623D9C">
        <w:t xml:space="preserve"> shows a comparison between the measured </w:t>
      </w:r>
      <w:r w:rsidR="00DB49F7">
        <w:t>displacement-applied force</w:t>
      </w:r>
      <w:r w:rsidR="00623D9C">
        <w:t xml:space="preserve"> curve and the one obtained through FE analysis with 8 GPa as Young modulus of the winding</w:t>
      </w:r>
      <w:r w:rsidR="00DB49F7">
        <w:t xml:space="preserve">, where the displacement is the distance </w:t>
      </w:r>
      <w:r w:rsidR="00050EE8">
        <w:t xml:space="preserve">of the stainless steel </w:t>
      </w:r>
      <w:r w:rsidR="00233505">
        <w:t xml:space="preserve">pressing </w:t>
      </w:r>
      <w:r w:rsidR="00050EE8">
        <w:t xml:space="preserve">tool </w:t>
      </w:r>
      <w:r w:rsidR="00DB49F7">
        <w:t xml:space="preserve">to the ideal </w:t>
      </w:r>
      <w:r w:rsidR="00050EE8">
        <w:t xml:space="preserve">winding </w:t>
      </w:r>
      <w:r w:rsidR="00DB49F7">
        <w:t xml:space="preserve">midplane. </w:t>
      </w:r>
      <w:r w:rsidR="00623D9C">
        <w:t xml:space="preserve">It clearly emerges that there are two different types of </w:t>
      </w:r>
      <w:r w:rsidR="00233505">
        <w:t>question</w:t>
      </w:r>
      <w:r w:rsidR="00623D9C">
        <w:t xml:space="preserve">s: the two curves have different slopes and </w:t>
      </w:r>
      <w:r w:rsidR="0027693A">
        <w:t xml:space="preserve">they </w:t>
      </w:r>
      <w:r w:rsidR="00623D9C">
        <w:t>are shifted one with respect to the other. The difference in slope can only be accounted for by changing the Young modulus assigned to the winding (the Young modulus of the other materials</w:t>
      </w:r>
      <w:r w:rsidR="00DB49F7">
        <w:t>, wedges, kapton, etc., cannot</w:t>
      </w:r>
      <w:r w:rsidR="00623D9C">
        <w:t xml:space="preserve"> </w:t>
      </w:r>
      <w:r w:rsidR="00DB49F7">
        <w:t xml:space="preserve">answer for such a large variation). </w:t>
      </w:r>
      <w:r w:rsidR="0027693A">
        <w:t>Changing the Young modulus of the winding up to 11</w:t>
      </w:r>
      <w:r w:rsidR="00233505">
        <w:t>.5</w:t>
      </w:r>
      <w:r w:rsidR="0027693A">
        <w:t xml:space="preserve"> GPa, we obtain the agreement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OLE_LINK221 </w:instrText>
      </w:r>
      <w:r w:rsidR="00842711">
        <w:instrText xml:space="preserve">\a \t </w:instrText>
      </w:r>
      <w:r w:rsidR="00E92170">
        <w:fldChar w:fldCharType="separate"/>
      </w:r>
      <w:r w:rsidR="007C26A9">
        <w:t>142</w:t>
      </w:r>
      <w:r w:rsidR="00E92170">
        <w:fldChar w:fldCharType="end"/>
      </w:r>
      <w:r w:rsidR="0027693A">
        <w:t xml:space="preserve">. </w:t>
      </w:r>
      <w:r w:rsidR="00206EE2">
        <w:t>Being t</w:t>
      </w:r>
      <w:r w:rsidR="00050EE8">
        <w:t xml:space="preserve">he conductor a composite material, it not surprising that in different geometrical configurations it can have slightly </w:t>
      </w:r>
      <w:r w:rsidR="00050EE8">
        <w:lastRenderedPageBreak/>
        <w:t>different equivalent properties.</w:t>
      </w:r>
      <w:r w:rsidR="00D0287C">
        <w:t xml:space="preserve"> </w:t>
      </w:r>
      <w:r w:rsidR="00A96A75">
        <w:t xml:space="preserve">It remains unexplained the distance between the two curves, 185 </w:t>
      </w:r>
      <w:r w:rsidR="00A96A75" w:rsidRPr="00A96A75">
        <w:rPr>
          <w:rFonts w:ascii="Symbol" w:hAnsi="Symbol"/>
        </w:rPr>
        <w:t></w:t>
      </w:r>
      <w:r w:rsidR="00A96A75">
        <w:t>m, meaning that the real sample is bigger than the FE model. This difference could be due to the tolerances on the coil wedges (see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OLE_LINK222 </w:instrText>
      </w:r>
      <w:r w:rsidR="00842711">
        <w:instrText xml:space="preserve">\a \t </w:instrText>
      </w:r>
      <w:r w:rsidR="00E92170">
        <w:fldChar w:fldCharType="separate"/>
      </w:r>
      <w:r w:rsidR="007C26A9">
        <w:t>117</w:t>
      </w:r>
      <w:r w:rsidR="00E92170">
        <w:fldChar w:fldCharType="end"/>
      </w:r>
      <w:r w:rsidR="00A96A75">
        <w:t>)</w:t>
      </w:r>
      <w:r w:rsidR="009F5630">
        <w:t xml:space="preserve">, which is 50 </w:t>
      </w:r>
      <w:r w:rsidR="009F5630" w:rsidRPr="009F5630">
        <w:rPr>
          <w:rFonts w:ascii="Symbol" w:hAnsi="Symbol"/>
        </w:rPr>
        <w:t></w:t>
      </w:r>
      <w:r w:rsidR="009F5630">
        <w:t xml:space="preserve">m, leading to 200 </w:t>
      </w:r>
      <w:r w:rsidR="009F5630" w:rsidRPr="009F5630">
        <w:rPr>
          <w:rFonts w:ascii="Symbol" w:hAnsi="Symbol"/>
        </w:rPr>
        <w:t></w:t>
      </w:r>
      <w:r w:rsidR="009F5630">
        <w:t xml:space="preserve">m totally for 4 wedges. </w:t>
      </w:r>
      <w:r w:rsidR="00242AD5">
        <w:t xml:space="preserve">Also, the stainless steel core 25 </w:t>
      </w:r>
      <w:r w:rsidR="00242AD5" w:rsidRPr="00242AD5">
        <w:rPr>
          <w:rFonts w:ascii="Symbol" w:hAnsi="Symbol"/>
        </w:rPr>
        <w:t></w:t>
      </w:r>
      <w:r w:rsidR="00242AD5">
        <w:t xml:space="preserve">m thick in the middle of the Rutherford cable could contribute to this difference; actually, in the FE modelization we are using as </w:t>
      </w:r>
      <w:r w:rsidR="00E92170" w:rsidRPr="00E92170">
        <w:rPr>
          <w:noProof/>
        </w:rPr>
        <w:pict>
          <v:shape id="_x0000_s1185" type="#_x0000_t202" style="position:absolute;left:0;text-align:left;margin-left:0;margin-top:170.85pt;width:453.55pt;height:532.75pt;z-index:251666944;mso-position-horizontal:center;mso-position-horizontal-relative:page;mso-position-vertical-relative:margin;mso-width-relative:margin;mso-height-relative:margin" o:allowoverlap="f" stroked="f">
            <v:textbox style="mso-next-textbox:#_x0000_s1185">
              <w:txbxContent>
                <w:p w:rsidR="00F53921" w:rsidRDefault="00F53921" w:rsidP="00DB49F7">
                  <w:pPr>
                    <w:pStyle w:val="Figure"/>
                  </w:pPr>
                  <w:r>
                    <w:rPr>
                      <w:noProof/>
                      <w:lang w:val="it-IT" w:eastAsia="it-IT"/>
                    </w:rPr>
                    <w:drawing>
                      <wp:inline distT="0" distB="0" distL="0" distR="0">
                        <wp:extent cx="4314825" cy="2667000"/>
                        <wp:effectExtent l="19050" t="0" r="9525" b="0"/>
                        <wp:docPr id="213" name="Picture 182" descr="Pl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lot 8"/>
                                <pic:cNvPicPr>
                                  <a:picLocks noChangeAspect="1" noChangeArrowheads="1"/>
                                </pic:cNvPicPr>
                              </pic:nvPicPr>
                              <pic:blipFill>
                                <a:blip r:embed="rId464"/>
                                <a:srcRect/>
                                <a:stretch>
                                  <a:fillRect/>
                                </a:stretch>
                              </pic:blipFill>
                              <pic:spPr bwMode="auto">
                                <a:xfrm>
                                  <a:off x="0" y="0"/>
                                  <a:ext cx="4314825" cy="2667000"/>
                                </a:xfrm>
                                <a:prstGeom prst="rect">
                                  <a:avLst/>
                                </a:prstGeom>
                                <a:noFill/>
                                <a:ln w="9525">
                                  <a:noFill/>
                                  <a:miter lim="800000"/>
                                  <a:headEnd/>
                                  <a:tailEnd/>
                                </a:ln>
                              </pic:spPr>
                            </pic:pic>
                          </a:graphicData>
                        </a:graphic>
                      </wp:inline>
                    </w:drawing>
                  </w:r>
                </w:p>
                <w:p w:rsidR="00F53921" w:rsidRDefault="00F53921" w:rsidP="0027693A">
                  <w:pPr>
                    <w:pStyle w:val="Caption"/>
                    <w:jc w:val="both"/>
                    <w:rPr>
                      <w:b w:val="0"/>
                    </w:rPr>
                  </w:pPr>
                  <w:bookmarkStart w:id="669" w:name="_Toc350961313"/>
                  <w:r>
                    <w:t>FIG.</w:t>
                  </w:r>
                  <w:bookmarkStart w:id="670" w:name="OLE_LINK200"/>
                  <w:r w:rsidR="00E92170">
                    <w:fldChar w:fldCharType="begin"/>
                  </w:r>
                  <w:r>
                    <w:instrText xml:space="preserve"> SEQ FIG. \* ARABIC </w:instrText>
                  </w:r>
                  <w:r w:rsidR="00E92170">
                    <w:fldChar w:fldCharType="separate"/>
                  </w:r>
                  <w:r w:rsidR="00912426">
                    <w:rPr>
                      <w:noProof/>
                    </w:rPr>
                    <w:t>143</w:t>
                  </w:r>
                  <w:r w:rsidR="00E92170">
                    <w:fldChar w:fldCharType="end"/>
                  </w:r>
                  <w:bookmarkEnd w:id="670"/>
                  <w:r>
                    <w:t xml:space="preserve">: </w:t>
                  </w:r>
                  <w:r>
                    <w:rPr>
                      <w:b w:val="0"/>
                    </w:rPr>
                    <w:t>C</w:t>
                  </w:r>
                  <w:r w:rsidRPr="0027693A">
                    <w:rPr>
                      <w:b w:val="0"/>
                    </w:rPr>
                    <w:t>omparison between the measured displacement-applied force curve and the one obtained through FE analysis with 8 GPa as Young modulus of the winding</w:t>
                  </w:r>
                  <w:r>
                    <w:rPr>
                      <w:b w:val="0"/>
                    </w:rPr>
                    <w:t xml:space="preserve"> (</w:t>
                  </w:r>
                  <w:r w:rsidRPr="00050EE8">
                    <w:rPr>
                      <w:b w:val="0"/>
                    </w:rPr>
                    <w:t xml:space="preserve">the displacement is the distance of the </w:t>
                  </w:r>
                  <w:r>
                    <w:rPr>
                      <w:b w:val="0"/>
                    </w:rPr>
                    <w:t>pressing</w:t>
                  </w:r>
                  <w:r w:rsidRPr="00050EE8">
                    <w:rPr>
                      <w:b w:val="0"/>
                    </w:rPr>
                    <w:t xml:space="preserve"> tool to the ideal winding midplane</w:t>
                  </w:r>
                  <w:r>
                    <w:rPr>
                      <w:b w:val="0"/>
                    </w:rPr>
                    <w:t>)</w:t>
                  </w:r>
                  <w:r w:rsidRPr="0027693A">
                    <w:rPr>
                      <w:b w:val="0"/>
                    </w:rPr>
                    <w:t>.</w:t>
                  </w:r>
                  <w:bookmarkEnd w:id="669"/>
                </w:p>
                <w:p w:rsidR="00F53921" w:rsidRDefault="00F53921" w:rsidP="00DB49F7">
                  <w:pPr>
                    <w:pStyle w:val="Figure"/>
                  </w:pPr>
                  <w:r>
                    <w:rPr>
                      <w:noProof/>
                      <w:lang w:val="it-IT" w:eastAsia="it-IT"/>
                    </w:rPr>
                    <w:drawing>
                      <wp:inline distT="0" distB="0" distL="0" distR="0">
                        <wp:extent cx="4314825" cy="2657475"/>
                        <wp:effectExtent l="19050" t="0" r="9525" b="0"/>
                        <wp:docPr id="214" name="Picture 183" descr="Pl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lot 7"/>
                                <pic:cNvPicPr>
                                  <a:picLocks noChangeAspect="1" noChangeArrowheads="1"/>
                                </pic:cNvPicPr>
                              </pic:nvPicPr>
                              <pic:blipFill>
                                <a:blip r:embed="rId465"/>
                                <a:srcRect/>
                                <a:stretch>
                                  <a:fillRect/>
                                </a:stretch>
                              </pic:blipFill>
                              <pic:spPr bwMode="auto">
                                <a:xfrm>
                                  <a:off x="0" y="0"/>
                                  <a:ext cx="4314825" cy="2657475"/>
                                </a:xfrm>
                                <a:prstGeom prst="rect">
                                  <a:avLst/>
                                </a:prstGeom>
                                <a:noFill/>
                                <a:ln w="9525">
                                  <a:noFill/>
                                  <a:miter lim="800000"/>
                                  <a:headEnd/>
                                  <a:tailEnd/>
                                </a:ln>
                              </pic:spPr>
                            </pic:pic>
                          </a:graphicData>
                        </a:graphic>
                      </wp:inline>
                    </w:drawing>
                  </w:r>
                </w:p>
                <w:p w:rsidR="00F53921" w:rsidRDefault="00F53921" w:rsidP="0027693A">
                  <w:pPr>
                    <w:pStyle w:val="Caption"/>
                    <w:jc w:val="both"/>
                    <w:rPr>
                      <w:b w:val="0"/>
                    </w:rPr>
                  </w:pPr>
                  <w:bookmarkStart w:id="671" w:name="_Toc350961314"/>
                  <w:r>
                    <w:t>FIG.</w:t>
                  </w:r>
                  <w:bookmarkStart w:id="672" w:name="OLE_LINK221"/>
                  <w:r w:rsidR="00E92170">
                    <w:fldChar w:fldCharType="begin"/>
                  </w:r>
                  <w:r>
                    <w:instrText xml:space="preserve"> SEQ FIG. \* ARABIC </w:instrText>
                  </w:r>
                  <w:r w:rsidR="00E92170">
                    <w:fldChar w:fldCharType="separate"/>
                  </w:r>
                  <w:r w:rsidR="00912426">
                    <w:rPr>
                      <w:noProof/>
                    </w:rPr>
                    <w:t>144</w:t>
                  </w:r>
                  <w:r w:rsidR="00E92170">
                    <w:fldChar w:fldCharType="end"/>
                  </w:r>
                  <w:bookmarkEnd w:id="672"/>
                  <w:r>
                    <w:t xml:space="preserve">: </w:t>
                  </w:r>
                  <w:r w:rsidRPr="0027693A">
                    <w:rPr>
                      <w:b w:val="0"/>
                    </w:rPr>
                    <w:t xml:space="preserve">Comparison between the measured displacement-applied force curve and the one obtained through FE analysis with </w:t>
                  </w:r>
                  <w:r>
                    <w:rPr>
                      <w:b w:val="0"/>
                    </w:rPr>
                    <w:t>11.5</w:t>
                  </w:r>
                  <w:r w:rsidRPr="0027693A">
                    <w:rPr>
                      <w:b w:val="0"/>
                    </w:rPr>
                    <w:t xml:space="preserve"> GPa as Young modulus of the winding (</w:t>
                  </w:r>
                  <w:r w:rsidRPr="00050EE8">
                    <w:rPr>
                      <w:b w:val="0"/>
                    </w:rPr>
                    <w:t xml:space="preserve">the displacement is the distance of the </w:t>
                  </w:r>
                  <w:r>
                    <w:rPr>
                      <w:b w:val="0"/>
                    </w:rPr>
                    <w:t>pressing</w:t>
                  </w:r>
                  <w:r w:rsidRPr="00050EE8">
                    <w:rPr>
                      <w:b w:val="0"/>
                    </w:rPr>
                    <w:t xml:space="preserve"> tool to the ideal winding midplane</w:t>
                  </w:r>
                  <w:r w:rsidRPr="0027693A">
                    <w:rPr>
                      <w:b w:val="0"/>
                    </w:rPr>
                    <w:t>).</w:t>
                  </w:r>
                  <w:bookmarkEnd w:id="671"/>
                </w:p>
              </w:txbxContent>
            </v:textbox>
            <w10:wrap type="topAndBottom" anchorx="page" anchory="margin"/>
          </v:shape>
        </w:pict>
      </w:r>
      <w:r w:rsidR="00242AD5">
        <w:t xml:space="preserve">reference dimensions @ 50 MPa (see Table </w:t>
      </w:r>
      <w:r w:rsidR="00E92170">
        <w:fldChar w:fldCharType="begin"/>
      </w:r>
      <w:r w:rsidR="00842711">
        <w:instrText xml:space="preserve"> LINK </w:instrText>
      </w:r>
      <w:r w:rsidR="00D607BA">
        <w:instrText xml:space="preserve">Word.Document.12 "H:\\Deposito\\Dipoli_pulsati\\DISCO_RAP\\Technical Design Review\\TDR2012\\Versione finale\\TDR-v31.doc" OLE_LINK219 </w:instrText>
      </w:r>
      <w:r w:rsidR="00842711">
        <w:instrText xml:space="preserve">\a \t </w:instrText>
      </w:r>
      <w:r w:rsidR="00E92170">
        <w:fldChar w:fldCharType="separate"/>
      </w:r>
      <w:r w:rsidR="007C26A9">
        <w:t>6</w:t>
      </w:r>
      <w:r w:rsidR="00E92170">
        <w:fldChar w:fldCharType="end"/>
      </w:r>
      <w:r w:rsidR="00242AD5">
        <w:t>) the ones of the LHC conductor, which has no stainless steel core. The maximum accountable difference</w:t>
      </w:r>
      <w:r w:rsidR="00CE5F86">
        <w:t xml:space="preserve"> in this case</w:t>
      </w:r>
      <w:r w:rsidR="00242AD5">
        <w:t xml:space="preserve"> is 25 </w:t>
      </w:r>
      <w:r w:rsidR="00242AD5" w:rsidRPr="00242AD5">
        <w:rPr>
          <w:rFonts w:ascii="Symbol" w:hAnsi="Symbol"/>
        </w:rPr>
        <w:t></w:t>
      </w:r>
      <w:r w:rsidR="00242AD5">
        <w:t xml:space="preserve">m </w:t>
      </w:r>
      <w:r w:rsidR="00242AD5">
        <w:rPr>
          <w:rFonts w:cs="Times"/>
        </w:rPr>
        <w:t>×</w:t>
      </w:r>
      <w:r w:rsidR="00242AD5">
        <w:t xml:space="preserve"> 34 turns = 850 </w:t>
      </w:r>
      <w:r w:rsidR="00242AD5" w:rsidRPr="00242AD5">
        <w:rPr>
          <w:rFonts w:ascii="Symbol" w:hAnsi="Symbol"/>
        </w:rPr>
        <w:t></w:t>
      </w:r>
      <w:r w:rsidR="00242AD5">
        <w:t xml:space="preserve">m. </w:t>
      </w:r>
      <w:r w:rsidR="00CE5F86">
        <w:t xml:space="preserve">Finally, the tolerance on conductors (6 </w:t>
      </w:r>
      <w:r w:rsidR="00CE5F86" w:rsidRPr="00CE5F86">
        <w:rPr>
          <w:rFonts w:ascii="Symbol" w:hAnsi="Symbol"/>
        </w:rPr>
        <w:t></w:t>
      </w:r>
      <w:r w:rsidR="00CE5F86">
        <w:t>m</w:t>
      </w:r>
      <w:r w:rsidR="00CE5F86">
        <w:rPr>
          <w:rFonts w:cs="Times"/>
        </w:rPr>
        <w:t>×</w:t>
      </w:r>
      <w:r w:rsidR="00CE5F86">
        <w:t xml:space="preserve">34 turns = 204 </w:t>
      </w:r>
      <w:r w:rsidR="00CE5F86" w:rsidRPr="00CE5F86">
        <w:rPr>
          <w:rFonts w:ascii="Symbol" w:hAnsi="Symbol"/>
        </w:rPr>
        <w:t></w:t>
      </w:r>
      <w:r w:rsidR="00CE5F86">
        <w:t>m) and insulation (7 </w:t>
      </w:r>
      <w:r w:rsidR="00CE5F86" w:rsidRPr="00CE5F86">
        <w:rPr>
          <w:rFonts w:ascii="Symbol" w:hAnsi="Symbol"/>
        </w:rPr>
        <w:t></w:t>
      </w:r>
      <w:r w:rsidR="00CE5F86">
        <w:t>m</w:t>
      </w:r>
      <w:r w:rsidR="00CE5F86">
        <w:rPr>
          <w:rFonts w:cs="Times"/>
        </w:rPr>
        <w:t>×</w:t>
      </w:r>
      <w:r w:rsidR="00CE5F86">
        <w:t>3 layers</w:t>
      </w:r>
      <w:r w:rsidR="00CE5F86">
        <w:rPr>
          <w:rFonts w:cs="Times"/>
        </w:rPr>
        <w:t>×</w:t>
      </w:r>
      <w:r w:rsidR="00CE5F86">
        <w:t>2 sides</w:t>
      </w:r>
      <w:r w:rsidR="00CE5F86">
        <w:rPr>
          <w:rFonts w:cs="Times"/>
        </w:rPr>
        <w:t>×</w:t>
      </w:r>
      <w:r w:rsidR="00CE5F86">
        <w:t xml:space="preserve">34 turns=1428 </w:t>
      </w:r>
      <w:r w:rsidR="00CE5F86" w:rsidRPr="00CE5F86">
        <w:rPr>
          <w:rFonts w:ascii="Symbol" w:hAnsi="Symbol"/>
        </w:rPr>
        <w:t></w:t>
      </w:r>
      <w:r w:rsidR="00CE5F86">
        <w:t xml:space="preserve">m) can play a role in explaining this difference. </w:t>
      </w:r>
    </w:p>
    <w:p w:rsidR="00233505" w:rsidRDefault="00E51A44">
      <w:pPr>
        <w:pStyle w:val="Paragraph"/>
        <w:ind w:right="-65"/>
      </w:pPr>
      <w:r>
        <w:t xml:space="preserve">Given all the previous considerations, a difference of 185 </w:t>
      </w:r>
      <w:r w:rsidRPr="00081A9E">
        <w:rPr>
          <w:rFonts w:ascii="Symbol" w:hAnsi="Symbol"/>
        </w:rPr>
        <w:t></w:t>
      </w:r>
      <w:r>
        <w:t xml:space="preserve">m in the dimensions of the </w:t>
      </w:r>
      <w:r>
        <w:lastRenderedPageBreak/>
        <w:t xml:space="preserve">measured arc piled sample and the </w:t>
      </w:r>
      <w:r w:rsidR="001E17A7">
        <w:t>FE model can be considered acceptable.</w:t>
      </w:r>
    </w:p>
    <w:p w:rsidR="00AE4F7B" w:rsidRDefault="00AE4F7B" w:rsidP="00AE4F7B">
      <w:pPr>
        <w:pStyle w:val="Heading2"/>
      </w:pPr>
      <w:bookmarkStart w:id="673" w:name="_Toc350960942"/>
      <w:r>
        <w:t>Complete dipole</w:t>
      </w:r>
      <w:bookmarkEnd w:id="673"/>
    </w:p>
    <w:p w:rsidR="00AE4F7B" w:rsidRDefault="00081A9E">
      <w:pPr>
        <w:pStyle w:val="Paragraph"/>
        <w:ind w:right="-65"/>
      </w:pPr>
      <w:r>
        <w:t>A set of measurements, in different locations longitudinally, have been performed on the first complete winding. The measurements have been carried out by using the same tool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OLE_LINK198 </w:instrText>
      </w:r>
      <w:r w:rsidR="00842711">
        <w:instrText xml:space="preserve">\a \t </w:instrText>
      </w:r>
      <w:r w:rsidR="00E92170">
        <w:fldChar w:fldCharType="separate"/>
      </w:r>
      <w:r w:rsidR="007C26A9">
        <w:t>140</w:t>
      </w:r>
      <w:r w:rsidR="00E92170">
        <w:fldChar w:fldCharType="end"/>
      </w:r>
      <w:r>
        <w:t>. Th</w:t>
      </w:r>
      <w:r w:rsidR="002A7928">
        <w:t xml:space="preserve">e winding can slide on special </w:t>
      </w:r>
      <w:r>
        <w:t>rails, making it possible to enter the pressing tool</w:t>
      </w:r>
      <w:r w:rsidR="000321E5">
        <w:t>, as shown in Fig.</w:t>
      </w:r>
      <w:r w:rsidR="00E92170">
        <w:fldChar w:fldCharType="begin"/>
      </w:r>
      <w:r w:rsidR="00842711">
        <w:instrText xml:space="preserve"> LINK </w:instrText>
      </w:r>
      <w:r w:rsidR="00D607BA">
        <w:instrText xml:space="preserve">Word.Document.12 "H:\\Deposito\\Dipoli_pulsati\\DISCO_RAP\\Technical Design Review\\TDR2012\\Versione finale\\TDR-v31.doc" OLE_LINK223 </w:instrText>
      </w:r>
      <w:r w:rsidR="00842711">
        <w:instrText xml:space="preserve">\a \t </w:instrText>
      </w:r>
      <w:r w:rsidR="00E92170">
        <w:fldChar w:fldCharType="separate"/>
      </w:r>
      <w:r w:rsidR="007C26A9">
        <w:t>143</w:t>
      </w:r>
      <w:r w:rsidR="00E92170">
        <w:fldChar w:fldCharType="end"/>
      </w:r>
      <w:r w:rsidR="000321E5">
        <w:t xml:space="preserve">. </w:t>
      </w:r>
    </w:p>
    <w:p w:rsidR="00AE4F7B" w:rsidRDefault="002A7928" w:rsidP="002A7928">
      <w:pPr>
        <w:pStyle w:val="Paragraph"/>
      </w:pPr>
      <w:r>
        <w:t>Fig.</w:t>
      </w:r>
      <w:r w:rsidR="00E92170">
        <w:fldChar w:fldCharType="begin"/>
      </w:r>
      <w:r w:rsidR="00842711">
        <w:instrText xml:space="preserve"> LINK </w:instrText>
      </w:r>
      <w:r w:rsidR="00D607BA">
        <w:instrText xml:space="preserve">Word.Document.12 "H:\\Deposito\\Dipoli_pulsati\\DISCO_RAP\\Technical Design Review\\TDR2012\\Versione finale\\TDR-v31.doc" OLE_LINK224 </w:instrText>
      </w:r>
      <w:r w:rsidR="00842711">
        <w:instrText xml:space="preserve">\a \t </w:instrText>
      </w:r>
      <w:r w:rsidR="00E92170">
        <w:fldChar w:fldCharType="separate"/>
      </w:r>
      <w:r w:rsidR="007C26A9">
        <w:t>144</w:t>
      </w:r>
      <w:r w:rsidR="00E92170">
        <w:fldChar w:fldCharType="end"/>
      </w:r>
      <w:r>
        <w:t xml:space="preserve"> shows a comparison among the measurements on the complete dipole in 4 different locations, the measurement on the arc piled sample and the FE analysis results with 9 GPa as Young modulus of the winding</w:t>
      </w:r>
      <w:r w:rsidR="00DC26F8">
        <w:t>, which at best represents the slope of the real dipole</w:t>
      </w:r>
      <w:r>
        <w:t>.</w:t>
      </w:r>
      <w:r w:rsidR="000208D9">
        <w:t xml:space="preserve"> </w:t>
      </w:r>
    </w:p>
    <w:p w:rsidR="00BB4F33" w:rsidRDefault="00E92170">
      <w:pPr>
        <w:pStyle w:val="Paragraph"/>
        <w:ind w:right="-65"/>
      </w:pPr>
      <w:r w:rsidRPr="00E92170">
        <w:rPr>
          <w:noProof/>
        </w:rPr>
        <w:pict>
          <v:shape id="_x0000_s1186" type="#_x0000_t202" style="position:absolute;left:0;text-align:left;margin-left:70.7pt;margin-top:294.5pt;width:453.55pt;height:393.75pt;z-index:251667968;mso-position-horizontal-relative:page;mso-position-vertical-relative:margin;mso-width-relative:margin;mso-height-relative:margin" o:allowoverlap="f" stroked="f">
            <v:textbox style="mso-next-textbox:#_x0000_s1186">
              <w:txbxContent>
                <w:p w:rsidR="00F53921" w:rsidRDefault="00F53921" w:rsidP="00081A9E">
                  <w:pPr>
                    <w:pStyle w:val="Figure"/>
                  </w:pPr>
                  <w:r>
                    <w:rPr>
                      <w:noProof/>
                      <w:lang w:val="it-IT" w:eastAsia="it-IT"/>
                    </w:rPr>
                    <w:drawing>
                      <wp:inline distT="0" distB="0" distL="0" distR="0">
                        <wp:extent cx="2695575" cy="4667250"/>
                        <wp:effectExtent l="19050" t="0" r="9525" b="0"/>
                        <wp:docPr id="215" name="Picture 184" descr="DSC08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SC08210"/>
                                <pic:cNvPicPr>
                                  <a:picLocks noChangeAspect="1" noChangeArrowheads="1"/>
                                </pic:cNvPicPr>
                              </pic:nvPicPr>
                              <pic:blipFill>
                                <a:blip r:embed="rId466"/>
                                <a:srcRect/>
                                <a:stretch>
                                  <a:fillRect/>
                                </a:stretch>
                              </pic:blipFill>
                              <pic:spPr bwMode="auto">
                                <a:xfrm>
                                  <a:off x="0" y="0"/>
                                  <a:ext cx="2695575" cy="4667250"/>
                                </a:xfrm>
                                <a:prstGeom prst="rect">
                                  <a:avLst/>
                                </a:prstGeom>
                                <a:noFill/>
                                <a:ln w="9525">
                                  <a:noFill/>
                                  <a:miter lim="800000"/>
                                  <a:headEnd/>
                                  <a:tailEnd/>
                                </a:ln>
                              </pic:spPr>
                            </pic:pic>
                          </a:graphicData>
                        </a:graphic>
                      </wp:inline>
                    </w:drawing>
                  </w:r>
                  <w:r>
                    <w:t xml:space="preserve"> </w:t>
                  </w:r>
                  <w:r>
                    <w:rPr>
                      <w:noProof/>
                      <w:lang w:val="it-IT" w:eastAsia="it-IT"/>
                    </w:rPr>
                    <w:drawing>
                      <wp:inline distT="0" distB="0" distL="0" distR="0">
                        <wp:extent cx="2371725" cy="4657725"/>
                        <wp:effectExtent l="19050" t="0" r="9525" b="0"/>
                        <wp:docPr id="216" name="Picture 185" descr="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foto 1"/>
                                <pic:cNvPicPr>
                                  <a:picLocks noChangeAspect="1" noChangeArrowheads="1"/>
                                </pic:cNvPicPr>
                              </pic:nvPicPr>
                              <pic:blipFill>
                                <a:blip r:embed="rId467"/>
                                <a:srcRect l="11647" r="12160"/>
                                <a:stretch>
                                  <a:fillRect/>
                                </a:stretch>
                              </pic:blipFill>
                              <pic:spPr bwMode="auto">
                                <a:xfrm>
                                  <a:off x="0" y="0"/>
                                  <a:ext cx="2371725" cy="4657725"/>
                                </a:xfrm>
                                <a:prstGeom prst="rect">
                                  <a:avLst/>
                                </a:prstGeom>
                                <a:noFill/>
                                <a:ln w="9525">
                                  <a:noFill/>
                                  <a:miter lim="800000"/>
                                  <a:headEnd/>
                                  <a:tailEnd/>
                                </a:ln>
                              </pic:spPr>
                            </pic:pic>
                          </a:graphicData>
                        </a:graphic>
                      </wp:inline>
                    </w:drawing>
                  </w:r>
                </w:p>
                <w:p w:rsidR="00F53921" w:rsidRPr="00656BFB" w:rsidRDefault="00F53921" w:rsidP="00081A9E">
                  <w:pPr>
                    <w:pStyle w:val="Caption"/>
                  </w:pPr>
                  <w:bookmarkStart w:id="674" w:name="_Toc350961315"/>
                  <w:r>
                    <w:t>FIG.</w:t>
                  </w:r>
                  <w:bookmarkStart w:id="675" w:name="OLE_LINK223"/>
                  <w:r w:rsidR="00E92170">
                    <w:fldChar w:fldCharType="begin"/>
                  </w:r>
                  <w:r>
                    <w:instrText xml:space="preserve"> SEQ FIG. \* ARABIC </w:instrText>
                  </w:r>
                  <w:r w:rsidR="00E92170">
                    <w:fldChar w:fldCharType="separate"/>
                  </w:r>
                  <w:r w:rsidR="00912426">
                    <w:rPr>
                      <w:noProof/>
                    </w:rPr>
                    <w:t>145</w:t>
                  </w:r>
                  <w:r w:rsidR="00E92170">
                    <w:fldChar w:fldCharType="end"/>
                  </w:r>
                  <w:bookmarkEnd w:id="675"/>
                  <w:r>
                    <w:t xml:space="preserve">: </w:t>
                  </w:r>
                  <w:r>
                    <w:rPr>
                      <w:b w:val="0"/>
                    </w:rPr>
                    <w:t>Stress-strain measurement on the first dipole.</w:t>
                  </w:r>
                  <w:bookmarkEnd w:id="674"/>
                </w:p>
              </w:txbxContent>
            </v:textbox>
            <w10:wrap type="topAndBottom" anchorx="page" anchory="margin"/>
          </v:shape>
        </w:pict>
      </w:r>
      <w:r w:rsidR="00DC26F8">
        <w:t xml:space="preserve">The </w:t>
      </w:r>
      <w:r w:rsidR="00BB6246">
        <w:t xml:space="preserve">real dipole is still bigger than the ideal design, the difference being comprises between 230 and 290 </w:t>
      </w:r>
      <w:r w:rsidR="00BB6246" w:rsidRPr="00BB6246">
        <w:rPr>
          <w:rFonts w:ascii="Symbol" w:hAnsi="Symbol"/>
        </w:rPr>
        <w:t></w:t>
      </w:r>
      <w:r w:rsidR="00BB6246">
        <w:t xml:space="preserve">m, that is well inside the tolerances described in the previous paragraph. The equivalent Young modulus of the winding, 9 GPa, is compatible with both the stacked and the arc-piled samples and confirms the value, 8 GPa, which has been used in FE mechanical analysis described in Section </w:t>
      </w:r>
      <w:fldSimple w:instr=" REF _Ref210198376 ">
        <w:r w:rsidR="00912426">
          <w:t>Mechanical analyses</w:t>
        </w:r>
      </w:fldSimple>
      <w:r w:rsidR="00BB6246">
        <w:t>.</w:t>
      </w:r>
    </w:p>
    <w:p w:rsidR="00BB4F33" w:rsidRDefault="00BB4F33">
      <w:pPr>
        <w:pStyle w:val="Paragraph"/>
        <w:ind w:right="-65"/>
      </w:pPr>
    </w:p>
    <w:p w:rsidR="00BB4F33" w:rsidRDefault="00BB4F33">
      <w:pPr>
        <w:pStyle w:val="Paragraph"/>
        <w:ind w:right="-65"/>
      </w:pPr>
    </w:p>
    <w:p w:rsidR="00AE4F7B" w:rsidRDefault="00E92170" w:rsidP="00206EE2">
      <w:pPr>
        <w:pStyle w:val="Paragraph"/>
        <w:ind w:right="-65" w:firstLine="0"/>
      </w:pPr>
      <w:r w:rsidRPr="00E92170">
        <w:rPr>
          <w:noProof/>
        </w:rPr>
        <w:lastRenderedPageBreak/>
        <w:pict>
          <v:shape id="_x0000_s1187" type="#_x0000_t202" style="position:absolute;left:0;text-align:left;margin-left:0;margin-top:0;width:453.55pt;height:403.4pt;z-index:251668992;mso-position-horizontal:center;mso-position-horizontal-relative:page;mso-position-vertical-relative:margin;mso-width-relative:margin;mso-height-relative:margin" o:allowoverlap="f" stroked="f">
            <v:textbox style="mso-next-textbox:#_x0000_s1187">
              <w:txbxContent>
                <w:p w:rsidR="00F53921" w:rsidRDefault="00F53921" w:rsidP="002A7928">
                  <w:pPr>
                    <w:pStyle w:val="Figure"/>
                  </w:pPr>
                  <w:r>
                    <w:rPr>
                      <w:noProof/>
                      <w:lang w:val="it-IT" w:eastAsia="it-IT"/>
                    </w:rPr>
                    <w:drawing>
                      <wp:inline distT="0" distB="0" distL="0" distR="0">
                        <wp:extent cx="5572125" cy="3905250"/>
                        <wp:effectExtent l="19050" t="0" r="9525" b="0"/>
                        <wp:docPr id="217" name="Picture 186" descr="Plo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lot 9"/>
                                <pic:cNvPicPr>
                                  <a:picLocks noChangeAspect="1" noChangeArrowheads="1"/>
                                </pic:cNvPicPr>
                              </pic:nvPicPr>
                              <pic:blipFill>
                                <a:blip r:embed="rId468"/>
                                <a:srcRect/>
                                <a:stretch>
                                  <a:fillRect/>
                                </a:stretch>
                              </pic:blipFill>
                              <pic:spPr bwMode="auto">
                                <a:xfrm>
                                  <a:off x="0" y="0"/>
                                  <a:ext cx="5572125" cy="3905250"/>
                                </a:xfrm>
                                <a:prstGeom prst="rect">
                                  <a:avLst/>
                                </a:prstGeom>
                                <a:noFill/>
                                <a:ln w="9525">
                                  <a:noFill/>
                                  <a:miter lim="800000"/>
                                  <a:headEnd/>
                                  <a:tailEnd/>
                                </a:ln>
                              </pic:spPr>
                            </pic:pic>
                          </a:graphicData>
                        </a:graphic>
                      </wp:inline>
                    </w:drawing>
                  </w:r>
                </w:p>
                <w:p w:rsidR="00F53921" w:rsidRPr="00656BFB" w:rsidRDefault="00F53921" w:rsidP="002A7928">
                  <w:pPr>
                    <w:pStyle w:val="Caption"/>
                    <w:jc w:val="both"/>
                  </w:pPr>
                  <w:bookmarkStart w:id="676" w:name="_Toc350961316"/>
                  <w:r>
                    <w:t>FIG.</w:t>
                  </w:r>
                  <w:bookmarkStart w:id="677" w:name="OLE_LINK224"/>
                  <w:r w:rsidR="00E92170">
                    <w:fldChar w:fldCharType="begin"/>
                  </w:r>
                  <w:r>
                    <w:instrText xml:space="preserve"> SEQ FIG. \* ARABIC </w:instrText>
                  </w:r>
                  <w:r w:rsidR="00E92170">
                    <w:fldChar w:fldCharType="separate"/>
                  </w:r>
                  <w:r w:rsidR="00912426">
                    <w:rPr>
                      <w:noProof/>
                    </w:rPr>
                    <w:t>146</w:t>
                  </w:r>
                  <w:r w:rsidR="00E92170">
                    <w:fldChar w:fldCharType="end"/>
                  </w:r>
                  <w:bookmarkEnd w:id="677"/>
                  <w:r>
                    <w:t xml:space="preserve">: </w:t>
                  </w:r>
                  <w:r>
                    <w:rPr>
                      <w:b w:val="0"/>
                    </w:rPr>
                    <w:t>C</w:t>
                  </w:r>
                  <w:r w:rsidRPr="002A7928">
                    <w:rPr>
                      <w:b w:val="0"/>
                    </w:rPr>
                    <w:t xml:space="preserve">omparison </w:t>
                  </w:r>
                  <w:r>
                    <w:rPr>
                      <w:b w:val="0"/>
                    </w:rPr>
                    <w:t xml:space="preserve">of the </w:t>
                  </w:r>
                  <w:r w:rsidRPr="0027693A">
                    <w:rPr>
                      <w:b w:val="0"/>
                    </w:rPr>
                    <w:t>displacement-applied force curve</w:t>
                  </w:r>
                  <w:r>
                    <w:rPr>
                      <w:b w:val="0"/>
                    </w:rPr>
                    <w:t>s obtained through</w:t>
                  </w:r>
                  <w:r w:rsidRPr="002A7928">
                    <w:rPr>
                      <w:b w:val="0"/>
                    </w:rPr>
                    <w:t xml:space="preserve"> the measurements on the complete dipole in 4 different locations, the measurement on the arc piled sample and the FE analysis results with 9 GPa as Young modulus of the winding.</w:t>
                  </w:r>
                  <w:bookmarkEnd w:id="676"/>
                </w:p>
              </w:txbxContent>
            </v:textbox>
            <w10:wrap type="topAndBottom" anchorx="page" anchory="margin"/>
          </v:shape>
        </w:pict>
      </w:r>
    </w:p>
    <w:p w:rsidR="006F54B1" w:rsidRDefault="00306C92" w:rsidP="00306C92">
      <w:pPr>
        <w:pStyle w:val="Heading1"/>
      </w:pPr>
      <w:r>
        <w:br w:type="page"/>
      </w:r>
      <w:bookmarkStart w:id="678" w:name="_Toc350960943"/>
      <w:r w:rsidR="006F54B1">
        <w:lastRenderedPageBreak/>
        <w:t>References</w:t>
      </w:r>
      <w:bookmarkEnd w:id="678"/>
    </w:p>
    <w:p w:rsidR="00E971C0" w:rsidRPr="001759E1" w:rsidRDefault="00E971C0" w:rsidP="001759E1">
      <w:pPr>
        <w:pStyle w:val="Reference"/>
      </w:pPr>
      <w:bookmarkStart w:id="679" w:name="_Ref209328240"/>
      <w:bookmarkStart w:id="680" w:name="_Ref209328230"/>
      <w:r>
        <w:t>(</w:t>
      </w:r>
      <w:bookmarkStart w:id="681" w:name="OLE_LINK1"/>
      <w:bookmarkStart w:id="682" w:name="OLE_LINK2"/>
      <w:r w:rsidR="00E92170">
        <w:fldChar w:fldCharType="begin"/>
      </w:r>
      <w:r>
        <w:instrText xml:space="preserve"> SEQ ( \* ARABIC </w:instrText>
      </w:r>
      <w:r w:rsidR="00E92170">
        <w:fldChar w:fldCharType="separate"/>
      </w:r>
      <w:r w:rsidR="00912426">
        <w:rPr>
          <w:noProof/>
        </w:rPr>
        <w:t>1</w:t>
      </w:r>
      <w:r w:rsidR="00E92170">
        <w:fldChar w:fldCharType="end"/>
      </w:r>
      <w:bookmarkEnd w:id="679"/>
      <w:bookmarkEnd w:id="681"/>
      <w:r>
        <w:t>)</w:t>
      </w:r>
      <w:bookmarkEnd w:id="682"/>
      <w:r>
        <w:tab/>
        <w:t>W.</w:t>
      </w:r>
      <w:r w:rsidR="008F0D8D">
        <w:t>F.</w:t>
      </w:r>
      <w:r>
        <w:t xml:space="preserve">Henning, “The GSI project: An international facility for ions and antiprotons”, Nucl. Phys. A, Nuclear ad hadronic physics, </w:t>
      </w:r>
      <w:r w:rsidRPr="00E971C0">
        <w:rPr>
          <w:b/>
        </w:rPr>
        <w:t>734</w:t>
      </w:r>
      <w:r>
        <w:t>, 654</w:t>
      </w:r>
      <w:r w:rsidR="008266B5" w:rsidRPr="00911E41">
        <w:t>–</w:t>
      </w:r>
      <w:r>
        <w:t>660 (2004).</w:t>
      </w:r>
      <w:bookmarkEnd w:id="680"/>
    </w:p>
    <w:p w:rsidR="00A5577E" w:rsidRDefault="001759E1" w:rsidP="001759E1">
      <w:pPr>
        <w:pStyle w:val="Reference"/>
      </w:pPr>
      <w:r>
        <w:t>(</w:t>
      </w:r>
      <w:bookmarkStart w:id="683" w:name="OLE_LINK79"/>
      <w:bookmarkStart w:id="684" w:name="OLE_LINK3"/>
      <w:r w:rsidR="00E92170">
        <w:fldChar w:fldCharType="begin"/>
      </w:r>
      <w:r w:rsidR="000A5E53">
        <w:instrText xml:space="preserve"> SEQ ( \* ARABIC </w:instrText>
      </w:r>
      <w:r w:rsidR="00E92170">
        <w:fldChar w:fldCharType="separate"/>
      </w:r>
      <w:r w:rsidR="00912426">
        <w:rPr>
          <w:noProof/>
        </w:rPr>
        <w:t>2</w:t>
      </w:r>
      <w:r w:rsidR="00E92170">
        <w:fldChar w:fldCharType="end"/>
      </w:r>
      <w:bookmarkEnd w:id="683"/>
      <w:r>
        <w:t>)</w:t>
      </w:r>
      <w:bookmarkEnd w:id="684"/>
      <w:r>
        <w:tab/>
      </w:r>
      <w:r w:rsidR="008F0D8D">
        <w:t>G.</w:t>
      </w:r>
      <w:r w:rsidR="00B13ECD">
        <w:t>Moritz</w:t>
      </w:r>
      <w:r>
        <w:t>, “Superconducting magnets, for the International accelerator facility for beams of ions and antiprotons at GSI”</w:t>
      </w:r>
      <w:r w:rsidR="00B13ECD">
        <w:t>,</w:t>
      </w:r>
      <w:r>
        <w:t xml:space="preserve"> IE</w:t>
      </w:r>
      <w:r w:rsidR="00B13ECD">
        <w:t xml:space="preserve">EE Trans. Appl. Supercond. </w:t>
      </w:r>
      <w:r w:rsidR="00B13ECD" w:rsidRPr="00BD267B">
        <w:rPr>
          <w:b/>
        </w:rPr>
        <w:t>13</w:t>
      </w:r>
      <w:r w:rsidR="00B13ECD">
        <w:t xml:space="preserve"> (2),</w:t>
      </w:r>
      <w:r>
        <w:t xml:space="preserve"> 1329</w:t>
      </w:r>
      <w:r w:rsidR="008266B5" w:rsidRPr="00911E41">
        <w:t>–</w:t>
      </w:r>
      <w:r>
        <w:t xml:space="preserve">1334, </w:t>
      </w:r>
      <w:r w:rsidR="00B13ECD">
        <w:t>(</w:t>
      </w:r>
      <w:r>
        <w:t>2003</w:t>
      </w:r>
      <w:r w:rsidR="00B13ECD">
        <w:t>)</w:t>
      </w:r>
      <w:r>
        <w:t>.</w:t>
      </w:r>
    </w:p>
    <w:p w:rsidR="00E4120D" w:rsidRPr="008F0D8D" w:rsidRDefault="00E4120D" w:rsidP="00E4120D">
      <w:pPr>
        <w:pStyle w:val="Reference"/>
      </w:pPr>
      <w:r w:rsidRPr="008F0D8D">
        <w:t>(</w:t>
      </w:r>
      <w:bookmarkStart w:id="685" w:name="OLE_LINK273"/>
      <w:bookmarkStart w:id="686" w:name="OLE_LINK144"/>
      <w:r w:rsidR="00E92170">
        <w:fldChar w:fldCharType="begin"/>
      </w:r>
      <w:r w:rsidRPr="008F0D8D">
        <w:instrText xml:space="preserve"> SEQ ( \* ARABIC </w:instrText>
      </w:r>
      <w:r w:rsidR="00E92170">
        <w:fldChar w:fldCharType="separate"/>
      </w:r>
      <w:r w:rsidR="00912426">
        <w:rPr>
          <w:noProof/>
        </w:rPr>
        <w:t>3</w:t>
      </w:r>
      <w:r w:rsidR="00E92170">
        <w:fldChar w:fldCharType="end"/>
      </w:r>
      <w:bookmarkEnd w:id="685"/>
      <w:r w:rsidRPr="008F0D8D">
        <w:t>)</w:t>
      </w:r>
      <w:bookmarkEnd w:id="686"/>
      <w:r w:rsidRPr="008F0D8D">
        <w:tab/>
        <w:t xml:space="preserve">P.Fabbricatore, S.Farinon, U.Gambardella and G.Volpini, “Rapid cycling superconducting magnets” Nucl. Phys. B </w:t>
      </w:r>
      <w:r w:rsidRPr="008F0D8D">
        <w:rPr>
          <w:b/>
        </w:rPr>
        <w:t>154</w:t>
      </w:r>
      <w:r w:rsidRPr="008F0D8D">
        <w:t>, 157-162 (2006).</w:t>
      </w:r>
    </w:p>
    <w:p w:rsidR="00E4120D" w:rsidRDefault="00E4120D" w:rsidP="00E4120D">
      <w:pPr>
        <w:pStyle w:val="Reference"/>
      </w:pPr>
      <w:r>
        <w:t>(</w:t>
      </w:r>
      <w:bookmarkStart w:id="687" w:name="OLE_LINK274"/>
      <w:bookmarkStart w:id="688" w:name="OLE_LINK145"/>
      <w:r w:rsidR="00E92170">
        <w:fldChar w:fldCharType="begin"/>
      </w:r>
      <w:r>
        <w:instrText xml:space="preserve"> SEQ ( \* ARABIC </w:instrText>
      </w:r>
      <w:r w:rsidR="00E92170">
        <w:fldChar w:fldCharType="separate"/>
      </w:r>
      <w:r w:rsidR="00912426">
        <w:rPr>
          <w:noProof/>
        </w:rPr>
        <w:t>4</w:t>
      </w:r>
      <w:r w:rsidR="00E92170">
        <w:fldChar w:fldCharType="end"/>
      </w:r>
      <w:bookmarkEnd w:id="687"/>
      <w:r>
        <w:t>)</w:t>
      </w:r>
      <w:bookmarkEnd w:id="688"/>
      <w:r>
        <w:tab/>
      </w:r>
      <w:r w:rsidRPr="008F0D8D">
        <w:t xml:space="preserve">P.Fabbricatore, F.Alessandria, G.Bellomo, S.Farinon, U.Gambardella, J.Kaugerts, R.Marabotto, R.Musenich, G.Moritz, M.Sorbi, and G.Volpini, “Development of a curved fast ramped dipole for FAIR SIS300”, IEEE Trans. Appl. Supercond. </w:t>
      </w:r>
      <w:r w:rsidRPr="008F0D8D">
        <w:rPr>
          <w:b/>
        </w:rPr>
        <w:t>18</w:t>
      </w:r>
      <w:r>
        <w:t xml:space="preserve"> (2),</w:t>
      </w:r>
      <w:r w:rsidRPr="008F0D8D">
        <w:t xml:space="preserve"> 232</w:t>
      </w:r>
      <w:r>
        <w:t>-235 (</w:t>
      </w:r>
      <w:r w:rsidRPr="008F0D8D">
        <w:t>2008</w:t>
      </w:r>
      <w:r>
        <w:t>)</w:t>
      </w:r>
      <w:r w:rsidRPr="008F0D8D">
        <w:t>.</w:t>
      </w:r>
    </w:p>
    <w:p w:rsidR="00E4120D" w:rsidRDefault="00E4120D" w:rsidP="00E4120D">
      <w:pPr>
        <w:pStyle w:val="Reference"/>
      </w:pPr>
      <w:r>
        <w:t>(</w:t>
      </w:r>
      <w:bookmarkStart w:id="689" w:name="OLE_LINK275"/>
      <w:bookmarkStart w:id="690" w:name="OLE_LINK146"/>
      <w:r w:rsidR="00E92170">
        <w:fldChar w:fldCharType="begin"/>
      </w:r>
      <w:r>
        <w:instrText xml:space="preserve"> SEQ ( \* ARABIC </w:instrText>
      </w:r>
      <w:r w:rsidR="00E92170">
        <w:fldChar w:fldCharType="separate"/>
      </w:r>
      <w:r w:rsidR="00912426">
        <w:rPr>
          <w:noProof/>
        </w:rPr>
        <w:t>5</w:t>
      </w:r>
      <w:r w:rsidR="00E92170">
        <w:fldChar w:fldCharType="end"/>
      </w:r>
      <w:bookmarkEnd w:id="689"/>
      <w:r>
        <w:t>)</w:t>
      </w:r>
      <w:bookmarkEnd w:id="690"/>
      <w:r>
        <w:tab/>
      </w:r>
      <w:r w:rsidRPr="002E1E8F">
        <w:t xml:space="preserve">M.Sorbi, F.Alessandria, G.Bellomo, P.Fabbricatore, S.Farinon, U.Gambardella, and G.Volpini, “Field quality and losses for the 4.5 T superconducting pulsed dipole of SIS300”, IEEE Trans. Appl. Supercond. </w:t>
      </w:r>
      <w:r w:rsidRPr="002E1E8F">
        <w:rPr>
          <w:b/>
        </w:rPr>
        <w:t>18</w:t>
      </w:r>
      <w:r>
        <w:t xml:space="preserve"> (</w:t>
      </w:r>
      <w:r w:rsidRPr="002E1E8F">
        <w:t>2</w:t>
      </w:r>
      <w:r>
        <w:t>)</w:t>
      </w:r>
      <w:r w:rsidRPr="002E1E8F">
        <w:t>,</w:t>
      </w:r>
      <w:r>
        <w:t xml:space="preserve"> 138 141 (</w:t>
      </w:r>
      <w:r w:rsidRPr="002E1E8F">
        <w:t>2008</w:t>
      </w:r>
      <w:r>
        <w:t>)</w:t>
      </w:r>
      <w:r w:rsidRPr="002E1E8F">
        <w:t>.</w:t>
      </w:r>
    </w:p>
    <w:p w:rsidR="00E4120D" w:rsidRDefault="00E4120D" w:rsidP="00E4120D">
      <w:pPr>
        <w:pStyle w:val="Reference"/>
      </w:pPr>
      <w:r>
        <w:t>(</w:t>
      </w:r>
      <w:bookmarkStart w:id="691" w:name="OLE_LINK276"/>
      <w:bookmarkStart w:id="692" w:name="OLE_LINK147"/>
      <w:r w:rsidR="00E92170">
        <w:fldChar w:fldCharType="begin"/>
      </w:r>
      <w:r>
        <w:instrText xml:space="preserve"> SEQ ( \* ARABIC </w:instrText>
      </w:r>
      <w:r w:rsidR="00E92170">
        <w:fldChar w:fldCharType="separate"/>
      </w:r>
      <w:r w:rsidR="00912426">
        <w:rPr>
          <w:noProof/>
        </w:rPr>
        <w:t>6</w:t>
      </w:r>
      <w:r w:rsidR="00E92170">
        <w:fldChar w:fldCharType="end"/>
      </w:r>
      <w:bookmarkEnd w:id="691"/>
      <w:r>
        <w:t>)</w:t>
      </w:r>
      <w:bookmarkEnd w:id="692"/>
      <w:r>
        <w:tab/>
      </w:r>
      <w:r w:rsidRPr="002E1E8F">
        <w:t xml:space="preserve">G.Volpini, F.Alessandria, G.Bellomo, P.Fabbricatore, S.Farinon, U.Gambardella, and M.Sorbi, “Low-loss NbTi Rutherford cable for application to the development of SIS-300 dipoles”, IEEE Trans. Appl. Supercond. </w:t>
      </w:r>
      <w:r w:rsidRPr="002E1E8F">
        <w:rPr>
          <w:b/>
        </w:rPr>
        <w:t>18</w:t>
      </w:r>
      <w:r>
        <w:t xml:space="preserve"> (</w:t>
      </w:r>
      <w:r w:rsidRPr="002E1E8F">
        <w:t>2</w:t>
      </w:r>
      <w:r>
        <w:t>)</w:t>
      </w:r>
      <w:r w:rsidRPr="002E1E8F">
        <w:t>,</w:t>
      </w:r>
      <w:r>
        <w:t xml:space="preserve"> 997 1000 (</w:t>
      </w:r>
      <w:r w:rsidRPr="002E1E8F">
        <w:t>2008</w:t>
      </w:r>
      <w:r>
        <w:t>)</w:t>
      </w:r>
      <w:r w:rsidRPr="002E1E8F">
        <w:t>.</w:t>
      </w:r>
    </w:p>
    <w:p w:rsidR="00E4120D" w:rsidRPr="00F165DF" w:rsidRDefault="00E4120D" w:rsidP="00E4120D">
      <w:pPr>
        <w:pStyle w:val="Reference"/>
      </w:pPr>
      <w:r w:rsidRPr="002E1E8F">
        <w:t>(</w:t>
      </w:r>
      <w:bookmarkStart w:id="693" w:name="OLE_LINK277"/>
      <w:bookmarkStart w:id="694" w:name="OLE_LINK148"/>
      <w:r w:rsidR="00E92170">
        <w:fldChar w:fldCharType="begin"/>
      </w:r>
      <w:r w:rsidRPr="002E1E8F">
        <w:instrText xml:space="preserve"> SEQ ( \* ARABIC </w:instrText>
      </w:r>
      <w:r w:rsidR="00E92170">
        <w:fldChar w:fldCharType="separate"/>
      </w:r>
      <w:r w:rsidR="00912426">
        <w:rPr>
          <w:noProof/>
        </w:rPr>
        <w:t>7</w:t>
      </w:r>
      <w:r w:rsidR="00E92170">
        <w:fldChar w:fldCharType="end"/>
      </w:r>
      <w:bookmarkEnd w:id="693"/>
      <w:r w:rsidRPr="002E1E8F">
        <w:t>)</w:t>
      </w:r>
      <w:bookmarkEnd w:id="694"/>
      <w:r w:rsidRPr="002E1E8F">
        <w:tab/>
        <w:t>S.Farinon, P.Fabbricatore, R.Musenich, F.Alessandria, G.Bellomo, M.Sorbi, G.Volpini, U</w:t>
      </w:r>
      <w:r>
        <w:t>.</w:t>
      </w:r>
      <w:r w:rsidRPr="002E1E8F">
        <w:t>Gambardella, R</w:t>
      </w:r>
      <w:r>
        <w:t>.</w:t>
      </w:r>
      <w:r w:rsidRPr="002E1E8F">
        <w:t xml:space="preserve">Marabotto </w:t>
      </w:r>
      <w:r>
        <w:t>“</w:t>
      </w:r>
      <w:r w:rsidRPr="002E1E8F">
        <w:t xml:space="preserve">A </w:t>
      </w:r>
      <w:r>
        <w:t>m</w:t>
      </w:r>
      <w:r w:rsidRPr="002E1E8F">
        <w:t xml:space="preserve">odel </w:t>
      </w:r>
      <w:r>
        <w:t>d</w:t>
      </w:r>
      <w:r w:rsidRPr="002E1E8F">
        <w:t xml:space="preserve">ipole for FAIR SIS300: </w:t>
      </w:r>
      <w:r>
        <w:t>d</w:t>
      </w:r>
      <w:r w:rsidRPr="002E1E8F">
        <w:t xml:space="preserve">esign of the </w:t>
      </w:r>
      <w:r>
        <w:t>me</w:t>
      </w:r>
      <w:r w:rsidRPr="002E1E8F">
        <w:t xml:space="preserve">chanical </w:t>
      </w:r>
      <w:r>
        <w:t>st</w:t>
      </w:r>
      <w:r w:rsidRPr="002E1E8F">
        <w:t>ructure</w:t>
      </w:r>
      <w:r>
        <w:t>”</w:t>
      </w:r>
      <w:r w:rsidR="00F165DF">
        <w:t xml:space="preserve">, IEEE Trans. </w:t>
      </w:r>
      <w:r w:rsidR="00F165DF" w:rsidRPr="004A2AD0">
        <w:t xml:space="preserve">Appl. Supercond. </w:t>
      </w:r>
      <w:r w:rsidR="00F165DF" w:rsidRPr="004A2AD0">
        <w:rPr>
          <w:b/>
        </w:rPr>
        <w:t>19</w:t>
      </w:r>
      <w:r w:rsidR="00F165DF" w:rsidRPr="004A2AD0">
        <w:t xml:space="preserve"> (3), (2009)</w:t>
      </w:r>
      <w:r w:rsidRPr="004A2AD0">
        <w:t>.</w:t>
      </w:r>
      <w:r w:rsidR="00F165DF" w:rsidRPr="004A2AD0">
        <w:t xml:space="preserve"> </w:t>
      </w:r>
      <w:r w:rsidR="00F165DF" w:rsidRPr="00F165DF">
        <w:t>In publication.</w:t>
      </w:r>
    </w:p>
    <w:p w:rsidR="00E4120D" w:rsidRPr="00C66653" w:rsidRDefault="00E4120D" w:rsidP="00E4120D">
      <w:pPr>
        <w:pStyle w:val="Reference"/>
      </w:pPr>
      <w:bookmarkStart w:id="695" w:name="OLE_LINK278"/>
      <w:r w:rsidRPr="00F165DF">
        <w:t>(</w:t>
      </w:r>
      <w:bookmarkStart w:id="696" w:name="OLE_LINK76"/>
      <w:bookmarkStart w:id="697" w:name="OLE_LINK149"/>
      <w:r w:rsidR="00E92170">
        <w:fldChar w:fldCharType="begin"/>
      </w:r>
      <w:r w:rsidRPr="00F165DF">
        <w:instrText xml:space="preserve"> SEQ ( \* ARABIC </w:instrText>
      </w:r>
      <w:r w:rsidR="00E92170">
        <w:fldChar w:fldCharType="separate"/>
      </w:r>
      <w:r w:rsidR="00912426">
        <w:rPr>
          <w:noProof/>
        </w:rPr>
        <w:t>8</w:t>
      </w:r>
      <w:r w:rsidR="00E92170">
        <w:fldChar w:fldCharType="end"/>
      </w:r>
      <w:bookmarkEnd w:id="695"/>
      <w:bookmarkEnd w:id="696"/>
      <w:r w:rsidRPr="00F165DF">
        <w:t>)</w:t>
      </w:r>
      <w:bookmarkEnd w:id="697"/>
      <w:r w:rsidRPr="00F165DF">
        <w:tab/>
        <w:t xml:space="preserve">M.Sorbi, F.Alessandria, G.Bellomo, P.Fabbricatore, S.Farinon, U.Gambardella, R.Musenich and G.Volpini </w:t>
      </w:r>
      <w:r>
        <w:t>“</w:t>
      </w:r>
      <w:r w:rsidRPr="00C66653">
        <w:t>Electromagnetic design of the coil-ends for the FAIR SIS300 model dipole</w:t>
      </w:r>
      <w:r>
        <w:t>”</w:t>
      </w:r>
      <w:r w:rsidR="00F165DF">
        <w:t xml:space="preserve">, IEEE Trans. </w:t>
      </w:r>
      <w:r w:rsidR="00F165DF" w:rsidRPr="00565A7A">
        <w:t xml:space="preserve">Appl. Supercond. </w:t>
      </w:r>
      <w:r w:rsidR="00F165DF" w:rsidRPr="00565A7A">
        <w:rPr>
          <w:b/>
        </w:rPr>
        <w:t>19</w:t>
      </w:r>
      <w:r w:rsidR="00F165DF" w:rsidRPr="00565A7A">
        <w:t xml:space="preserve"> (3), (2009). In publication.</w:t>
      </w:r>
    </w:p>
    <w:p w:rsidR="00E971C0" w:rsidRDefault="00B13ECD" w:rsidP="00B13ECD">
      <w:pPr>
        <w:pStyle w:val="Reference"/>
      </w:pPr>
      <w:r>
        <w:t>(</w:t>
      </w:r>
      <w:bookmarkStart w:id="698" w:name="OLE_LINK6"/>
      <w:r w:rsidR="00E92170">
        <w:fldChar w:fldCharType="begin"/>
      </w:r>
      <w:r>
        <w:instrText xml:space="preserve"> SEQ ( \* ARABIC </w:instrText>
      </w:r>
      <w:r w:rsidR="00E92170">
        <w:fldChar w:fldCharType="separate"/>
      </w:r>
      <w:r w:rsidR="00912426">
        <w:rPr>
          <w:noProof/>
        </w:rPr>
        <w:t>9</w:t>
      </w:r>
      <w:r w:rsidR="00E92170">
        <w:fldChar w:fldCharType="end"/>
      </w:r>
      <w:r>
        <w:t>)</w:t>
      </w:r>
      <w:bookmarkEnd w:id="698"/>
      <w:r>
        <w:tab/>
      </w:r>
      <w:r w:rsidR="008F0D8D">
        <w:t>J.E.Kaugerts, G.Moritz, C.</w:t>
      </w:r>
      <w:r w:rsidR="00BD267B">
        <w:t>Mueh</w:t>
      </w:r>
      <w:r w:rsidR="008F0D8D">
        <w:t>le, A.Ageev, I.O.Bogdanov, S.Kozub, P.Shcherbakov, V.Sytnik, L.Tkachenko, V.Zubko, D.Tommasini, M.N.Wilson, W.</w:t>
      </w:r>
      <w:r w:rsidR="00BD267B">
        <w:t xml:space="preserve">Hassenzahl, “Design of a 6 T, 1T/s fast-ramping synchrotron magnet for GSI’s planned SIS 300 accelerator”, IEEE Trans. Appl. Supercond. </w:t>
      </w:r>
      <w:r w:rsidR="00BD267B" w:rsidRPr="00BD267B">
        <w:rPr>
          <w:b/>
        </w:rPr>
        <w:t>15</w:t>
      </w:r>
      <w:r w:rsidR="00BD267B">
        <w:t xml:space="preserve"> (2), 1225–1227, (2005).</w:t>
      </w:r>
    </w:p>
    <w:p w:rsidR="00E971C0" w:rsidRDefault="00915AB0" w:rsidP="007320B5">
      <w:pPr>
        <w:pStyle w:val="Reference"/>
      </w:pPr>
      <w:r>
        <w:t>(</w:t>
      </w:r>
      <w:bookmarkStart w:id="699" w:name="OLE_LINK304"/>
      <w:bookmarkStart w:id="700" w:name="OLE_LINK13"/>
      <w:r w:rsidR="00E92170">
        <w:fldChar w:fldCharType="begin"/>
      </w:r>
      <w:r>
        <w:instrText xml:space="preserve"> SEQ ( \* ARABIC </w:instrText>
      </w:r>
      <w:r w:rsidR="00E92170">
        <w:fldChar w:fldCharType="separate"/>
      </w:r>
      <w:r w:rsidR="00912426">
        <w:rPr>
          <w:noProof/>
        </w:rPr>
        <w:t>10</w:t>
      </w:r>
      <w:r w:rsidR="00E92170">
        <w:fldChar w:fldCharType="end"/>
      </w:r>
      <w:bookmarkEnd w:id="699"/>
      <w:r w:rsidR="007320B5">
        <w:t>)</w:t>
      </w:r>
      <w:bookmarkEnd w:id="700"/>
      <w:r w:rsidR="008F0D8D">
        <w:tab/>
        <w:t>C.Lanza and D.</w:t>
      </w:r>
      <w:r w:rsidR="007320B5">
        <w:t xml:space="preserve">Perini, “Characteristics of the Austenitic Steels Used in the LHC Main Dipoles”, IEEE Trans. </w:t>
      </w:r>
      <w:r w:rsidR="007320B5" w:rsidRPr="00AC204D">
        <w:t xml:space="preserve">Appl. Supercond. </w:t>
      </w:r>
      <w:r w:rsidR="007320B5" w:rsidRPr="00AC204D">
        <w:rPr>
          <w:b/>
        </w:rPr>
        <w:t>12</w:t>
      </w:r>
      <w:r w:rsidR="007320B5" w:rsidRPr="00AC204D">
        <w:t xml:space="preserve"> (1),1252</w:t>
      </w:r>
      <w:r w:rsidR="008266B5" w:rsidRPr="00911E41">
        <w:t>–</w:t>
      </w:r>
      <w:r w:rsidR="007320B5" w:rsidRPr="00AC204D">
        <w:t>1255 (2002).</w:t>
      </w:r>
    </w:p>
    <w:p w:rsidR="00571161" w:rsidRPr="00AC204D" w:rsidRDefault="00571161" w:rsidP="00571161">
      <w:pPr>
        <w:pStyle w:val="Reference"/>
      </w:pPr>
      <w:r>
        <w:t>(</w:t>
      </w:r>
      <w:bookmarkStart w:id="701" w:name="OLE_LINK305"/>
      <w:bookmarkStart w:id="702" w:name="OLE_LINK161"/>
      <w:r w:rsidR="00E92170">
        <w:fldChar w:fldCharType="begin"/>
      </w:r>
      <w:r>
        <w:instrText xml:space="preserve"> SEQ ( \* ARABIC </w:instrText>
      </w:r>
      <w:r w:rsidR="00E92170">
        <w:fldChar w:fldCharType="separate"/>
      </w:r>
      <w:r w:rsidR="00912426">
        <w:rPr>
          <w:noProof/>
        </w:rPr>
        <w:t>11</w:t>
      </w:r>
      <w:r w:rsidR="00E92170">
        <w:fldChar w:fldCharType="end"/>
      </w:r>
      <w:bookmarkEnd w:id="701"/>
      <w:r>
        <w:t>)</w:t>
      </w:r>
      <w:bookmarkEnd w:id="702"/>
      <w:r>
        <w:tab/>
        <w:t>“Handbook on materials for superconducting machinery”, Metals and ceramics information center B</w:t>
      </w:r>
      <w:r w:rsidR="000D5745">
        <w:t>a</w:t>
      </w:r>
      <w:r>
        <w:t>ttelle, Columbus Ohio (1977).</w:t>
      </w:r>
    </w:p>
    <w:p w:rsidR="00E971C0" w:rsidRPr="007320B5" w:rsidRDefault="007320B5" w:rsidP="007320B5">
      <w:pPr>
        <w:pStyle w:val="Reference"/>
      </w:pPr>
      <w:r w:rsidRPr="00AC204D">
        <w:t>(</w:t>
      </w:r>
      <w:bookmarkStart w:id="703" w:name="OLE_LINK14"/>
      <w:r w:rsidR="00E92170">
        <w:fldChar w:fldCharType="begin"/>
      </w:r>
      <w:r w:rsidRPr="00AC204D">
        <w:instrText xml:space="preserve"> SEQ ( \* ARABIC </w:instrText>
      </w:r>
      <w:r w:rsidR="00E92170">
        <w:fldChar w:fldCharType="separate"/>
      </w:r>
      <w:r w:rsidR="00912426">
        <w:rPr>
          <w:noProof/>
        </w:rPr>
        <w:t>12</w:t>
      </w:r>
      <w:r w:rsidR="00E92170">
        <w:fldChar w:fldCharType="end"/>
      </w:r>
      <w:r w:rsidRPr="00AC204D">
        <w:t>)</w:t>
      </w:r>
      <w:bookmarkEnd w:id="703"/>
      <w:r w:rsidR="008F0D8D" w:rsidRPr="00AC204D">
        <w:tab/>
        <w:t>M.N.Wilson, M.Anerella, G.Ganetis, A.K.Ghosh, P.Joshi, A.Marone, C.Muehle, J.Muratore, J.Schmalzle, R.Soika, R.Thomas, P.Wanderer, J.Kaugerts, G.Moritz, W.V.</w:t>
      </w:r>
      <w:r w:rsidRPr="00AC204D">
        <w:t xml:space="preserve">Hassenzahl, “Measured and calculated losses in model dipole for GSI's heavy ion synchrotron”, IEEE Trans. </w:t>
      </w:r>
      <w:r>
        <w:t xml:space="preserve">Appl. Supercond. </w:t>
      </w:r>
      <w:r w:rsidRPr="007320B5">
        <w:rPr>
          <w:b/>
        </w:rPr>
        <w:t>14</w:t>
      </w:r>
      <w:r>
        <w:t xml:space="preserve"> (2), 306</w:t>
      </w:r>
      <w:r w:rsidR="008266B5" w:rsidRPr="00911E41">
        <w:t>–</w:t>
      </w:r>
      <w:r>
        <w:t>309 (2004).</w:t>
      </w:r>
    </w:p>
    <w:p w:rsidR="00E971C0" w:rsidRDefault="0066691F" w:rsidP="0066691F">
      <w:pPr>
        <w:pStyle w:val="Reference"/>
      </w:pPr>
      <w:r>
        <w:t>(</w:t>
      </w:r>
      <w:bookmarkStart w:id="704" w:name="OLE_LINK17"/>
      <w:r w:rsidR="00E92170">
        <w:fldChar w:fldCharType="begin"/>
      </w:r>
      <w:r>
        <w:instrText xml:space="preserve"> SEQ ( \* ARABIC </w:instrText>
      </w:r>
      <w:r w:rsidR="00E92170">
        <w:fldChar w:fldCharType="separate"/>
      </w:r>
      <w:r w:rsidR="00912426">
        <w:rPr>
          <w:noProof/>
        </w:rPr>
        <w:t>13</w:t>
      </w:r>
      <w:r w:rsidR="00E92170">
        <w:fldChar w:fldCharType="end"/>
      </w:r>
      <w:r>
        <w:t>)</w:t>
      </w:r>
      <w:bookmarkEnd w:id="704"/>
      <w:r>
        <w:tab/>
      </w:r>
      <w:r w:rsidR="008F0D8D">
        <w:t>C.Peters, K.Mirk, A.Wandesforde, and C.</w:t>
      </w:r>
      <w:r w:rsidRPr="0066691F">
        <w:t xml:space="preserve">Taylor, “Use of tapered key collars in dipole models for the </w:t>
      </w:r>
      <w:r>
        <w:t xml:space="preserve">SSC”, IEEE Trans. Magn. </w:t>
      </w:r>
      <w:r w:rsidRPr="0066691F">
        <w:rPr>
          <w:b/>
        </w:rPr>
        <w:t>24</w:t>
      </w:r>
      <w:r>
        <w:t xml:space="preserve"> (2)</w:t>
      </w:r>
      <w:r w:rsidRPr="0066691F">
        <w:t xml:space="preserve">, </w:t>
      </w:r>
      <w:r>
        <w:t>(</w:t>
      </w:r>
      <w:r w:rsidRPr="0066691F">
        <w:t>1988</w:t>
      </w:r>
      <w:r>
        <w:t>)</w:t>
      </w:r>
      <w:r w:rsidRPr="0066691F">
        <w:t>.</w:t>
      </w:r>
    </w:p>
    <w:p w:rsidR="00565A7A" w:rsidRDefault="00565A7A" w:rsidP="00565A7A">
      <w:pPr>
        <w:pStyle w:val="Reference"/>
      </w:pPr>
      <w:r>
        <w:t>(</w:t>
      </w:r>
      <w:bookmarkStart w:id="705" w:name="OLE_LINK279"/>
      <w:bookmarkStart w:id="706" w:name="OLE_LINK199"/>
      <w:r w:rsidR="00E92170">
        <w:fldChar w:fldCharType="begin"/>
      </w:r>
      <w:r>
        <w:instrText xml:space="preserve"> SEQ ( \* ARABIC </w:instrText>
      </w:r>
      <w:r w:rsidR="00E92170">
        <w:fldChar w:fldCharType="separate"/>
      </w:r>
      <w:r w:rsidR="00912426">
        <w:rPr>
          <w:noProof/>
        </w:rPr>
        <w:t>14</w:t>
      </w:r>
      <w:r w:rsidR="00E92170">
        <w:fldChar w:fldCharType="end"/>
      </w:r>
      <w:bookmarkEnd w:id="705"/>
      <w:r>
        <w:t>)</w:t>
      </w:r>
      <w:bookmarkEnd w:id="706"/>
      <w:r>
        <w:tab/>
        <w:t>H.Kanithi, W.Wiegert, P.Valaris, M.D.Sumption, and E.W.</w:t>
      </w:r>
      <w:r w:rsidRPr="00565A7A">
        <w:t xml:space="preserve">Collings, “Current </w:t>
      </w:r>
      <w:r>
        <w:t>d</w:t>
      </w:r>
      <w:r w:rsidRPr="00565A7A">
        <w:t xml:space="preserve">ensity and </w:t>
      </w:r>
      <w:r>
        <w:t>m</w:t>
      </w:r>
      <w:r w:rsidRPr="00565A7A">
        <w:t xml:space="preserve">agnetization of </w:t>
      </w:r>
      <w:r>
        <w:t>f</w:t>
      </w:r>
      <w:r w:rsidRPr="00565A7A">
        <w:t xml:space="preserve">ine </w:t>
      </w:r>
      <w:r>
        <w:t>f</w:t>
      </w:r>
      <w:r w:rsidRPr="00565A7A">
        <w:t xml:space="preserve">ilamentary NbTi </w:t>
      </w:r>
      <w:r>
        <w:t>s</w:t>
      </w:r>
      <w:r w:rsidRPr="00565A7A">
        <w:t xml:space="preserve">uperconductors”, Supercollider 5, Edited by P. Hale, Plenum Press, New York </w:t>
      </w:r>
      <w:r>
        <w:t>(</w:t>
      </w:r>
      <w:r w:rsidRPr="00565A7A">
        <w:t>1994</w:t>
      </w:r>
      <w:r>
        <w:t>)</w:t>
      </w:r>
      <w:r w:rsidRPr="00565A7A">
        <w:t>.</w:t>
      </w:r>
    </w:p>
    <w:p w:rsidR="00565A7A" w:rsidRDefault="00565A7A" w:rsidP="004A2AD0">
      <w:pPr>
        <w:pStyle w:val="Reference"/>
      </w:pPr>
      <w:r w:rsidRPr="004A2AD0">
        <w:t>(</w:t>
      </w:r>
      <w:bookmarkStart w:id="707" w:name="OLE_LINK201"/>
      <w:r w:rsidR="00E92170">
        <w:fldChar w:fldCharType="begin"/>
      </w:r>
      <w:r w:rsidRPr="004A2AD0">
        <w:instrText xml:space="preserve"> SEQ ( \* ARABIC </w:instrText>
      </w:r>
      <w:r w:rsidR="00E92170">
        <w:fldChar w:fldCharType="separate"/>
      </w:r>
      <w:r w:rsidR="00912426">
        <w:rPr>
          <w:noProof/>
        </w:rPr>
        <w:t>15</w:t>
      </w:r>
      <w:r w:rsidR="00E92170">
        <w:fldChar w:fldCharType="end"/>
      </w:r>
      <w:r w:rsidRPr="004A2AD0">
        <w:t>)</w:t>
      </w:r>
      <w:bookmarkEnd w:id="707"/>
      <w:r w:rsidRPr="004A2AD0">
        <w:tab/>
      </w:r>
      <w:r w:rsidR="004A2AD0">
        <w:t>G.Volpini, F.Alessandria, G.</w:t>
      </w:r>
      <w:r w:rsidR="004A2AD0" w:rsidRPr="004A2AD0">
        <w:t>Bello</w:t>
      </w:r>
      <w:r w:rsidR="004A2AD0">
        <w:t>mo, M.Sorbi, P.Fabbricatore, S.Farinon, R.Musenich, U.Gambardella, J.</w:t>
      </w:r>
      <w:r w:rsidR="004A2AD0" w:rsidRPr="004A2AD0">
        <w:t>Kau</w:t>
      </w:r>
      <w:r w:rsidR="004A2AD0">
        <w:t>gerts, G.Moritz, M.N.</w:t>
      </w:r>
      <w:r w:rsidR="004A2AD0" w:rsidRPr="004A2AD0">
        <w:t xml:space="preserve">Wilson, </w:t>
      </w:r>
      <w:r w:rsidR="004A2AD0">
        <w:t>“Low-Loss Wire Design for the DISCORAP Dipole”; WAMSDO Workshop, CERN, (2008).</w:t>
      </w:r>
    </w:p>
    <w:p w:rsidR="00565A7A" w:rsidRDefault="00565A7A" w:rsidP="00565A7A">
      <w:pPr>
        <w:pStyle w:val="Reference"/>
      </w:pPr>
      <w:r>
        <w:t>(</w:t>
      </w:r>
      <w:bookmarkStart w:id="708" w:name="OLE_LINK202"/>
      <w:r w:rsidR="00E92170">
        <w:fldChar w:fldCharType="begin"/>
      </w:r>
      <w:r>
        <w:instrText xml:space="preserve"> SEQ ( \* ARABIC </w:instrText>
      </w:r>
      <w:r w:rsidR="00E92170">
        <w:fldChar w:fldCharType="separate"/>
      </w:r>
      <w:r w:rsidR="00912426">
        <w:rPr>
          <w:noProof/>
        </w:rPr>
        <w:t>16</w:t>
      </w:r>
      <w:r w:rsidR="00E92170">
        <w:fldChar w:fldCharType="end"/>
      </w:r>
      <w:r>
        <w:t>)</w:t>
      </w:r>
      <w:bookmarkEnd w:id="708"/>
      <w:r>
        <w:tab/>
      </w:r>
      <w:r w:rsidR="004A2AD0">
        <w:t>M.N.</w:t>
      </w:r>
      <w:r w:rsidR="004A2AD0" w:rsidRPr="004A2AD0">
        <w:t xml:space="preserve">Wilson, GSI Fast-Pulsed Synchrotron Project Report 29 v. 2, </w:t>
      </w:r>
      <w:r w:rsidR="004A2AD0">
        <w:t>(2</w:t>
      </w:r>
      <w:r w:rsidR="004A2AD0" w:rsidRPr="004A2AD0">
        <w:t>007</w:t>
      </w:r>
      <w:r w:rsidR="004A2AD0">
        <w:t>).</w:t>
      </w:r>
    </w:p>
    <w:p w:rsidR="00565A7A" w:rsidRDefault="00565A7A" w:rsidP="00AE03EB">
      <w:pPr>
        <w:pStyle w:val="Reference"/>
      </w:pPr>
      <w:r>
        <w:lastRenderedPageBreak/>
        <w:t>(</w:t>
      </w:r>
      <w:bookmarkStart w:id="709" w:name="OLE_LINK206"/>
      <w:r w:rsidR="00E92170">
        <w:fldChar w:fldCharType="begin"/>
      </w:r>
      <w:r>
        <w:instrText xml:space="preserve"> SEQ ( \* ARABIC </w:instrText>
      </w:r>
      <w:r w:rsidR="00E92170">
        <w:fldChar w:fldCharType="separate"/>
      </w:r>
      <w:r w:rsidR="00912426">
        <w:rPr>
          <w:noProof/>
        </w:rPr>
        <w:t>17</w:t>
      </w:r>
      <w:r w:rsidR="00E92170">
        <w:fldChar w:fldCharType="end"/>
      </w:r>
      <w:r>
        <w:t>)</w:t>
      </w:r>
      <w:bookmarkEnd w:id="709"/>
      <w:r>
        <w:tab/>
      </w:r>
      <w:r w:rsidR="00AE03EB">
        <w:t xml:space="preserve">J.Kaugerts, G.Moritz, M.N.Wilson, A.Ghosh, A.den Ouden, I.Bogdanov, S.Kozub, P.Shcherbakov, L.Shirshov, L.Tkachenko, D.Richter, A.Verweij, G.Willering, P.Fabbricatore, G.Volpini, “Cable Design for FAIR SIS 300”, </w:t>
      </w:r>
      <w:r w:rsidR="00AE03EB" w:rsidRPr="00AE03EB">
        <w:t xml:space="preserve">IEEE Trans. Appl. Supercond. </w:t>
      </w:r>
      <w:r w:rsidR="00AE03EB" w:rsidRPr="00AE03EB">
        <w:rPr>
          <w:b/>
        </w:rPr>
        <w:t>17</w:t>
      </w:r>
      <w:r w:rsidR="00AE03EB">
        <w:t xml:space="preserve"> (2),</w:t>
      </w:r>
      <w:r w:rsidR="00AE03EB" w:rsidRPr="00AE03EB">
        <w:t xml:space="preserve"> </w:t>
      </w:r>
      <w:r w:rsidR="00AE03EB">
        <w:t>1477</w:t>
      </w:r>
      <w:r w:rsidR="00AE03EB">
        <w:noBreakHyphen/>
      </w:r>
      <w:r w:rsidR="00AE03EB" w:rsidRPr="00AE03EB">
        <w:t>1480</w:t>
      </w:r>
      <w:r w:rsidR="00AE03EB">
        <w:t xml:space="preserve"> (2007).</w:t>
      </w:r>
    </w:p>
    <w:p w:rsidR="00565A7A" w:rsidRDefault="00565A7A" w:rsidP="00565A7A">
      <w:pPr>
        <w:pStyle w:val="Reference"/>
      </w:pPr>
      <w:r>
        <w:t>(</w:t>
      </w:r>
      <w:bookmarkStart w:id="710" w:name="OLE_LINK208"/>
      <w:r w:rsidR="00E92170">
        <w:fldChar w:fldCharType="begin"/>
      </w:r>
      <w:r>
        <w:instrText xml:space="preserve"> SEQ ( \* ARABIC </w:instrText>
      </w:r>
      <w:r w:rsidR="00E92170">
        <w:fldChar w:fldCharType="separate"/>
      </w:r>
      <w:r w:rsidR="00912426">
        <w:rPr>
          <w:noProof/>
        </w:rPr>
        <w:t>18</w:t>
      </w:r>
      <w:r w:rsidR="00E92170">
        <w:fldChar w:fldCharType="end"/>
      </w:r>
      <w:r>
        <w:t>)</w:t>
      </w:r>
      <w:bookmarkEnd w:id="710"/>
      <w:r>
        <w:tab/>
      </w:r>
      <w:r w:rsidR="003C100F">
        <w:t>H.C.Kanithi, P.Valaris and B.A.</w:t>
      </w:r>
      <w:r w:rsidR="003C100F" w:rsidRPr="003C100F">
        <w:t>Zeitlin</w:t>
      </w:r>
      <w:r w:rsidR="005C4AE9">
        <w:t>,</w:t>
      </w:r>
      <w:r w:rsidR="003C100F" w:rsidRPr="003C100F">
        <w:t xml:space="preserve"> “Superconductors with 2.5 micron </w:t>
      </w:r>
      <w:r w:rsidR="003C100F">
        <w:t>N</w:t>
      </w:r>
      <w:r w:rsidR="003C100F" w:rsidRPr="003C100F">
        <w:t xml:space="preserve">bTi </w:t>
      </w:r>
      <w:r w:rsidR="003C100F">
        <w:t>f</w:t>
      </w:r>
      <w:r w:rsidR="003C100F" w:rsidRPr="003C100F">
        <w:t xml:space="preserve">ilaments” Supercollider 3, </w:t>
      </w:r>
      <w:r w:rsidR="003C100F">
        <w:t>(</w:t>
      </w:r>
      <w:r w:rsidR="003C100F" w:rsidRPr="003C100F">
        <w:t>1991</w:t>
      </w:r>
      <w:r w:rsidR="003C100F">
        <w:t>)</w:t>
      </w:r>
      <w:r w:rsidR="003C100F" w:rsidRPr="003C100F">
        <w:t>.</w:t>
      </w:r>
    </w:p>
    <w:p w:rsidR="003C100F" w:rsidRDefault="003C100F" w:rsidP="003C100F">
      <w:pPr>
        <w:pStyle w:val="Reference"/>
      </w:pPr>
      <w:r>
        <w:t>(</w:t>
      </w:r>
      <w:bookmarkStart w:id="711" w:name="OLE_LINK212"/>
      <w:r w:rsidR="00E92170">
        <w:fldChar w:fldCharType="begin"/>
      </w:r>
      <w:r>
        <w:instrText xml:space="preserve"> SEQ ( \* ARABIC </w:instrText>
      </w:r>
      <w:r w:rsidR="00E92170">
        <w:fldChar w:fldCharType="separate"/>
      </w:r>
      <w:r w:rsidR="00912426">
        <w:rPr>
          <w:noProof/>
        </w:rPr>
        <w:t>19</w:t>
      </w:r>
      <w:r w:rsidR="00E92170">
        <w:fldChar w:fldCharType="end"/>
      </w:r>
      <w:r>
        <w:t>)</w:t>
      </w:r>
      <w:bookmarkEnd w:id="711"/>
      <w:r>
        <w:tab/>
      </w:r>
      <w:r w:rsidR="00104496">
        <w:t>M.</w:t>
      </w:r>
      <w:r w:rsidR="005C4AE9">
        <w:t>N.</w:t>
      </w:r>
      <w:r w:rsidR="00104496" w:rsidRPr="00104496">
        <w:t xml:space="preserve">Wilson </w:t>
      </w:r>
      <w:r w:rsidR="00104496" w:rsidRPr="005C4AE9">
        <w:rPr>
          <w:i/>
        </w:rPr>
        <w:t>et al.</w:t>
      </w:r>
      <w:r w:rsidR="005C4AE9">
        <w:t>,</w:t>
      </w:r>
      <w:r w:rsidR="00104496" w:rsidRPr="00104496">
        <w:t xml:space="preserve"> “Measured and </w:t>
      </w:r>
      <w:r w:rsidR="00104496">
        <w:t>c</w:t>
      </w:r>
      <w:r w:rsidR="00104496" w:rsidRPr="00104496">
        <w:t xml:space="preserve">alculated </w:t>
      </w:r>
      <w:r w:rsidR="00104496">
        <w:t>l</w:t>
      </w:r>
      <w:r w:rsidR="00104496" w:rsidRPr="00104496">
        <w:t xml:space="preserve">osses in </w:t>
      </w:r>
      <w:r w:rsidR="00104496">
        <w:t>m</w:t>
      </w:r>
      <w:r w:rsidR="00104496" w:rsidRPr="00104496">
        <w:t xml:space="preserve">odel </w:t>
      </w:r>
      <w:r w:rsidR="00104496">
        <w:t>d</w:t>
      </w:r>
      <w:r w:rsidR="00104496" w:rsidRPr="00104496">
        <w:t xml:space="preserve">ipole for GSI’s </w:t>
      </w:r>
      <w:r w:rsidR="00104496">
        <w:t>h</w:t>
      </w:r>
      <w:r w:rsidR="00104496" w:rsidRPr="00104496">
        <w:t xml:space="preserve">eavy </w:t>
      </w:r>
      <w:r w:rsidR="00104496">
        <w:t>i</w:t>
      </w:r>
      <w:r w:rsidR="00104496" w:rsidRPr="00104496">
        <w:t xml:space="preserve">on </w:t>
      </w:r>
      <w:r w:rsidR="00104496">
        <w:t>s</w:t>
      </w:r>
      <w:r w:rsidR="00104496" w:rsidRPr="00104496">
        <w:t xml:space="preserve">ynchrotron” IEEE Trans. Appl. Supercond. </w:t>
      </w:r>
      <w:r w:rsidR="00104496" w:rsidRPr="005C4AE9">
        <w:rPr>
          <w:b/>
        </w:rPr>
        <w:t>14</w:t>
      </w:r>
      <w:r w:rsidR="005C4AE9">
        <w:t xml:space="preserve"> (2)</w:t>
      </w:r>
      <w:r w:rsidR="00104496" w:rsidRPr="00104496">
        <w:t xml:space="preserve">, </w:t>
      </w:r>
      <w:r w:rsidR="005C4AE9" w:rsidRPr="00104496">
        <w:t>306</w:t>
      </w:r>
      <w:r w:rsidR="005C4AE9">
        <w:noBreakHyphen/>
      </w:r>
      <w:r w:rsidR="005C4AE9" w:rsidRPr="00104496">
        <w:t>309</w:t>
      </w:r>
      <w:r w:rsidR="005C4AE9">
        <w:t xml:space="preserve"> (2002).</w:t>
      </w:r>
    </w:p>
    <w:p w:rsidR="003C100F" w:rsidRDefault="003C100F" w:rsidP="003C100F">
      <w:pPr>
        <w:pStyle w:val="Reference"/>
      </w:pPr>
      <w:r>
        <w:t>(</w:t>
      </w:r>
      <w:bookmarkStart w:id="712" w:name="OLE_LINK213"/>
      <w:r w:rsidR="00E92170">
        <w:fldChar w:fldCharType="begin"/>
      </w:r>
      <w:r>
        <w:instrText xml:space="preserve"> SEQ ( \* ARABIC </w:instrText>
      </w:r>
      <w:r w:rsidR="00E92170">
        <w:fldChar w:fldCharType="separate"/>
      </w:r>
      <w:r w:rsidR="00912426">
        <w:rPr>
          <w:noProof/>
        </w:rPr>
        <w:t>20</w:t>
      </w:r>
      <w:r w:rsidR="00E92170">
        <w:fldChar w:fldCharType="end"/>
      </w:r>
      <w:r>
        <w:t>)</w:t>
      </w:r>
      <w:bookmarkEnd w:id="712"/>
      <w:r>
        <w:tab/>
      </w:r>
      <w:r w:rsidR="005C4AE9">
        <w:t>J.</w:t>
      </w:r>
      <w:r w:rsidR="005C4AE9" w:rsidRPr="005C4AE9">
        <w:t xml:space="preserve">Kaugerts </w:t>
      </w:r>
      <w:r w:rsidR="005C4AE9" w:rsidRPr="005C4AE9">
        <w:rPr>
          <w:i/>
        </w:rPr>
        <w:t>et al.</w:t>
      </w:r>
      <w:r w:rsidR="005C4AE9">
        <w:t>,</w:t>
      </w:r>
      <w:r w:rsidR="005C4AE9" w:rsidRPr="005C4AE9">
        <w:t xml:space="preserve"> “Design of a 6 T, 1T/s </w:t>
      </w:r>
      <w:r w:rsidR="005C4AE9">
        <w:t>f</w:t>
      </w:r>
      <w:r w:rsidR="005C4AE9" w:rsidRPr="005C4AE9">
        <w:t>ast-</w:t>
      </w:r>
      <w:r w:rsidR="005C4AE9">
        <w:t>r</w:t>
      </w:r>
      <w:r w:rsidR="005C4AE9" w:rsidRPr="005C4AE9">
        <w:t xml:space="preserve">amping </w:t>
      </w:r>
      <w:r w:rsidR="005C4AE9">
        <w:t>s</w:t>
      </w:r>
      <w:r w:rsidR="005C4AE9" w:rsidRPr="005C4AE9">
        <w:t xml:space="preserve">ynchrotron </w:t>
      </w:r>
      <w:r w:rsidR="005C4AE9">
        <w:t>m</w:t>
      </w:r>
      <w:r w:rsidR="005C4AE9" w:rsidRPr="005C4AE9">
        <w:t xml:space="preserve">agnet for GSI’s </w:t>
      </w:r>
      <w:r w:rsidR="005C4AE9">
        <w:t>p</w:t>
      </w:r>
      <w:r w:rsidR="005C4AE9" w:rsidRPr="005C4AE9">
        <w:t xml:space="preserve">lanned SIS 300 </w:t>
      </w:r>
      <w:r w:rsidR="005C4AE9">
        <w:t>a</w:t>
      </w:r>
      <w:r w:rsidR="005C4AE9" w:rsidRPr="005C4AE9">
        <w:t>ccelerator” IEEE Trans. Appl. Supercond.</w:t>
      </w:r>
      <w:r w:rsidR="005C4AE9">
        <w:t xml:space="preserve"> </w:t>
      </w:r>
      <w:r w:rsidR="005C4AE9" w:rsidRPr="005C4AE9">
        <w:rPr>
          <w:b/>
        </w:rPr>
        <w:t>1</w:t>
      </w:r>
      <w:r w:rsidR="005C4AE9">
        <w:rPr>
          <w:b/>
        </w:rPr>
        <w:t>5</w:t>
      </w:r>
      <w:r w:rsidR="005C4AE9">
        <w:t xml:space="preserve"> (2)</w:t>
      </w:r>
      <w:r w:rsidR="005C4AE9" w:rsidRPr="00104496">
        <w:t xml:space="preserve">, </w:t>
      </w:r>
      <w:r w:rsidR="005C4AE9">
        <w:t>1225</w:t>
      </w:r>
      <w:r w:rsidR="005C4AE9">
        <w:noBreakHyphen/>
        <w:t>1228 (2005).</w:t>
      </w:r>
    </w:p>
    <w:p w:rsidR="003C100F" w:rsidRDefault="003C100F" w:rsidP="003C100F">
      <w:pPr>
        <w:pStyle w:val="Reference"/>
      </w:pPr>
      <w:r>
        <w:t>(</w:t>
      </w:r>
      <w:bookmarkStart w:id="713" w:name="OLE_LINK214"/>
      <w:r w:rsidR="00E92170">
        <w:fldChar w:fldCharType="begin"/>
      </w:r>
      <w:r>
        <w:instrText xml:space="preserve"> SEQ ( \* ARABIC </w:instrText>
      </w:r>
      <w:r w:rsidR="00E92170">
        <w:fldChar w:fldCharType="separate"/>
      </w:r>
      <w:r w:rsidR="00912426">
        <w:rPr>
          <w:noProof/>
        </w:rPr>
        <w:t>21</w:t>
      </w:r>
      <w:r w:rsidR="00E92170">
        <w:fldChar w:fldCharType="end"/>
      </w:r>
      <w:r>
        <w:t>)</w:t>
      </w:r>
      <w:bookmarkEnd w:id="713"/>
      <w:r>
        <w:tab/>
      </w:r>
      <w:r w:rsidR="005C4AE9">
        <w:t>M.N.</w:t>
      </w:r>
      <w:r w:rsidR="005C4AE9" w:rsidRPr="005C4AE9">
        <w:t xml:space="preserve">Wilson </w:t>
      </w:r>
      <w:r w:rsidR="005C4AE9" w:rsidRPr="005C4AE9">
        <w:rPr>
          <w:i/>
        </w:rPr>
        <w:t>et al.</w:t>
      </w:r>
      <w:r w:rsidR="005C4AE9">
        <w:t>,</w:t>
      </w:r>
      <w:r w:rsidR="005C4AE9" w:rsidRPr="005C4AE9">
        <w:t xml:space="preserve"> “Design </w:t>
      </w:r>
      <w:r w:rsidR="005C4AE9">
        <w:t>s</w:t>
      </w:r>
      <w:r w:rsidR="005C4AE9" w:rsidRPr="005C4AE9">
        <w:t xml:space="preserve">tudies on </w:t>
      </w:r>
      <w:r w:rsidR="005C4AE9">
        <w:t>s</w:t>
      </w:r>
      <w:r w:rsidR="005C4AE9" w:rsidRPr="005C4AE9">
        <w:t xml:space="preserve">uperconducting Cos θ </w:t>
      </w:r>
      <w:r w:rsidR="005C4AE9">
        <w:t>m</w:t>
      </w:r>
      <w:r w:rsidR="005C4AE9" w:rsidRPr="005C4AE9">
        <w:t xml:space="preserve">agnets for a </w:t>
      </w:r>
      <w:r w:rsidR="005C4AE9">
        <w:t>f</w:t>
      </w:r>
      <w:r w:rsidR="005C4AE9" w:rsidRPr="005C4AE9">
        <w:t xml:space="preserve">ast </w:t>
      </w:r>
      <w:r w:rsidR="005C4AE9">
        <w:t>p</w:t>
      </w:r>
      <w:r w:rsidR="005C4AE9" w:rsidRPr="005C4AE9">
        <w:t xml:space="preserve">ulsed </w:t>
      </w:r>
      <w:r w:rsidR="005C4AE9">
        <w:t>s</w:t>
      </w:r>
      <w:r w:rsidR="005C4AE9" w:rsidRPr="005C4AE9">
        <w:t>ynchrotron”, IEEE Trans. Appl. Supercond.</w:t>
      </w:r>
      <w:r w:rsidR="005C4AE9">
        <w:t xml:space="preserve"> </w:t>
      </w:r>
      <w:r w:rsidR="005C4AE9" w:rsidRPr="005C4AE9">
        <w:rPr>
          <w:b/>
        </w:rPr>
        <w:t>1</w:t>
      </w:r>
      <w:r w:rsidR="005C4AE9">
        <w:rPr>
          <w:b/>
        </w:rPr>
        <w:t>2</w:t>
      </w:r>
      <w:r w:rsidR="005C4AE9">
        <w:t xml:space="preserve"> (1)</w:t>
      </w:r>
      <w:r w:rsidR="005C4AE9" w:rsidRPr="00104496">
        <w:t xml:space="preserve">, </w:t>
      </w:r>
      <w:r w:rsidR="005C4AE9">
        <w:t>313</w:t>
      </w:r>
      <w:r w:rsidR="005C4AE9">
        <w:noBreakHyphen/>
        <w:t>316 (2002).</w:t>
      </w:r>
    </w:p>
    <w:p w:rsidR="003C100F" w:rsidRDefault="003C100F" w:rsidP="005C4AE9">
      <w:pPr>
        <w:pStyle w:val="Reference"/>
      </w:pPr>
      <w:r>
        <w:t>(</w:t>
      </w:r>
      <w:bookmarkStart w:id="714" w:name="OLE_LINK215"/>
      <w:r w:rsidR="00E92170">
        <w:fldChar w:fldCharType="begin"/>
      </w:r>
      <w:r>
        <w:instrText xml:space="preserve"> SEQ ( \* ARABIC </w:instrText>
      </w:r>
      <w:r w:rsidR="00E92170">
        <w:fldChar w:fldCharType="separate"/>
      </w:r>
      <w:r w:rsidR="00912426">
        <w:rPr>
          <w:noProof/>
        </w:rPr>
        <w:t>22</w:t>
      </w:r>
      <w:r w:rsidR="00E92170">
        <w:fldChar w:fldCharType="end"/>
      </w:r>
      <w:r>
        <w:t>)</w:t>
      </w:r>
      <w:bookmarkEnd w:id="714"/>
      <w:r>
        <w:tab/>
      </w:r>
      <w:r w:rsidR="005C4AE9">
        <w:t>R.Soika, M.D.Anerella, A.K.Ghosh, P.Wanderer, M.N.Wilson, W.V.Hassenzahl, J.Kaugerts and G.Moritz, “Inter-strand resistance measurements in cored Nb-Ti Rutherford cables”, IEEE Trans. Appl. Supercond.</w:t>
      </w:r>
      <w:r w:rsidR="005C4AE9" w:rsidRPr="005C4AE9">
        <w:rPr>
          <w:b/>
        </w:rPr>
        <w:t xml:space="preserve"> 1</w:t>
      </w:r>
      <w:r w:rsidR="005C4AE9">
        <w:rPr>
          <w:b/>
        </w:rPr>
        <w:t>3</w:t>
      </w:r>
      <w:r w:rsidR="005C4AE9">
        <w:t xml:space="preserve"> (2)</w:t>
      </w:r>
      <w:r w:rsidR="005C4AE9" w:rsidRPr="00104496">
        <w:t xml:space="preserve">, </w:t>
      </w:r>
      <w:r w:rsidR="005C4AE9">
        <w:t>1704</w:t>
      </w:r>
      <w:r w:rsidR="005C4AE9">
        <w:noBreakHyphen/>
        <w:t>1709 (2003).</w:t>
      </w:r>
    </w:p>
    <w:p w:rsidR="003C100F" w:rsidRDefault="003C100F" w:rsidP="000B7BB8">
      <w:pPr>
        <w:pStyle w:val="Reference"/>
      </w:pPr>
      <w:r>
        <w:t>(</w:t>
      </w:r>
      <w:bookmarkStart w:id="715" w:name="OLE_LINK216"/>
      <w:r w:rsidR="00E92170">
        <w:fldChar w:fldCharType="begin"/>
      </w:r>
      <w:r>
        <w:instrText xml:space="preserve"> SEQ ( \* ARABIC </w:instrText>
      </w:r>
      <w:r w:rsidR="00E92170">
        <w:fldChar w:fldCharType="separate"/>
      </w:r>
      <w:r w:rsidR="00912426">
        <w:rPr>
          <w:noProof/>
        </w:rPr>
        <w:t>23</w:t>
      </w:r>
      <w:r w:rsidR="00E92170">
        <w:fldChar w:fldCharType="end"/>
      </w:r>
      <w:r>
        <w:t>)</w:t>
      </w:r>
      <w:bookmarkEnd w:id="715"/>
      <w:r>
        <w:tab/>
      </w:r>
      <w:r w:rsidR="000B7BB8">
        <w:t xml:space="preserve">G.P.Willering, A.P.Verweij, J.Kaugerts and H.H.J.ten Kate, “Stability of NbTi Rutherford Cables Exhibiting Different Contact Resistances” IEEE Trans. Appl. Supercond. </w:t>
      </w:r>
      <w:r w:rsidR="000B7BB8" w:rsidRPr="000B7BB8">
        <w:rPr>
          <w:b/>
        </w:rPr>
        <w:t>18</w:t>
      </w:r>
      <w:r w:rsidR="000B7BB8">
        <w:t xml:space="preserve"> (2), 1263</w:t>
      </w:r>
      <w:r w:rsidR="000B7BB8">
        <w:noBreakHyphen/>
        <w:t>1266 (2008).</w:t>
      </w:r>
    </w:p>
    <w:p w:rsidR="005C4AE9" w:rsidRDefault="005C4AE9" w:rsidP="005C4AE9">
      <w:pPr>
        <w:pStyle w:val="Reference"/>
      </w:pPr>
      <w:r>
        <w:t>(</w:t>
      </w:r>
      <w:bookmarkStart w:id="716" w:name="OLE_LINK217"/>
      <w:r w:rsidR="00E92170">
        <w:fldChar w:fldCharType="begin"/>
      </w:r>
      <w:r>
        <w:instrText xml:space="preserve"> SEQ ( \* ARABIC </w:instrText>
      </w:r>
      <w:r w:rsidR="00E92170">
        <w:fldChar w:fldCharType="separate"/>
      </w:r>
      <w:r w:rsidR="00912426">
        <w:rPr>
          <w:noProof/>
        </w:rPr>
        <w:t>24</w:t>
      </w:r>
      <w:r w:rsidR="00E92170">
        <w:fldChar w:fldCharType="end"/>
      </w:r>
      <w:r>
        <w:t>)</w:t>
      </w:r>
      <w:bookmarkEnd w:id="716"/>
      <w:r>
        <w:tab/>
      </w:r>
      <w:r w:rsidR="00B65BE0">
        <w:t>“</w:t>
      </w:r>
      <w:r w:rsidR="00B65BE0" w:rsidRPr="00B65BE0">
        <w:t xml:space="preserve">NTA_DISCORAP Superconducting </w:t>
      </w:r>
      <w:r w:rsidR="00B65BE0">
        <w:t>l</w:t>
      </w:r>
      <w:r w:rsidR="00B65BE0" w:rsidRPr="00B65BE0">
        <w:t xml:space="preserve">ow </w:t>
      </w:r>
      <w:r w:rsidR="00B65BE0">
        <w:t>l</w:t>
      </w:r>
      <w:r w:rsidR="00B65BE0" w:rsidRPr="00B65BE0">
        <w:t xml:space="preserve">oss Rutherford </w:t>
      </w:r>
      <w:r w:rsidR="00B65BE0">
        <w:t>c</w:t>
      </w:r>
      <w:r w:rsidR="00B65BE0" w:rsidRPr="00B65BE0">
        <w:t xml:space="preserve">able </w:t>
      </w:r>
      <w:r w:rsidR="00B65BE0">
        <w:t>t</w:t>
      </w:r>
      <w:r w:rsidR="00B65BE0" w:rsidRPr="00B65BE0">
        <w:t xml:space="preserve">echnical </w:t>
      </w:r>
      <w:r w:rsidR="00B65BE0">
        <w:t>s</w:t>
      </w:r>
      <w:r w:rsidR="00B65BE0" w:rsidRPr="00B65BE0">
        <w:t xml:space="preserve">pecification”, INFN-LASA-DiscoRap note n. 16 </w:t>
      </w:r>
      <w:r w:rsidR="00B65BE0">
        <w:t>v. 8</w:t>
      </w:r>
      <w:r w:rsidR="00B65BE0" w:rsidRPr="00B65BE0">
        <w:t xml:space="preserve"> </w:t>
      </w:r>
      <w:r w:rsidR="00B65BE0">
        <w:t>(</w:t>
      </w:r>
      <w:r w:rsidR="00B65BE0" w:rsidRPr="00B65BE0">
        <w:t>2007)</w:t>
      </w:r>
      <w:r w:rsidR="00B65BE0">
        <w:t>.</w:t>
      </w:r>
    </w:p>
    <w:p w:rsidR="005C4AE9" w:rsidRDefault="005C4AE9" w:rsidP="00E411F6">
      <w:pPr>
        <w:pStyle w:val="Reference"/>
      </w:pPr>
      <w:r>
        <w:t>(</w:t>
      </w:r>
      <w:fldSimple w:instr=" SEQ ( \* ARABIC ">
        <w:r w:rsidR="00912426">
          <w:rPr>
            <w:noProof/>
          </w:rPr>
          <w:t>25</w:t>
        </w:r>
      </w:fldSimple>
      <w:r>
        <w:t>)</w:t>
      </w:r>
      <w:r>
        <w:tab/>
      </w:r>
      <w:r w:rsidR="00E411F6">
        <w:t xml:space="preserve">P.Fessia </w:t>
      </w:r>
      <w:r w:rsidR="00E411F6" w:rsidRPr="00E411F6">
        <w:rPr>
          <w:i/>
        </w:rPr>
        <w:t>et al.</w:t>
      </w:r>
      <w:r w:rsidR="00E411F6">
        <w:t>, “Curing of LHC main dipole coils insulated with all Polyimide PIXEO</w:t>
      </w:r>
      <w:r w:rsidR="00E411F6" w:rsidRPr="00E411F6">
        <w:rPr>
          <w:vertAlign w:val="superscript"/>
        </w:rPr>
        <w:t>®</w:t>
      </w:r>
      <w:r w:rsidR="00E411F6">
        <w:t xml:space="preserve"> adhesive tape”, IEEE Trans. Appl. Supercond.</w:t>
      </w:r>
      <w:r w:rsidR="00E411F6" w:rsidRPr="005C4AE9">
        <w:rPr>
          <w:b/>
        </w:rPr>
        <w:t xml:space="preserve"> 1</w:t>
      </w:r>
      <w:r w:rsidR="00E411F6">
        <w:rPr>
          <w:b/>
        </w:rPr>
        <w:t>6</w:t>
      </w:r>
      <w:r w:rsidR="00E411F6">
        <w:t xml:space="preserve"> (2)</w:t>
      </w:r>
      <w:r w:rsidR="00E411F6" w:rsidRPr="00104496">
        <w:t xml:space="preserve">, </w:t>
      </w:r>
      <w:r w:rsidR="00E411F6">
        <w:t>1782</w:t>
      </w:r>
      <w:r w:rsidR="00E411F6">
        <w:noBreakHyphen/>
        <w:t>1785 (2006).</w:t>
      </w:r>
    </w:p>
    <w:p w:rsidR="00431A4A" w:rsidRDefault="00431A4A" w:rsidP="00431A4A">
      <w:pPr>
        <w:pStyle w:val="Reference"/>
        <w:rPr>
          <w:lang w:val="en-GB"/>
        </w:rPr>
      </w:pPr>
      <w:r>
        <w:t>(</w:t>
      </w:r>
      <w:bookmarkStart w:id="717" w:name="OLE_LINK306"/>
      <w:bookmarkStart w:id="718" w:name="OLE_LINK127"/>
      <w:r w:rsidR="00E92170">
        <w:fldChar w:fldCharType="begin"/>
      </w:r>
      <w:r>
        <w:instrText xml:space="preserve"> SEQ ( \* ARABIC </w:instrText>
      </w:r>
      <w:r w:rsidR="00E92170">
        <w:fldChar w:fldCharType="separate"/>
      </w:r>
      <w:r w:rsidR="00912426">
        <w:rPr>
          <w:noProof/>
        </w:rPr>
        <w:t>26</w:t>
      </w:r>
      <w:r w:rsidR="00E92170">
        <w:fldChar w:fldCharType="end"/>
      </w:r>
      <w:bookmarkEnd w:id="717"/>
      <w:r>
        <w:t>)</w:t>
      </w:r>
      <w:bookmarkEnd w:id="718"/>
      <w:r>
        <w:tab/>
      </w:r>
      <w:r>
        <w:rPr>
          <w:lang w:val="en-GB"/>
        </w:rPr>
        <w:t>A.</w:t>
      </w:r>
      <w:r w:rsidRPr="00DA36F1">
        <w:rPr>
          <w:lang w:val="en-GB"/>
        </w:rPr>
        <w:t>Devred, “Pratical low-temperature superconductors for electroma</w:t>
      </w:r>
      <w:r>
        <w:rPr>
          <w:lang w:val="en-GB"/>
        </w:rPr>
        <w:t xml:space="preserve">gnets,” report CERN-2004-006, </w:t>
      </w:r>
      <w:r w:rsidRPr="00DA36F1">
        <w:rPr>
          <w:lang w:val="en-GB"/>
        </w:rPr>
        <w:t>43-44.</w:t>
      </w:r>
    </w:p>
    <w:p w:rsidR="00EA3035" w:rsidRPr="00CD79E1" w:rsidRDefault="00EA3035" w:rsidP="00431A4A">
      <w:pPr>
        <w:pStyle w:val="Reference"/>
      </w:pPr>
      <w:r w:rsidRPr="00CD79E1">
        <w:t>(</w:t>
      </w:r>
      <w:bookmarkStart w:id="719" w:name="OLE_LINK307"/>
      <w:r w:rsidR="00E92170">
        <w:fldChar w:fldCharType="begin"/>
      </w:r>
      <w:r w:rsidRPr="00CD79E1">
        <w:instrText xml:space="preserve"> LINK </w:instrText>
      </w:r>
      <w:r w:rsidR="00912426">
        <w:instrText xml:space="preserve">Word.Document.12 D:\\fabbric\\TDR\\TDR-v31.docx OLE_LINK306 </w:instrText>
      </w:r>
      <w:r w:rsidRPr="00CD79E1">
        <w:instrText xml:space="preserve">\a \r </w:instrText>
      </w:r>
      <w:r w:rsidR="00912426">
        <w:fldChar w:fldCharType="separate"/>
      </w:r>
      <w:r w:rsidR="00912426">
        <w:fldChar w:fldCharType="begin"/>
      </w:r>
      <w:r w:rsidR="00912426">
        <w:instrText xml:space="preserve"> SEQ ( \* ARABIC </w:instrText>
      </w:r>
      <w:r w:rsidR="00912426">
        <w:fldChar w:fldCharType="separate"/>
      </w:r>
      <w:r w:rsidR="00912426">
        <w:rPr>
          <w:noProof/>
        </w:rPr>
        <w:t>27</w:t>
      </w:r>
      <w:r w:rsidR="00912426">
        <w:fldChar w:fldCharType="end"/>
      </w:r>
      <w:r w:rsidR="00E92170">
        <w:fldChar w:fldCharType="end"/>
      </w:r>
      <w:bookmarkEnd w:id="719"/>
      <w:r w:rsidR="00CD79E1" w:rsidRPr="00CD79E1">
        <w:t>)</w:t>
      </w:r>
      <w:r w:rsidR="00CD79E1" w:rsidRPr="00CD79E1">
        <w:tab/>
        <w:t>P. Fabbricatore, S. Farinon, S. Incardone, U. Gambardella, A. Saggese, and G. Volpini, “The transverse resistivity in S/C multifilament wires studied through ac susceptibility measurements</w:t>
      </w:r>
      <w:r w:rsidR="00CD79E1">
        <w:t xml:space="preserve">”, </w:t>
      </w:r>
      <w:r w:rsidR="00CD79E1" w:rsidRPr="00CD79E1">
        <w:t>J.</w:t>
      </w:r>
      <w:r w:rsidR="00CD79E1">
        <w:t xml:space="preserve"> Appl. Phys. 106, 083905 (2009).</w:t>
      </w:r>
    </w:p>
    <w:p w:rsidR="00DA36F1" w:rsidRDefault="00DA36F1" w:rsidP="00565A7A">
      <w:pPr>
        <w:pStyle w:val="Reference"/>
      </w:pPr>
      <w:r>
        <w:t>(</w:t>
      </w:r>
      <w:bookmarkStart w:id="720" w:name="OLE_LINK126"/>
      <w:r w:rsidR="00E92170">
        <w:fldChar w:fldCharType="begin"/>
      </w:r>
      <w:r>
        <w:instrText xml:space="preserve"> SEQ ( \* ARABIC </w:instrText>
      </w:r>
      <w:r w:rsidR="00E92170">
        <w:fldChar w:fldCharType="separate"/>
      </w:r>
      <w:r w:rsidR="00912426">
        <w:rPr>
          <w:noProof/>
        </w:rPr>
        <w:t>28</w:t>
      </w:r>
      <w:r w:rsidR="00E92170">
        <w:fldChar w:fldCharType="end"/>
      </w:r>
      <w:r>
        <w:t>)</w:t>
      </w:r>
      <w:bookmarkEnd w:id="720"/>
      <w:r>
        <w:tab/>
      </w:r>
      <w:r w:rsidR="00C506F0">
        <w:t>L.Rossi and M.</w:t>
      </w:r>
      <w:r w:rsidR="00C506F0" w:rsidRPr="00C506F0">
        <w:t>Todesco</w:t>
      </w:r>
      <w:r w:rsidR="00C506F0">
        <w:t>,</w:t>
      </w:r>
      <w:r w:rsidR="00C506F0" w:rsidRPr="00C506F0">
        <w:t xml:space="preserve"> “Electromagnetic design of superconducting dipoles based on sector coils,” Phys. Rev. ST Accel. Beams </w:t>
      </w:r>
      <w:r w:rsidR="00C506F0" w:rsidRPr="00C506F0">
        <w:rPr>
          <w:b/>
        </w:rPr>
        <w:t>10</w:t>
      </w:r>
      <w:r w:rsidR="00C506F0" w:rsidRPr="00C506F0">
        <w:t>, 112401 (2007)</w:t>
      </w:r>
      <w:r w:rsidR="00C506F0">
        <w:t>.</w:t>
      </w:r>
    </w:p>
    <w:p w:rsidR="00C506F0" w:rsidRDefault="00C506F0" w:rsidP="00C506F0">
      <w:pPr>
        <w:pStyle w:val="Reference"/>
        <w:rPr>
          <w:lang w:val="en-GB"/>
        </w:rPr>
      </w:pPr>
      <w:r>
        <w:t>(</w:t>
      </w:r>
      <w:bookmarkStart w:id="721" w:name="OLE_LINK128"/>
      <w:r w:rsidR="00E92170">
        <w:fldChar w:fldCharType="begin"/>
      </w:r>
      <w:r>
        <w:instrText xml:space="preserve"> SEQ ( \* ARABIC </w:instrText>
      </w:r>
      <w:r w:rsidR="00E92170">
        <w:fldChar w:fldCharType="separate"/>
      </w:r>
      <w:r w:rsidR="00912426">
        <w:rPr>
          <w:noProof/>
        </w:rPr>
        <w:t>29</w:t>
      </w:r>
      <w:r w:rsidR="00E92170">
        <w:fldChar w:fldCharType="end"/>
      </w:r>
      <w:r>
        <w:t>)</w:t>
      </w:r>
      <w:bookmarkEnd w:id="721"/>
      <w:r>
        <w:tab/>
      </w:r>
      <w:r>
        <w:rPr>
          <w:lang w:val="en-GB"/>
        </w:rPr>
        <w:t>A.P.Verweij and R.</w:t>
      </w:r>
      <w:r w:rsidRPr="00DA36F1">
        <w:rPr>
          <w:lang w:val="en-GB"/>
        </w:rPr>
        <w:t>Wolf, “Field errors due to interstrand coupling currents in the LHC dipole and quadrupoles”</w:t>
      </w:r>
      <w:r>
        <w:rPr>
          <w:lang w:val="en-GB"/>
        </w:rPr>
        <w:t>,</w:t>
      </w:r>
      <w:r w:rsidRPr="00DA36F1">
        <w:rPr>
          <w:lang w:val="en-GB"/>
        </w:rPr>
        <w:t xml:space="preserve"> CERN internal note AT/MA 94-97 (1995).</w:t>
      </w:r>
    </w:p>
    <w:p w:rsidR="000061FD" w:rsidRPr="00F363A7" w:rsidRDefault="000061FD" w:rsidP="000061FD">
      <w:pPr>
        <w:pStyle w:val="Reference"/>
        <w:rPr>
          <w:lang w:val="it-IT"/>
        </w:rPr>
      </w:pPr>
      <w:r w:rsidRPr="00F363A7">
        <w:rPr>
          <w:lang w:val="it-IT"/>
        </w:rPr>
        <w:t>(</w:t>
      </w:r>
      <w:bookmarkStart w:id="722" w:name="OLE_LINK253"/>
      <w:r w:rsidR="00E92170">
        <w:fldChar w:fldCharType="begin"/>
      </w:r>
      <w:r w:rsidRPr="00F363A7">
        <w:rPr>
          <w:lang w:val="it-IT"/>
        </w:rPr>
        <w:instrText xml:space="preserve"> SEQ ( \* ARABIC </w:instrText>
      </w:r>
      <w:r w:rsidR="00E92170">
        <w:fldChar w:fldCharType="separate"/>
      </w:r>
      <w:r w:rsidR="00912426">
        <w:rPr>
          <w:noProof/>
          <w:lang w:val="it-IT"/>
        </w:rPr>
        <w:t>30</w:t>
      </w:r>
      <w:r w:rsidR="00E92170">
        <w:fldChar w:fldCharType="end"/>
      </w:r>
      <w:r w:rsidRPr="00F363A7">
        <w:rPr>
          <w:lang w:val="it-IT"/>
        </w:rPr>
        <w:t>)</w:t>
      </w:r>
      <w:bookmarkEnd w:id="722"/>
      <w:r w:rsidRPr="00F363A7">
        <w:rPr>
          <w:lang w:val="it-IT"/>
        </w:rPr>
        <w:tab/>
      </w:r>
      <w:r w:rsidR="00F363A7">
        <w:rPr>
          <w:lang w:val="it-IT"/>
        </w:rPr>
        <w:t>G.</w:t>
      </w:r>
      <w:r w:rsidR="00F363A7" w:rsidRPr="00F363A7">
        <w:rPr>
          <w:lang w:val="it-IT"/>
        </w:rPr>
        <w:t xml:space="preserve">Volpini, “Analisi della magnetizzazione del Cu-0.5%wt Mn e applicazione ai fili superconduttori,” </w:t>
      </w:r>
      <w:r w:rsidR="00F363A7">
        <w:rPr>
          <w:lang w:val="it-IT"/>
        </w:rPr>
        <w:t xml:space="preserve">INFN </w:t>
      </w:r>
      <w:r w:rsidR="00F363A7" w:rsidRPr="00F363A7">
        <w:rPr>
          <w:lang w:val="it-IT"/>
        </w:rPr>
        <w:t>internal note, 9 March 2009</w:t>
      </w:r>
      <w:r w:rsidR="00F363A7">
        <w:rPr>
          <w:lang w:val="it-IT"/>
        </w:rPr>
        <w:t>.</w:t>
      </w:r>
    </w:p>
    <w:p w:rsidR="00C506F0" w:rsidRDefault="00C506F0" w:rsidP="00C506F0">
      <w:pPr>
        <w:pStyle w:val="Reference"/>
      </w:pPr>
      <w:r>
        <w:t>(</w:t>
      </w:r>
      <w:bookmarkStart w:id="723" w:name="OLE_LINK41"/>
      <w:r w:rsidR="00E92170">
        <w:fldChar w:fldCharType="begin"/>
      </w:r>
      <w:r>
        <w:instrText xml:space="preserve"> SEQ ( \* ARABIC </w:instrText>
      </w:r>
      <w:r w:rsidR="00E92170">
        <w:fldChar w:fldCharType="separate"/>
      </w:r>
      <w:r w:rsidR="00912426">
        <w:rPr>
          <w:noProof/>
        </w:rPr>
        <w:t>31</w:t>
      </w:r>
      <w:r w:rsidR="00E92170">
        <w:fldChar w:fldCharType="end"/>
      </w:r>
      <w:r>
        <w:t>)</w:t>
      </w:r>
      <w:bookmarkEnd w:id="723"/>
      <w:r>
        <w:tab/>
        <w:t>M.N.Wilson, “Superconducting Magnets”, Clarendon Press Oxford, (1983).</w:t>
      </w:r>
    </w:p>
    <w:p w:rsidR="00C506F0" w:rsidRDefault="00C506F0" w:rsidP="00C506F0">
      <w:pPr>
        <w:pStyle w:val="Reference"/>
      </w:pPr>
      <w:r>
        <w:t>(</w:t>
      </w:r>
      <w:bookmarkStart w:id="724" w:name="OLE_LINK130"/>
      <w:r w:rsidR="00E92170">
        <w:fldChar w:fldCharType="begin"/>
      </w:r>
      <w:r>
        <w:instrText xml:space="preserve"> SEQ ( \* ARABIC </w:instrText>
      </w:r>
      <w:r w:rsidR="00E92170">
        <w:fldChar w:fldCharType="separate"/>
      </w:r>
      <w:r w:rsidR="00912426">
        <w:rPr>
          <w:noProof/>
        </w:rPr>
        <w:t>32</w:t>
      </w:r>
      <w:r w:rsidR="00E92170">
        <w:fldChar w:fldCharType="end"/>
      </w:r>
      <w:r>
        <w:t>)</w:t>
      </w:r>
      <w:bookmarkEnd w:id="724"/>
      <w:r>
        <w:tab/>
      </w:r>
      <w:r w:rsidRPr="00DA36F1">
        <w:rPr>
          <w:lang w:val="en-GB"/>
        </w:rPr>
        <w:t>S. Russenschuck “Electromagnetic Design and Mathematical Optimization Methods in Magnet Technology,” eBook, January 2006, http://russ.home.cern.ch/russ, ISBN: 92-9083-242-8</w:t>
      </w:r>
      <w:r>
        <w:rPr>
          <w:lang w:val="en-GB"/>
        </w:rPr>
        <w:t>.</w:t>
      </w:r>
    </w:p>
    <w:p w:rsidR="00EC34F1" w:rsidRDefault="00EC34F1" w:rsidP="00EC34F1">
      <w:pPr>
        <w:pStyle w:val="Reference"/>
      </w:pPr>
      <w:r>
        <w:t>(</w:t>
      </w:r>
      <w:bookmarkStart w:id="725" w:name="OLE_LINK28"/>
      <w:r w:rsidR="00E92170">
        <w:fldChar w:fldCharType="begin"/>
      </w:r>
      <w:r>
        <w:instrText xml:space="preserve"> SEQ ( \* ARABIC </w:instrText>
      </w:r>
      <w:r w:rsidR="00E92170">
        <w:fldChar w:fldCharType="separate"/>
      </w:r>
      <w:r w:rsidR="00912426">
        <w:rPr>
          <w:noProof/>
        </w:rPr>
        <w:t>33</w:t>
      </w:r>
      <w:r w:rsidR="00E92170">
        <w:fldChar w:fldCharType="end"/>
      </w:r>
      <w:r>
        <w:t>)</w:t>
      </w:r>
      <w:bookmarkEnd w:id="725"/>
      <w:r>
        <w:tab/>
      </w:r>
      <w:r w:rsidRPr="00EC34F1">
        <w:t xml:space="preserve">M.N. Wilson, </w:t>
      </w:r>
      <w:r>
        <w:t>“Pulsed Superconducting Magnets</w:t>
      </w:r>
      <w:r w:rsidRPr="00EC34F1">
        <w:t>”</w:t>
      </w:r>
      <w:r>
        <w:t>,</w:t>
      </w:r>
      <w:r w:rsidRPr="00EC34F1">
        <w:t xml:space="preserve"> CER</w:t>
      </w:r>
      <w:r>
        <w:t>N Academic Training Course (</w:t>
      </w:r>
      <w:r w:rsidRPr="00EC34F1">
        <w:t>2006</w:t>
      </w:r>
      <w:r>
        <w:t>)</w:t>
      </w:r>
      <w:r w:rsidRPr="00EC34F1">
        <w:t>.</w:t>
      </w:r>
    </w:p>
    <w:p w:rsidR="00A70214" w:rsidRDefault="00A70214" w:rsidP="00EC34F1">
      <w:pPr>
        <w:pStyle w:val="Reference"/>
      </w:pPr>
      <w:r>
        <w:t>(</w:t>
      </w:r>
      <w:bookmarkStart w:id="726" w:name="_Hlk339372845"/>
      <w:r w:rsidR="00E92170">
        <w:fldChar w:fldCharType="begin"/>
      </w:r>
      <w:r>
        <w:instrText xml:space="preserve"> SEQ ( \* ARABIC </w:instrText>
      </w:r>
      <w:r w:rsidR="00E92170">
        <w:fldChar w:fldCharType="separate"/>
      </w:r>
      <w:r w:rsidR="00912426">
        <w:rPr>
          <w:noProof/>
        </w:rPr>
        <w:t>34</w:t>
      </w:r>
      <w:r w:rsidR="00E92170">
        <w:fldChar w:fldCharType="end"/>
      </w:r>
      <w:bookmarkEnd w:id="726"/>
      <w:r>
        <w:t>)</w:t>
      </w:r>
      <w:r w:rsidR="00BF7101">
        <w:tab/>
      </w:r>
      <w:r w:rsidR="00BF7101" w:rsidRPr="00211AEC">
        <w:rPr>
          <w:lang w:val="en-GB"/>
        </w:rPr>
        <w:t xml:space="preserve">M. Sorbi, F. Alessandria, G. Bellomo, S. Farinon, U. Gambardella, P. Fabbricatore, R. Musenich and G. Volpini, </w:t>
      </w:r>
      <w:r w:rsidR="00BF7101">
        <w:rPr>
          <w:lang w:val="en-GB"/>
        </w:rPr>
        <w:t>“</w:t>
      </w:r>
      <w:r w:rsidR="00BF7101" w:rsidRPr="00211AEC">
        <w:rPr>
          <w:lang w:val="en-GB"/>
        </w:rPr>
        <w:t>The preparation of the LASA test station for the SIS300 model dipole,</w:t>
      </w:r>
      <w:r w:rsidR="00BF7101">
        <w:rPr>
          <w:lang w:val="en-GB"/>
        </w:rPr>
        <w:t>”</w:t>
      </w:r>
      <w:r w:rsidR="00BF7101" w:rsidRPr="00211AEC">
        <w:rPr>
          <w:lang w:val="en-GB"/>
        </w:rPr>
        <w:t xml:space="preserve"> </w:t>
      </w:r>
      <w:r w:rsidR="00BF7101" w:rsidRPr="00BF7101">
        <w:rPr>
          <w:lang w:val="en-GB"/>
        </w:rPr>
        <w:t>IEEE Trans. on Applied Superconductivity</w:t>
      </w:r>
      <w:r w:rsidR="00BF7101" w:rsidRPr="00211AEC">
        <w:rPr>
          <w:lang w:val="en-GB"/>
        </w:rPr>
        <w:t>, Vol. 21 N.3 Part 2 June 2011, p.1808-1812</w:t>
      </w:r>
    </w:p>
    <w:p w:rsidR="00911E41" w:rsidRDefault="00911E41" w:rsidP="00911E41">
      <w:pPr>
        <w:pStyle w:val="Reference"/>
      </w:pPr>
      <w:r>
        <w:t>(</w:t>
      </w:r>
      <w:bookmarkStart w:id="727" w:name="OLE_LINK35"/>
      <w:r w:rsidR="00E92170">
        <w:fldChar w:fldCharType="begin"/>
      </w:r>
      <w:r>
        <w:instrText xml:space="preserve"> SEQ ( \* ARABIC </w:instrText>
      </w:r>
      <w:r w:rsidR="00E92170">
        <w:fldChar w:fldCharType="separate"/>
      </w:r>
      <w:r w:rsidR="00912426">
        <w:rPr>
          <w:noProof/>
        </w:rPr>
        <w:t>35</w:t>
      </w:r>
      <w:r w:rsidR="00E92170">
        <w:fldChar w:fldCharType="end"/>
      </w:r>
      <w:r>
        <w:t>)</w:t>
      </w:r>
      <w:bookmarkEnd w:id="727"/>
      <w:r>
        <w:tab/>
        <w:t>F.Alves, R.Lebourgeois and T.</w:t>
      </w:r>
      <w:r w:rsidRPr="00911E41">
        <w:t>Waeckerle. “Soft magnetic materials for electrical engineering: State of the art</w:t>
      </w:r>
      <w:r>
        <w:t xml:space="preserve"> </w:t>
      </w:r>
      <w:r w:rsidRPr="00911E41">
        <w:t xml:space="preserve">and recent advances”, Euro. Trans. Electr. Power </w:t>
      </w:r>
      <w:r w:rsidRPr="008266B5">
        <w:rPr>
          <w:b/>
        </w:rPr>
        <w:t>15</w:t>
      </w:r>
      <w:r w:rsidR="008266B5">
        <w:t xml:space="preserve">, </w:t>
      </w:r>
      <w:r w:rsidRPr="00911E41">
        <w:t>467–479</w:t>
      </w:r>
      <w:r w:rsidR="008266B5">
        <w:t xml:space="preserve"> (2005).</w:t>
      </w:r>
    </w:p>
    <w:p w:rsidR="00024FC4" w:rsidRDefault="00024FC4" w:rsidP="00024FC4">
      <w:pPr>
        <w:pStyle w:val="Reference"/>
      </w:pPr>
      <w:r>
        <w:t>(</w:t>
      </w:r>
      <w:bookmarkStart w:id="728" w:name="OLE_LINK104"/>
      <w:r w:rsidR="00E92170">
        <w:fldChar w:fldCharType="begin"/>
      </w:r>
      <w:r w:rsidR="004839DD">
        <w:instrText xml:space="preserve"> SEQ ( \* ARABIC </w:instrText>
      </w:r>
      <w:r w:rsidR="00E92170">
        <w:fldChar w:fldCharType="separate"/>
      </w:r>
      <w:r w:rsidR="00912426">
        <w:rPr>
          <w:noProof/>
        </w:rPr>
        <w:t>36</w:t>
      </w:r>
      <w:r w:rsidR="00E92170">
        <w:fldChar w:fldCharType="end"/>
      </w:r>
      <w:r>
        <w:t>)</w:t>
      </w:r>
      <w:bookmarkEnd w:id="728"/>
      <w:r>
        <w:tab/>
        <w:t xml:space="preserve">G.Bertotti “General properties of power losses in soft ferromagnetic materials”, IEEE Trans. Magn. </w:t>
      </w:r>
      <w:r w:rsidRPr="00024FC4">
        <w:rPr>
          <w:b/>
        </w:rPr>
        <w:t>24</w:t>
      </w:r>
      <w:r>
        <w:t xml:space="preserve"> (1), 621</w:t>
      </w:r>
      <w:r w:rsidRPr="00911E41">
        <w:t>–</w:t>
      </w:r>
      <w:r>
        <w:t>630 (1988).</w:t>
      </w:r>
    </w:p>
    <w:p w:rsidR="00024FC4" w:rsidRDefault="00024FC4" w:rsidP="00024FC4">
      <w:pPr>
        <w:pStyle w:val="Reference"/>
      </w:pPr>
      <w:r w:rsidRPr="00F53921">
        <w:t>(</w:t>
      </w:r>
      <w:bookmarkStart w:id="729" w:name="OLE_LINK36"/>
      <w:r w:rsidR="00E92170">
        <w:fldChar w:fldCharType="begin"/>
      </w:r>
      <w:r w:rsidRPr="00F53921">
        <w:instrText xml:space="preserve"> SEQ ( \* ARABIC </w:instrText>
      </w:r>
      <w:r w:rsidR="00E92170">
        <w:fldChar w:fldCharType="separate"/>
      </w:r>
      <w:r w:rsidR="00912426">
        <w:rPr>
          <w:noProof/>
        </w:rPr>
        <w:t>37</w:t>
      </w:r>
      <w:r w:rsidR="00E92170">
        <w:fldChar w:fldCharType="end"/>
      </w:r>
      <w:r w:rsidRPr="00F53921">
        <w:t>)</w:t>
      </w:r>
      <w:bookmarkEnd w:id="729"/>
      <w:r w:rsidRPr="00F53921">
        <w:tab/>
        <w:t xml:space="preserve">I.Bogdanov, S.Kozub et al. </w:t>
      </w:r>
      <w:r>
        <w:t>“Study of electrical steel magnetic properties for fast cycling magnets of SIS100 and SIS300 rings”, Proceedings of EPAC 2004, 1741</w:t>
      </w:r>
      <w:r w:rsidRPr="00911E41">
        <w:t>–</w:t>
      </w:r>
      <w:r>
        <w:t>1743 (2004).</w:t>
      </w:r>
    </w:p>
    <w:p w:rsidR="00024FC4" w:rsidRDefault="00024FC4" w:rsidP="00024FC4">
      <w:pPr>
        <w:pStyle w:val="Reference"/>
      </w:pPr>
      <w:r>
        <w:t>(</w:t>
      </w:r>
      <w:bookmarkStart w:id="730" w:name="OLE_LINK37"/>
      <w:r w:rsidR="00E92170">
        <w:fldChar w:fldCharType="begin"/>
      </w:r>
      <w:r>
        <w:instrText xml:space="preserve"> SEQ ( \* ARABIC </w:instrText>
      </w:r>
      <w:r w:rsidR="00E92170">
        <w:fldChar w:fldCharType="separate"/>
      </w:r>
      <w:r w:rsidR="00912426">
        <w:rPr>
          <w:noProof/>
        </w:rPr>
        <w:t>38</w:t>
      </w:r>
      <w:r w:rsidR="00E92170">
        <w:fldChar w:fldCharType="end"/>
      </w:r>
      <w:r>
        <w:t>)</w:t>
      </w:r>
      <w:bookmarkEnd w:id="730"/>
      <w:r>
        <w:tab/>
        <w:t xml:space="preserve">M.Latour, “Note on losses in sheet </w:t>
      </w:r>
      <w:r w:rsidR="00F410E1">
        <w:t>i</w:t>
      </w:r>
      <w:r>
        <w:t xml:space="preserve">ron at </w:t>
      </w:r>
      <w:r w:rsidR="00F410E1">
        <w:t>r</w:t>
      </w:r>
      <w:r>
        <w:t xml:space="preserve">adio </w:t>
      </w:r>
      <w:r w:rsidR="00F410E1">
        <w:t>f</w:t>
      </w:r>
      <w:r>
        <w:t>requencies”</w:t>
      </w:r>
      <w:r w:rsidR="00F410E1">
        <w:t>,</w:t>
      </w:r>
      <w:r>
        <w:t xml:space="preserve"> Proceedings of the IRE </w:t>
      </w:r>
      <w:r w:rsidR="00F410E1" w:rsidRPr="00F410E1">
        <w:rPr>
          <w:b/>
        </w:rPr>
        <w:t xml:space="preserve">7 </w:t>
      </w:r>
      <w:r w:rsidR="00F410E1">
        <w:t>(</w:t>
      </w:r>
      <w:r>
        <w:t>1</w:t>
      </w:r>
      <w:r w:rsidR="00F410E1">
        <w:t>)</w:t>
      </w:r>
      <w:r>
        <w:t>, 61</w:t>
      </w:r>
      <w:r w:rsidR="00F410E1" w:rsidRPr="00911E41">
        <w:t>–</w:t>
      </w:r>
      <w:r>
        <w:t>71 (1919)</w:t>
      </w:r>
      <w:r w:rsidR="00F410E1">
        <w:t>.</w:t>
      </w:r>
    </w:p>
    <w:p w:rsidR="00024FC4" w:rsidRDefault="00024FC4" w:rsidP="00024FC4">
      <w:pPr>
        <w:pStyle w:val="Reference"/>
      </w:pPr>
      <w:r>
        <w:t>(</w:t>
      </w:r>
      <w:bookmarkStart w:id="731" w:name="OLE_LINK38"/>
      <w:r w:rsidR="00E92170">
        <w:fldChar w:fldCharType="begin"/>
      </w:r>
      <w:r>
        <w:instrText xml:space="preserve"> SEQ ( \* ARABIC </w:instrText>
      </w:r>
      <w:r w:rsidR="00E92170">
        <w:fldChar w:fldCharType="separate"/>
      </w:r>
      <w:r w:rsidR="00912426">
        <w:rPr>
          <w:noProof/>
        </w:rPr>
        <w:t>39</w:t>
      </w:r>
      <w:r w:rsidR="00E92170">
        <w:fldChar w:fldCharType="end"/>
      </w:r>
      <w:r>
        <w:t>)</w:t>
      </w:r>
      <w:bookmarkEnd w:id="731"/>
      <w:r>
        <w:tab/>
        <w:t>Free finite element package for 2D planar/axisymmetric problems in low frequency magnetic available at http://femm.foster-miller.net/wiki/HomePage.</w:t>
      </w:r>
    </w:p>
    <w:p w:rsidR="008C0680" w:rsidRDefault="008C0680" w:rsidP="008C0680">
      <w:pPr>
        <w:pStyle w:val="Reference"/>
      </w:pPr>
      <w:r>
        <w:t>(</w:t>
      </w:r>
      <w:bookmarkStart w:id="732" w:name="OLE_LINK162"/>
      <w:r w:rsidR="00E92170">
        <w:fldChar w:fldCharType="begin"/>
      </w:r>
      <w:r>
        <w:instrText xml:space="preserve"> SEQ ( \* ARABIC </w:instrText>
      </w:r>
      <w:r w:rsidR="00E92170">
        <w:fldChar w:fldCharType="separate"/>
      </w:r>
      <w:r w:rsidR="00912426">
        <w:rPr>
          <w:noProof/>
        </w:rPr>
        <w:t>40</w:t>
      </w:r>
      <w:r w:rsidR="00E92170">
        <w:fldChar w:fldCharType="end"/>
      </w:r>
      <w:r>
        <w:t>)</w:t>
      </w:r>
      <w:bookmarkEnd w:id="732"/>
      <w:r>
        <w:tab/>
        <w:t>A.F:Clark, R.P.Reed and E.C.Van Reuth, “Materials research in support of superconducting machinery – IV”, Fourth semi-annual Technical Report, National Bureau of Standards (1975).</w:t>
      </w:r>
    </w:p>
    <w:p w:rsidR="003C6F51" w:rsidRDefault="003C6F51" w:rsidP="003C6F51">
      <w:pPr>
        <w:pStyle w:val="Reference"/>
        <w:rPr>
          <w:lang w:val="en-GB"/>
        </w:rPr>
      </w:pPr>
      <w:r>
        <w:t>(</w:t>
      </w:r>
      <w:bookmarkStart w:id="733" w:name="OLE_LINK45"/>
      <w:r w:rsidR="00E92170">
        <w:fldChar w:fldCharType="begin"/>
      </w:r>
      <w:r>
        <w:instrText xml:space="preserve"> SEQ ( \* ARABIC </w:instrText>
      </w:r>
      <w:r w:rsidR="00E92170">
        <w:fldChar w:fldCharType="separate"/>
      </w:r>
      <w:r w:rsidR="00912426">
        <w:rPr>
          <w:noProof/>
        </w:rPr>
        <w:t>41</w:t>
      </w:r>
      <w:r w:rsidR="00E92170">
        <w:fldChar w:fldCharType="end"/>
      </w:r>
      <w:r>
        <w:t>)</w:t>
      </w:r>
      <w:bookmarkEnd w:id="733"/>
      <w:r>
        <w:tab/>
      </w:r>
      <w:r w:rsidRPr="003C6F51">
        <w:rPr>
          <w:lang w:val="en-GB"/>
        </w:rPr>
        <w:t xml:space="preserve">L. Rossi, M. Sorbi, “MATPRO: a </w:t>
      </w:r>
      <w:r>
        <w:rPr>
          <w:lang w:val="en-GB"/>
        </w:rPr>
        <w:t>c</w:t>
      </w:r>
      <w:r w:rsidRPr="003C6F51">
        <w:rPr>
          <w:lang w:val="en-GB"/>
        </w:rPr>
        <w:t xml:space="preserve">omputer </w:t>
      </w:r>
      <w:r>
        <w:rPr>
          <w:lang w:val="en-GB"/>
        </w:rPr>
        <w:t>l</w:t>
      </w:r>
      <w:r w:rsidRPr="003C6F51">
        <w:rPr>
          <w:lang w:val="en-GB"/>
        </w:rPr>
        <w:t xml:space="preserve">ibrary of </w:t>
      </w:r>
      <w:r>
        <w:rPr>
          <w:lang w:val="en-GB"/>
        </w:rPr>
        <w:t>m</w:t>
      </w:r>
      <w:r w:rsidRPr="003C6F51">
        <w:rPr>
          <w:lang w:val="en-GB"/>
        </w:rPr>
        <w:t xml:space="preserve">aterial </w:t>
      </w:r>
      <w:r>
        <w:rPr>
          <w:lang w:val="en-GB"/>
        </w:rPr>
        <w:t>p</w:t>
      </w:r>
      <w:r w:rsidRPr="003C6F51">
        <w:rPr>
          <w:lang w:val="en-GB"/>
        </w:rPr>
        <w:t xml:space="preserve">roperty at </w:t>
      </w:r>
      <w:r>
        <w:rPr>
          <w:lang w:val="en-GB"/>
        </w:rPr>
        <w:t>c</w:t>
      </w:r>
      <w:r w:rsidRPr="003C6F51">
        <w:rPr>
          <w:lang w:val="en-GB"/>
        </w:rPr>
        <w:t xml:space="preserve">ryogenic </w:t>
      </w:r>
      <w:r>
        <w:rPr>
          <w:lang w:val="en-GB"/>
        </w:rPr>
        <w:t>temperature”, INFN Technical Note (</w:t>
      </w:r>
      <w:r w:rsidRPr="003C6F51">
        <w:rPr>
          <w:lang w:val="en-GB"/>
        </w:rPr>
        <w:t>2006</w:t>
      </w:r>
      <w:r>
        <w:rPr>
          <w:lang w:val="en-GB"/>
        </w:rPr>
        <w:t xml:space="preserve">), </w:t>
      </w:r>
    </w:p>
    <w:p w:rsidR="003C6F51" w:rsidRPr="003C6F51" w:rsidRDefault="003C6F51" w:rsidP="003C6F51">
      <w:pPr>
        <w:pStyle w:val="Reference"/>
        <w:ind w:firstLine="0"/>
        <w:rPr>
          <w:lang w:val="en-GB"/>
        </w:rPr>
      </w:pPr>
      <w:r w:rsidRPr="003C6F51">
        <w:rPr>
          <w:lang w:val="en-GB"/>
        </w:rPr>
        <w:t>http://www.lnf.infn.it/sis/preprint/pdf/getfile.php?filename=INFN-TC-06-2.pdf</w:t>
      </w:r>
      <w:r>
        <w:rPr>
          <w:lang w:val="en-GB"/>
        </w:rPr>
        <w:t>.</w:t>
      </w:r>
    </w:p>
    <w:p w:rsidR="003C6F51" w:rsidRPr="003C6F51" w:rsidRDefault="003C6F51" w:rsidP="003C6F51">
      <w:pPr>
        <w:pStyle w:val="Reference"/>
        <w:rPr>
          <w:lang w:val="en-GB"/>
        </w:rPr>
      </w:pPr>
      <w:r>
        <w:t>(</w:t>
      </w:r>
      <w:bookmarkStart w:id="734" w:name="OLE_LINK46"/>
      <w:r w:rsidR="00E92170">
        <w:fldChar w:fldCharType="begin"/>
      </w:r>
      <w:r>
        <w:instrText xml:space="preserve"> SEQ ( \* ARABIC </w:instrText>
      </w:r>
      <w:r w:rsidR="00E92170">
        <w:fldChar w:fldCharType="separate"/>
      </w:r>
      <w:r w:rsidR="00912426">
        <w:rPr>
          <w:noProof/>
        </w:rPr>
        <w:t>42</w:t>
      </w:r>
      <w:r w:rsidR="00E92170">
        <w:fldChar w:fldCharType="end"/>
      </w:r>
      <w:r>
        <w:t>)</w:t>
      </w:r>
      <w:bookmarkEnd w:id="734"/>
      <w:r>
        <w:tab/>
      </w:r>
      <w:r w:rsidRPr="003C6F51">
        <w:rPr>
          <w:lang w:val="en-GB"/>
        </w:rPr>
        <w:t>Cryocomp Libraries 1995: from Cryodata Inc. (Horizon Technologies, www.htess.com).</w:t>
      </w:r>
    </w:p>
    <w:p w:rsidR="009B09B2" w:rsidRDefault="009B09B2" w:rsidP="009B09B2">
      <w:pPr>
        <w:pStyle w:val="Reference"/>
        <w:rPr>
          <w:lang w:val="en-GB"/>
        </w:rPr>
      </w:pPr>
      <w:r>
        <w:t>(</w:t>
      </w:r>
      <w:bookmarkStart w:id="735" w:name="OLE_LINK47"/>
      <w:r w:rsidR="00E92170">
        <w:fldChar w:fldCharType="begin"/>
      </w:r>
      <w:r>
        <w:instrText xml:space="preserve"> SEQ ( \* ARABIC </w:instrText>
      </w:r>
      <w:r w:rsidR="00E92170">
        <w:fldChar w:fldCharType="separate"/>
      </w:r>
      <w:r w:rsidR="00912426">
        <w:rPr>
          <w:noProof/>
        </w:rPr>
        <w:t>43</w:t>
      </w:r>
      <w:r w:rsidR="00E92170">
        <w:fldChar w:fldCharType="end"/>
      </w:r>
      <w:r>
        <w:t>)</w:t>
      </w:r>
      <w:bookmarkEnd w:id="735"/>
      <w:r>
        <w:tab/>
      </w:r>
      <w:r w:rsidR="003C6F51" w:rsidRPr="003C6F51">
        <w:rPr>
          <w:lang w:val="en-GB"/>
        </w:rPr>
        <w:t xml:space="preserve">YUTOPIAN, Useful </w:t>
      </w:r>
      <w:r>
        <w:rPr>
          <w:lang w:val="en-GB"/>
        </w:rPr>
        <w:t>t</w:t>
      </w:r>
      <w:r w:rsidR="003C6F51" w:rsidRPr="003C6F51">
        <w:rPr>
          <w:lang w:val="en-GB"/>
        </w:rPr>
        <w:t xml:space="preserve">hermal and </w:t>
      </w:r>
      <w:r>
        <w:rPr>
          <w:lang w:val="en-GB"/>
        </w:rPr>
        <w:t>m</w:t>
      </w:r>
      <w:r w:rsidR="003C6F51" w:rsidRPr="003C6F51">
        <w:rPr>
          <w:lang w:val="en-GB"/>
        </w:rPr>
        <w:t xml:space="preserve">echanical </w:t>
      </w:r>
      <w:r>
        <w:rPr>
          <w:lang w:val="en-GB"/>
        </w:rPr>
        <w:t>p</w:t>
      </w:r>
      <w:r w:rsidR="003C6F51" w:rsidRPr="003C6F51">
        <w:rPr>
          <w:lang w:val="en-GB"/>
        </w:rPr>
        <w:t xml:space="preserve">roperties, </w:t>
      </w:r>
    </w:p>
    <w:p w:rsidR="00024FC4" w:rsidRPr="003C6F51" w:rsidRDefault="003C6F51" w:rsidP="009B09B2">
      <w:pPr>
        <w:pStyle w:val="Reference"/>
        <w:ind w:firstLine="0"/>
        <w:rPr>
          <w:lang w:val="en-GB"/>
        </w:rPr>
      </w:pPr>
      <w:r w:rsidRPr="003C6F51">
        <w:rPr>
          <w:lang w:val="en-GB"/>
        </w:rPr>
        <w:t>http://www.yutopian.com/Yuan/prop/index.html</w:t>
      </w:r>
      <w:r w:rsidR="009B09B2">
        <w:rPr>
          <w:lang w:val="en-GB"/>
        </w:rPr>
        <w:t>.</w:t>
      </w:r>
    </w:p>
    <w:p w:rsidR="000F1621" w:rsidRDefault="000F1621" w:rsidP="000F1621">
      <w:pPr>
        <w:pStyle w:val="Reference"/>
      </w:pPr>
      <w:r>
        <w:t>(</w:t>
      </w:r>
      <w:bookmarkStart w:id="736" w:name="OLE_LINK180"/>
      <w:r w:rsidR="00E92170">
        <w:fldChar w:fldCharType="begin"/>
      </w:r>
      <w:r>
        <w:instrText xml:space="preserve"> SEQ ( \* ARABIC </w:instrText>
      </w:r>
      <w:r w:rsidR="00E92170">
        <w:fldChar w:fldCharType="separate"/>
      </w:r>
      <w:r w:rsidR="00912426">
        <w:rPr>
          <w:noProof/>
        </w:rPr>
        <w:t>44</w:t>
      </w:r>
      <w:r w:rsidR="00E92170">
        <w:fldChar w:fldCharType="end"/>
      </w:r>
      <w:r>
        <w:t>)</w:t>
      </w:r>
      <w:bookmarkEnd w:id="736"/>
      <w:r>
        <w:tab/>
        <w:t xml:space="preserve">L.Rossi, M.Sorbi, “QLASA: a computer code for quench simulation in adiabatic multicoil superconducting windings”, INFN/TC-04/13 (2004). </w:t>
      </w:r>
    </w:p>
    <w:p w:rsidR="000F1621" w:rsidRDefault="000F1621" w:rsidP="000F1621">
      <w:pPr>
        <w:pStyle w:val="Reference"/>
        <w:ind w:firstLine="0"/>
      </w:pPr>
      <w:r>
        <w:t>http://www.lnf.infn.it/sis/preprint/pdf/getfile.php?filename=INFN-TC-04-13.pdf</w:t>
      </w:r>
    </w:p>
    <w:p w:rsidR="00340990" w:rsidRDefault="00340990" w:rsidP="000F1621">
      <w:pPr>
        <w:pStyle w:val="Reference"/>
      </w:pPr>
      <w:r>
        <w:t>(</w:t>
      </w:r>
      <w:bookmarkStart w:id="737" w:name="OLE_LINK176"/>
      <w:r w:rsidR="00E92170">
        <w:fldChar w:fldCharType="begin"/>
      </w:r>
      <w:r>
        <w:instrText xml:space="preserve"> SEQ ( \* ARABIC </w:instrText>
      </w:r>
      <w:r w:rsidR="00E92170">
        <w:fldChar w:fldCharType="separate"/>
      </w:r>
      <w:r w:rsidR="00912426">
        <w:rPr>
          <w:noProof/>
        </w:rPr>
        <w:t>45</w:t>
      </w:r>
      <w:r w:rsidR="00E92170">
        <w:fldChar w:fldCharType="end"/>
      </w:r>
      <w:r>
        <w:t>)</w:t>
      </w:r>
      <w:bookmarkEnd w:id="737"/>
      <w:r>
        <w:tab/>
      </w:r>
      <w:r w:rsidRPr="00340990">
        <w:t>R. Barron, “C</w:t>
      </w:r>
      <w:r>
        <w:t>ryogenic Systems”, MacGROW-HILL</w:t>
      </w:r>
      <w:r w:rsidRPr="00340990">
        <w:t xml:space="preserve"> </w:t>
      </w:r>
      <w:r>
        <w:t>(</w:t>
      </w:r>
      <w:r w:rsidRPr="00340990">
        <w:t>1967</w:t>
      </w:r>
      <w:r>
        <w:t>).</w:t>
      </w:r>
    </w:p>
    <w:p w:rsidR="006D1DBA" w:rsidRDefault="006D1DBA" w:rsidP="006D1DBA">
      <w:pPr>
        <w:pStyle w:val="Reference"/>
      </w:pPr>
      <w:r>
        <w:t>(</w:t>
      </w:r>
      <w:bookmarkStart w:id="738" w:name="OLE_LINK197"/>
      <w:r w:rsidR="00E92170">
        <w:fldChar w:fldCharType="begin"/>
      </w:r>
      <w:r>
        <w:instrText xml:space="preserve"> SEQ ( \* ARABIC </w:instrText>
      </w:r>
      <w:r w:rsidR="00E92170">
        <w:fldChar w:fldCharType="separate"/>
      </w:r>
      <w:r w:rsidR="00912426">
        <w:rPr>
          <w:noProof/>
        </w:rPr>
        <w:t>46</w:t>
      </w:r>
      <w:r w:rsidR="00E92170">
        <w:fldChar w:fldCharType="end"/>
      </w:r>
      <w:r>
        <w:t>)</w:t>
      </w:r>
      <w:bookmarkEnd w:id="738"/>
      <w:r>
        <w:tab/>
        <w:t>G.K.</w:t>
      </w:r>
      <w:r w:rsidRPr="006D1DBA">
        <w:t xml:space="preserve">Withe, “Experimental </w:t>
      </w:r>
      <w:r>
        <w:t>t</w:t>
      </w:r>
      <w:r w:rsidRPr="006D1DBA">
        <w:t xml:space="preserve">echniques in </w:t>
      </w:r>
      <w:r>
        <w:t>l</w:t>
      </w:r>
      <w:r w:rsidRPr="006D1DBA">
        <w:t xml:space="preserve">ow </w:t>
      </w:r>
      <w:r>
        <w:t>t</w:t>
      </w:r>
      <w:r w:rsidRPr="006D1DBA">
        <w:t xml:space="preserve">emperature </w:t>
      </w:r>
      <w:r>
        <w:t>p</w:t>
      </w:r>
      <w:r w:rsidRPr="006D1DBA">
        <w:t xml:space="preserve">hysics”, Clarendon Press, Oxford, </w:t>
      </w:r>
      <w:r>
        <w:t>(</w:t>
      </w:r>
      <w:r w:rsidRPr="006D1DBA">
        <w:t>1979</w:t>
      </w:r>
      <w:r>
        <w:t>).</w:t>
      </w:r>
    </w:p>
    <w:p w:rsidR="0064569B" w:rsidRDefault="0064569B" w:rsidP="0064569B">
      <w:pPr>
        <w:pStyle w:val="Reference"/>
      </w:pPr>
      <w:r>
        <w:t>(</w:t>
      </w:r>
      <w:bookmarkStart w:id="739" w:name="OLE_LINK269"/>
      <w:r w:rsidR="00E92170">
        <w:fldChar w:fldCharType="begin"/>
      </w:r>
      <w:r w:rsidR="00B10CE0">
        <w:instrText xml:space="preserve"> SEQ ( \* ARABIC </w:instrText>
      </w:r>
      <w:r w:rsidR="00E92170">
        <w:fldChar w:fldCharType="separate"/>
      </w:r>
      <w:r w:rsidR="00912426">
        <w:rPr>
          <w:noProof/>
        </w:rPr>
        <w:t>47</w:t>
      </w:r>
      <w:r w:rsidR="00E92170">
        <w:fldChar w:fldCharType="end"/>
      </w:r>
      <w:r>
        <w:t>)</w:t>
      </w:r>
      <w:bookmarkEnd w:id="739"/>
      <w:r>
        <w:tab/>
      </w:r>
      <w:r w:rsidR="000F53B8">
        <w:t>M.La China, J.Garcia Perez, G.Gubello, C.Hauviller, W.Scandale, E.</w:t>
      </w:r>
      <w:r w:rsidR="000F53B8" w:rsidRPr="000F53B8">
        <w:t>Todesco, “Geometrical position of the Large Hadron Collider main dipole inside the cryostat”, LHC project report 576, presented at 8th EPAC, 3-7June 2002, La Villette, Paris, F</w:t>
      </w:r>
      <w:r w:rsidR="000F53B8">
        <w:t>.</w:t>
      </w:r>
    </w:p>
    <w:p w:rsidR="0064569B" w:rsidRDefault="0064569B" w:rsidP="0064569B">
      <w:pPr>
        <w:pStyle w:val="Reference"/>
      </w:pPr>
      <w:r>
        <w:t>(</w:t>
      </w:r>
      <w:bookmarkStart w:id="740" w:name="OLE_LINK272"/>
      <w:r w:rsidR="00E92170">
        <w:fldChar w:fldCharType="begin"/>
      </w:r>
      <w:r w:rsidR="00B10CE0">
        <w:instrText xml:space="preserve"> SEQ ( \* ARABIC </w:instrText>
      </w:r>
      <w:r w:rsidR="00E92170">
        <w:fldChar w:fldCharType="separate"/>
      </w:r>
      <w:r w:rsidR="00912426">
        <w:rPr>
          <w:noProof/>
        </w:rPr>
        <w:t>48</w:t>
      </w:r>
      <w:r w:rsidR="00E92170">
        <w:fldChar w:fldCharType="end"/>
      </w:r>
      <w:r>
        <w:t>)</w:t>
      </w:r>
      <w:bookmarkEnd w:id="740"/>
      <w:r>
        <w:tab/>
      </w:r>
      <w:r w:rsidR="000F53B8">
        <w:t>F.Seyvet, J.B.Jeanneret, A.Poncet, D.Tommasini, J.Beauquis, E.D.Fernandez Cano, E.</w:t>
      </w:r>
      <w:r w:rsidR="000F53B8" w:rsidRPr="000F53B8">
        <w:t>Wildner, “Improvement of the geometrical stability of the LHC cryodipoles when blocking the central support POST”, proc. of 2005 PAC</w:t>
      </w:r>
      <w:r w:rsidR="000F53B8">
        <w:t>.</w:t>
      </w:r>
    </w:p>
    <w:p w:rsidR="00AC204D" w:rsidRDefault="00AC204D" w:rsidP="0064569B">
      <w:pPr>
        <w:pStyle w:val="Reference"/>
      </w:pPr>
      <w:r>
        <w:t>(</w:t>
      </w:r>
      <w:bookmarkStart w:id="741" w:name="OLE_LINK170"/>
      <w:r w:rsidR="00E92170">
        <w:fldChar w:fldCharType="begin"/>
      </w:r>
      <w:r w:rsidR="002D4284">
        <w:instrText xml:space="preserve"> SEQ ( \* ARABIC </w:instrText>
      </w:r>
      <w:r w:rsidR="00E92170">
        <w:fldChar w:fldCharType="separate"/>
      </w:r>
      <w:r w:rsidR="00912426">
        <w:rPr>
          <w:noProof/>
        </w:rPr>
        <w:t>49</w:t>
      </w:r>
      <w:r w:rsidR="00E92170">
        <w:fldChar w:fldCharType="end"/>
      </w:r>
      <w:r>
        <w:t>)</w:t>
      </w:r>
      <w:bookmarkEnd w:id="741"/>
      <w:r>
        <w:tab/>
      </w:r>
      <w:r w:rsidR="00FA3DEC">
        <w:t>L.Helmersen, Danfysik, private communication.</w:t>
      </w:r>
    </w:p>
    <w:p w:rsidR="00FA3DEC" w:rsidRDefault="00FA3DEC" w:rsidP="008034FC">
      <w:pPr>
        <w:pStyle w:val="Reference"/>
      </w:pPr>
      <w:r>
        <w:t>(</w:t>
      </w:r>
      <w:bookmarkStart w:id="742" w:name="OLE_LINK188"/>
      <w:r w:rsidR="00E92170">
        <w:fldChar w:fldCharType="begin"/>
      </w:r>
      <w:r>
        <w:instrText xml:space="preserve"> SEQ ( \* ARABIC </w:instrText>
      </w:r>
      <w:r w:rsidR="00E92170">
        <w:fldChar w:fldCharType="separate"/>
      </w:r>
      <w:r w:rsidR="00912426">
        <w:rPr>
          <w:noProof/>
        </w:rPr>
        <w:t>50</w:t>
      </w:r>
      <w:r w:rsidR="00E92170">
        <w:fldChar w:fldCharType="end"/>
      </w:r>
      <w:r>
        <w:t>)</w:t>
      </w:r>
      <w:bookmarkEnd w:id="742"/>
      <w:r>
        <w:tab/>
      </w:r>
      <w:r w:rsidR="008034FC">
        <w:t>F.Savary, M.Bajko, M.Cornelis, P.Fessia, J.Miles, M.Modena, G.de Rijk, L.Rossi, and J.</w:t>
      </w:r>
      <w:r w:rsidR="008034FC" w:rsidRPr="008034FC">
        <w:t>Vlogaert</w:t>
      </w:r>
      <w:r w:rsidR="008034FC">
        <w:t>, “Status report on the series production of the main superconducting dipole magnets for LHC”, I</w:t>
      </w:r>
      <w:r w:rsidR="008034FC" w:rsidRPr="00AC204D">
        <w:t xml:space="preserve">EEE Trans. </w:t>
      </w:r>
      <w:r w:rsidR="008034FC">
        <w:t xml:space="preserve">Appl. Supercond. </w:t>
      </w:r>
      <w:r w:rsidR="008034FC" w:rsidRPr="007320B5">
        <w:rPr>
          <w:b/>
        </w:rPr>
        <w:t>1</w:t>
      </w:r>
      <w:r w:rsidR="008034FC">
        <w:rPr>
          <w:b/>
        </w:rPr>
        <w:t>6</w:t>
      </w:r>
      <w:r w:rsidR="008034FC">
        <w:t xml:space="preserve"> (2), 425</w:t>
      </w:r>
      <w:r w:rsidR="008034FC" w:rsidRPr="00911E41">
        <w:t>–</w:t>
      </w:r>
      <w:r w:rsidR="008034FC">
        <w:t>428 (2006).</w:t>
      </w:r>
    </w:p>
    <w:p w:rsidR="003C6817" w:rsidRDefault="003C6817" w:rsidP="00AC204D">
      <w:pPr>
        <w:widowControl w:val="0"/>
        <w:ind w:right="-62"/>
      </w:pPr>
    </w:p>
    <w:p w:rsidR="003C6817" w:rsidRDefault="003C6817" w:rsidP="00AC204D">
      <w:pPr>
        <w:widowControl w:val="0"/>
        <w:ind w:right="-62"/>
      </w:pPr>
    </w:p>
    <w:p w:rsidR="00804177" w:rsidRDefault="00804177" w:rsidP="00EE3B70">
      <w:pPr>
        <w:pStyle w:val="Figure"/>
      </w:pPr>
    </w:p>
    <w:sectPr w:rsidR="00804177" w:rsidSect="004C3916">
      <w:headerReference w:type="default" r:id="rId469"/>
      <w:footerReference w:type="default" r:id="rId470"/>
      <w:headerReference w:type="first" r:id="rId471"/>
      <w:footnotePr>
        <w:numRestart w:val="eachPage"/>
      </w:footnotePr>
      <w:pgSz w:w="11900" w:h="16840" w:code="9"/>
      <w:pgMar w:top="1701" w:right="1418" w:bottom="1701" w:left="1418" w:header="851" w:footer="851" w:gutter="0"/>
      <w:cols w:space="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22A42" w:rsidRDefault="00922A42">
      <w:pPr>
        <w:spacing w:line="240" w:lineRule="auto"/>
      </w:pPr>
      <w:r>
        <w:separator/>
      </w:r>
    </w:p>
  </w:endnote>
  <w:endnote w:type="continuationSeparator" w:id="0">
    <w:p w:rsidR="00922A42" w:rsidRDefault="00922A42">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New York">
    <w:altName w:val="Times New Roman"/>
    <w:panose1 w:val="020405030605060203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onsolas">
    <w:panose1 w:val="020B0609020204030204"/>
    <w:charset w:val="00"/>
    <w:family w:val="modern"/>
    <w:pitch w:val="fixed"/>
    <w:sig w:usb0="E10002FF" w:usb1="4000FCFF" w:usb2="00000009"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3921" w:rsidRDefault="00F53921" w:rsidP="006071C0">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22A42" w:rsidRDefault="00922A42">
      <w:pPr>
        <w:spacing w:line="240" w:lineRule="auto"/>
      </w:pPr>
      <w:r>
        <w:separator/>
      </w:r>
    </w:p>
  </w:footnote>
  <w:footnote w:type="continuationSeparator" w:id="0">
    <w:p w:rsidR="00922A42" w:rsidRDefault="00922A42">
      <w:pPr>
        <w:spacing w:line="240" w:lineRule="auto"/>
      </w:pPr>
      <w:r>
        <w:continuationSeparator/>
      </w:r>
    </w:p>
  </w:footnote>
  <w:footnote w:id="1">
    <w:p w:rsidR="00F53921" w:rsidRPr="003932E0" w:rsidRDefault="00F53921">
      <w:pPr>
        <w:pStyle w:val="FootnoteText"/>
      </w:pPr>
      <w:r>
        <w:rPr>
          <w:rStyle w:val="FootnoteReference"/>
        </w:rPr>
        <w:footnoteRef/>
      </w:r>
      <w:r>
        <w:t xml:space="preserve"> </w:t>
      </w:r>
      <w:r w:rsidRPr="003932E0">
        <w:t xml:space="preserve">The sample was </w:t>
      </w:r>
      <w:r w:rsidRPr="00735E28">
        <w:t xml:space="preserve">fully instrumented and </w:t>
      </w:r>
      <w:r w:rsidRPr="003932E0">
        <w:t>kindly supplied by David Richter, CERN.</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3921" w:rsidRDefault="00F53921">
    <w:pPr>
      <w:pStyle w:val="Header1"/>
    </w:pPr>
    <w:r>
      <w:t xml:space="preserve">— </w:t>
    </w:r>
    <w:fldSimple w:instr=" PAGE  ">
      <w:r w:rsidR="00912426">
        <w:rPr>
          <w:noProof/>
        </w:rPr>
        <w:t>132</w:t>
      </w:r>
    </w:fldSimple>
    <w:r>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3921" w:rsidRDefault="00F53921">
    <w:pPr>
      <w:framePr w:w="8099" w:hSpace="181" w:vSpace="181" w:wrap="auto" w:vAnchor="page" w:hAnchor="page" w:x="3024" w:y="1297"/>
      <w:spacing w:line="240" w:lineRule="auto"/>
      <w:rPr>
        <w:rFonts w:ascii="Helvetica" w:hAnsi="Helvetica"/>
        <w:smallCaps/>
        <w:spacing w:val="40"/>
        <w:position w:val="24"/>
        <w:sz w:val="28"/>
      </w:rPr>
    </w:pPr>
    <w:r>
      <w:rPr>
        <w:b/>
        <w:caps/>
        <w:sz w:val="32"/>
      </w:rPr>
      <w:t>ISTITUTO NAZIONALE DI FISICA NUCLEARE</w:t>
    </w:r>
  </w:p>
  <w:p w:rsidR="00F53921" w:rsidRDefault="00F53921">
    <w:pPr>
      <w:spacing w:line="240" w:lineRule="auto"/>
      <w:ind w:right="-20"/>
      <w:rPr>
        <w:rFonts w:ascii="Helvetica" w:hAnsi="Helvetica"/>
        <w:smallCaps/>
        <w:spacing w:val="40"/>
        <w:sz w:val="32"/>
      </w:rPr>
    </w:pPr>
    <w:r>
      <w:rPr>
        <w:noProof/>
        <w:lang w:val="it-IT" w:eastAsia="it-IT"/>
      </w:rPr>
      <w:drawing>
        <wp:inline distT="0" distB="0" distL="0" distR="0">
          <wp:extent cx="733425" cy="58102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l="-864" r="-864"/>
                  <a:stretch>
                    <a:fillRect/>
                  </a:stretch>
                </pic:blipFill>
                <pic:spPr bwMode="auto">
                  <a:xfrm>
                    <a:off x="0" y="0"/>
                    <a:ext cx="733425" cy="581025"/>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84703254"/>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19529FD0"/>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22E156C"/>
    <w:lvl w:ilvl="0">
      <w:start w:val="1"/>
      <w:numFmt w:val="decimal"/>
      <w:pStyle w:val="ListNumber3"/>
      <w:lvlText w:val="%1."/>
      <w:lvlJc w:val="left"/>
      <w:pPr>
        <w:tabs>
          <w:tab w:val="num" w:pos="926"/>
        </w:tabs>
        <w:ind w:left="926" w:hanging="360"/>
      </w:pPr>
    </w:lvl>
  </w:abstractNum>
  <w:abstractNum w:abstractNumId="3">
    <w:nsid w:val="FFFFFF7F"/>
    <w:multiLevelType w:val="singleLevel"/>
    <w:tmpl w:val="9DD208C0"/>
    <w:lvl w:ilvl="0">
      <w:start w:val="1"/>
      <w:numFmt w:val="decimal"/>
      <w:pStyle w:val="ListNumber2"/>
      <w:lvlText w:val="%1."/>
      <w:lvlJc w:val="left"/>
      <w:pPr>
        <w:tabs>
          <w:tab w:val="num" w:pos="643"/>
        </w:tabs>
        <w:ind w:left="643" w:hanging="360"/>
      </w:pPr>
    </w:lvl>
  </w:abstractNum>
  <w:abstractNum w:abstractNumId="4">
    <w:nsid w:val="FFFFFF80"/>
    <w:multiLevelType w:val="singleLevel"/>
    <w:tmpl w:val="FF2C055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7B1A2A3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D4E4D838"/>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B8807A9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BFFCBFEC"/>
    <w:lvl w:ilvl="0">
      <w:start w:val="1"/>
      <w:numFmt w:val="decimal"/>
      <w:pStyle w:val="ListNumber"/>
      <w:lvlText w:val="%1."/>
      <w:lvlJc w:val="left"/>
      <w:pPr>
        <w:tabs>
          <w:tab w:val="num" w:pos="360"/>
        </w:tabs>
        <w:ind w:left="360" w:hanging="360"/>
      </w:pPr>
    </w:lvl>
  </w:abstractNum>
  <w:abstractNum w:abstractNumId="9">
    <w:nsid w:val="FFFFFF89"/>
    <w:multiLevelType w:val="singleLevel"/>
    <w:tmpl w:val="CCE0589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82B0C41"/>
    <w:multiLevelType w:val="multilevel"/>
    <w:tmpl w:val="44D2ADE2"/>
    <w:lvl w:ilvl="0">
      <w:start w:val="1"/>
      <w:numFmt w:val="decimal"/>
      <w:pStyle w:val="Heading1"/>
      <w:lvlText w:val="%1."/>
      <w:lvlJc w:val="left"/>
      <w:pPr>
        <w:ind w:left="567" w:hanging="567"/>
      </w:pPr>
      <w:rPr>
        <w:rFonts w:ascii="Times New Roman" w:hAnsi="Times New Roman" w:hint="default"/>
        <w:b/>
        <w:i w:val="0"/>
        <w:caps/>
        <w:sz w:val="24"/>
      </w:rPr>
    </w:lvl>
    <w:lvl w:ilvl="1">
      <w:start w:val="1"/>
      <w:numFmt w:val="decimal"/>
      <w:pStyle w:val="Heading2"/>
      <w:lvlText w:val="%1.%2"/>
      <w:lvlJc w:val="left"/>
      <w:pPr>
        <w:ind w:left="567" w:hanging="567"/>
      </w:pPr>
      <w:rPr>
        <w:rFonts w:ascii="Times New Roman" w:hAnsi="Times New Roman" w:hint="default"/>
        <w:b/>
        <w:i w:val="0"/>
        <w:sz w:val="24"/>
      </w:rPr>
    </w:lvl>
    <w:lvl w:ilvl="2">
      <w:start w:val="1"/>
      <w:numFmt w:val="decimal"/>
      <w:pStyle w:val="Heading3"/>
      <w:lvlText w:val="%1.%2.%3"/>
      <w:lvlJc w:val="left"/>
      <w:pPr>
        <w:ind w:left="567" w:hanging="567"/>
      </w:pPr>
      <w:rPr>
        <w:rFonts w:ascii="Times New Roman" w:hAnsi="Times New Roman" w:cs="Times New Roman" w:hint="default"/>
        <w:b w:val="0"/>
        <w:bCs w:val="0"/>
        <w:i/>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11">
    <w:nsid w:val="103F7777"/>
    <w:multiLevelType w:val="hybridMultilevel"/>
    <w:tmpl w:val="E97CFD96"/>
    <w:lvl w:ilvl="0" w:tplc="B0B233A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
    <w:nsid w:val="12D818E1"/>
    <w:multiLevelType w:val="multilevel"/>
    <w:tmpl w:val="4BC8CCA8"/>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164A4D94"/>
    <w:multiLevelType w:val="hybridMultilevel"/>
    <w:tmpl w:val="249856F2"/>
    <w:lvl w:ilvl="0" w:tplc="54B2CAD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F8B5C70"/>
    <w:multiLevelType w:val="multilevel"/>
    <w:tmpl w:val="85EC204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27E66C68"/>
    <w:multiLevelType w:val="multilevel"/>
    <w:tmpl w:val="CF568ED6"/>
    <w:lvl w:ilvl="0">
      <w:start w:val="1"/>
      <w:numFmt w:val="decimal"/>
      <w:lvlText w:val="%1)"/>
      <w:lvlJc w:val="left"/>
      <w:pPr>
        <w:ind w:left="360" w:hanging="360"/>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nsid w:val="282663F7"/>
    <w:multiLevelType w:val="hybridMultilevel"/>
    <w:tmpl w:val="AD2AB44E"/>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nsid w:val="31792B18"/>
    <w:multiLevelType w:val="hybridMultilevel"/>
    <w:tmpl w:val="EF9480BC"/>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CFF4E04"/>
    <w:multiLevelType w:val="hybridMultilevel"/>
    <w:tmpl w:val="1ABE4646"/>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40204DCB"/>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2B85AA4"/>
    <w:multiLevelType w:val="multilevel"/>
    <w:tmpl w:val="F5263A0C"/>
    <w:lvl w:ilvl="0">
      <w:start w:val="1"/>
      <w:numFmt w:val="decimal"/>
      <w:lvlText w:val="%1)"/>
      <w:lvlJc w:val="left"/>
      <w:pPr>
        <w:ind w:left="360" w:hanging="360"/>
      </w:pPr>
      <w:rPr>
        <w:rFonts w:hint="default"/>
      </w:rPr>
    </w:lvl>
    <w:lvl w:ilvl="1">
      <w:start w:val="1"/>
      <w:numFmt w:val="decimal"/>
      <w:lvlText w:val="%1.%2"/>
      <w:lvlJc w:val="left"/>
      <w:pPr>
        <w:ind w:left="0" w:firstLine="567"/>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nsid w:val="48C03A80"/>
    <w:multiLevelType w:val="hybridMultilevel"/>
    <w:tmpl w:val="E93AE424"/>
    <w:lvl w:ilvl="0" w:tplc="B0B233A2">
      <w:start w:val="1"/>
      <w:numFmt w:val="decimal"/>
      <w:lvlText w:val="%1"/>
      <w:lvlJc w:val="left"/>
      <w:pPr>
        <w:ind w:left="1137"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95E5FC5"/>
    <w:multiLevelType w:val="hybridMultilevel"/>
    <w:tmpl w:val="D884DF2E"/>
    <w:lvl w:ilvl="0" w:tplc="DCA66270">
      <w:start w:val="1"/>
      <w:numFmt w:val="lowerLetter"/>
      <w:lvlText w:val="%1)"/>
      <w:lvlJc w:val="left"/>
      <w:pPr>
        <w:ind w:left="14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B1402BD"/>
    <w:multiLevelType w:val="hybridMultilevel"/>
    <w:tmpl w:val="7146E892"/>
    <w:lvl w:ilvl="0" w:tplc="CD9EDC54">
      <w:start w:val="1"/>
      <w:numFmt w:val="decimal"/>
      <w:lvlText w:val="%1)"/>
      <w:lvlJc w:val="left"/>
      <w:pPr>
        <w:ind w:left="1211"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4">
    <w:nsid w:val="51C370BF"/>
    <w:multiLevelType w:val="multilevel"/>
    <w:tmpl w:val="C98CA308"/>
    <w:styleLink w:val="Style2"/>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2.%1.%3"/>
      <w:lvlJc w:val="left"/>
      <w:pPr>
        <w:ind w:left="567" w:firstLine="153"/>
      </w:pPr>
      <w:rPr>
        <w:rFonts w:ascii="Times New Roman" w:hAnsi="Times New Roman" w:cs="Times New Roman"/>
        <w:b w:val="0"/>
        <w:bCs w:val="0"/>
        <w:i/>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nsid w:val="52665361"/>
    <w:multiLevelType w:val="hybridMultilevel"/>
    <w:tmpl w:val="C93C9A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D507F1"/>
    <w:multiLevelType w:val="hybridMultilevel"/>
    <w:tmpl w:val="2014156C"/>
    <w:lvl w:ilvl="0" w:tplc="58C03BBC">
      <w:start w:val="1"/>
      <w:numFmt w:val="lowerLetter"/>
      <w:lvlText w:val="%1)"/>
      <w:lvlJc w:val="left"/>
      <w:pPr>
        <w:ind w:left="930" w:hanging="5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EDF5369"/>
    <w:multiLevelType w:val="hybridMultilevel"/>
    <w:tmpl w:val="07E2D9BC"/>
    <w:lvl w:ilvl="0" w:tplc="964EAC2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DAF192A"/>
    <w:multiLevelType w:val="hybridMultilevel"/>
    <w:tmpl w:val="81202592"/>
    <w:lvl w:ilvl="0" w:tplc="C456C98C">
      <w:start w:val="1"/>
      <w:numFmt w:val="lowerRoman"/>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9">
    <w:nsid w:val="6F6C5E07"/>
    <w:multiLevelType w:val="hybridMultilevel"/>
    <w:tmpl w:val="0352D5F2"/>
    <w:lvl w:ilvl="0" w:tplc="CD9EDC54">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nsid w:val="7A6F3E03"/>
    <w:multiLevelType w:val="hybridMultilevel"/>
    <w:tmpl w:val="1C66D932"/>
    <w:lvl w:ilvl="0" w:tplc="F1F26E02">
      <w:start w:val="1"/>
      <w:numFmt w:val="decimal"/>
      <w:lvlText w:val="FIG. %1:"/>
      <w:lvlJc w:val="left"/>
      <w:pPr>
        <w:ind w:left="3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ECD4D64"/>
    <w:multiLevelType w:val="multilevel"/>
    <w:tmpl w:val="CE4E2D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0"/>
  </w:num>
  <w:num w:numId="2">
    <w:abstractNumId w:val="13"/>
  </w:num>
  <w:num w:numId="3">
    <w:abstractNumId w:val="27"/>
  </w:num>
  <w:num w:numId="4">
    <w:abstractNumId w:val="14"/>
  </w:num>
  <w:num w:numId="5">
    <w:abstractNumId w:val="19"/>
  </w:num>
  <w:num w:numId="6">
    <w:abstractNumId w:val="20"/>
  </w:num>
  <w:num w:numId="7">
    <w:abstractNumId w:val="15"/>
  </w:num>
  <w:num w:numId="8">
    <w:abstractNumId w:val="31"/>
  </w:num>
  <w:num w:numId="9">
    <w:abstractNumId w:val="12"/>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5"/>
  </w:num>
  <w:num w:numId="13">
    <w:abstractNumId w:val="24"/>
  </w:num>
  <w:num w:numId="14">
    <w:abstractNumId w:val="10"/>
  </w:num>
  <w:num w:numId="15">
    <w:abstractNumId w:val="10"/>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29"/>
  </w:num>
  <w:num w:numId="20">
    <w:abstractNumId w:val="23"/>
  </w:num>
  <w:num w:numId="21">
    <w:abstractNumId w:val="17"/>
  </w:num>
  <w:num w:numId="22">
    <w:abstractNumId w:val="16"/>
  </w:num>
  <w:num w:numId="23">
    <w:abstractNumId w:val="28"/>
  </w:num>
  <w:num w:numId="24">
    <w:abstractNumId w:val="22"/>
  </w:num>
  <w:num w:numId="25">
    <w:abstractNumId w:val="26"/>
  </w:num>
  <w:num w:numId="26">
    <w:abstractNumId w:val="21"/>
  </w:num>
  <w:num w:numId="27">
    <w:abstractNumId w:val="11"/>
  </w:num>
  <w:num w:numId="28">
    <w:abstractNumId w:val="9"/>
  </w:num>
  <w:num w:numId="29">
    <w:abstractNumId w:val="7"/>
  </w:num>
  <w:num w:numId="30">
    <w:abstractNumId w:val="6"/>
  </w:num>
  <w:num w:numId="31">
    <w:abstractNumId w:val="5"/>
  </w:num>
  <w:num w:numId="32">
    <w:abstractNumId w:val="4"/>
  </w:num>
  <w:num w:numId="33">
    <w:abstractNumId w:val="8"/>
  </w:num>
  <w:num w:numId="34">
    <w:abstractNumId w:val="3"/>
  </w:num>
  <w:num w:numId="35">
    <w:abstractNumId w:val="2"/>
  </w:num>
  <w:num w:numId="36">
    <w:abstractNumId w:val="1"/>
  </w:num>
  <w:num w:numId="3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stylePaneFormatFilter w:val="1021"/>
  <w:defaultTabStop w:val="567"/>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numRestart w:val="eachPage"/>
    <w:footnote w:id="-1"/>
    <w:footnote w:id="0"/>
  </w:footnotePr>
  <w:endnotePr>
    <w:endnote w:id="-1"/>
    <w:endnote w:id="0"/>
  </w:endnotePr>
  <w:compat/>
  <w:rsids>
    <w:rsidRoot w:val="00A20A34"/>
    <w:rsid w:val="00001591"/>
    <w:rsid w:val="00003C52"/>
    <w:rsid w:val="00003D6A"/>
    <w:rsid w:val="00003DBF"/>
    <w:rsid w:val="00004DA8"/>
    <w:rsid w:val="000061FD"/>
    <w:rsid w:val="00007B9D"/>
    <w:rsid w:val="00011366"/>
    <w:rsid w:val="00016821"/>
    <w:rsid w:val="000208D9"/>
    <w:rsid w:val="00020B05"/>
    <w:rsid w:val="000248A8"/>
    <w:rsid w:val="00024FC4"/>
    <w:rsid w:val="00031752"/>
    <w:rsid w:val="000321E5"/>
    <w:rsid w:val="00032E27"/>
    <w:rsid w:val="0003395B"/>
    <w:rsid w:val="000405C9"/>
    <w:rsid w:val="0004459E"/>
    <w:rsid w:val="000466DE"/>
    <w:rsid w:val="00050EE8"/>
    <w:rsid w:val="000513A3"/>
    <w:rsid w:val="000531C6"/>
    <w:rsid w:val="00054878"/>
    <w:rsid w:val="00055E03"/>
    <w:rsid w:val="00056176"/>
    <w:rsid w:val="00057FDD"/>
    <w:rsid w:val="0006106A"/>
    <w:rsid w:val="000625D8"/>
    <w:rsid w:val="00063E00"/>
    <w:rsid w:val="0006546C"/>
    <w:rsid w:val="0006612A"/>
    <w:rsid w:val="00073A09"/>
    <w:rsid w:val="00073E80"/>
    <w:rsid w:val="000807EC"/>
    <w:rsid w:val="00080E9A"/>
    <w:rsid w:val="000815FE"/>
    <w:rsid w:val="00081A9E"/>
    <w:rsid w:val="000833A4"/>
    <w:rsid w:val="00085A92"/>
    <w:rsid w:val="0009024C"/>
    <w:rsid w:val="00091E87"/>
    <w:rsid w:val="00092966"/>
    <w:rsid w:val="00093845"/>
    <w:rsid w:val="00094CDD"/>
    <w:rsid w:val="0009759C"/>
    <w:rsid w:val="000A1C6A"/>
    <w:rsid w:val="000A4270"/>
    <w:rsid w:val="000A4375"/>
    <w:rsid w:val="000A5E53"/>
    <w:rsid w:val="000A5EE5"/>
    <w:rsid w:val="000A675E"/>
    <w:rsid w:val="000B3B2B"/>
    <w:rsid w:val="000B4CDF"/>
    <w:rsid w:val="000B7BB8"/>
    <w:rsid w:val="000C2A2C"/>
    <w:rsid w:val="000C38F0"/>
    <w:rsid w:val="000C3C92"/>
    <w:rsid w:val="000C4898"/>
    <w:rsid w:val="000C7FAE"/>
    <w:rsid w:val="000D5745"/>
    <w:rsid w:val="000E136A"/>
    <w:rsid w:val="000E5E95"/>
    <w:rsid w:val="000E7648"/>
    <w:rsid w:val="000F1621"/>
    <w:rsid w:val="000F1AC6"/>
    <w:rsid w:val="000F1CCE"/>
    <w:rsid w:val="000F44AD"/>
    <w:rsid w:val="000F4B90"/>
    <w:rsid w:val="000F516A"/>
    <w:rsid w:val="000F53B8"/>
    <w:rsid w:val="001003C1"/>
    <w:rsid w:val="0010291A"/>
    <w:rsid w:val="00104080"/>
    <w:rsid w:val="00104286"/>
    <w:rsid w:val="00104496"/>
    <w:rsid w:val="00106F0F"/>
    <w:rsid w:val="00110B17"/>
    <w:rsid w:val="00111362"/>
    <w:rsid w:val="00112882"/>
    <w:rsid w:val="001202F3"/>
    <w:rsid w:val="00121F7F"/>
    <w:rsid w:val="001225AD"/>
    <w:rsid w:val="001305FD"/>
    <w:rsid w:val="00132AB4"/>
    <w:rsid w:val="00133626"/>
    <w:rsid w:val="00134DE8"/>
    <w:rsid w:val="001363A3"/>
    <w:rsid w:val="001412CA"/>
    <w:rsid w:val="001418D0"/>
    <w:rsid w:val="00142DC4"/>
    <w:rsid w:val="00143120"/>
    <w:rsid w:val="00150396"/>
    <w:rsid w:val="00152508"/>
    <w:rsid w:val="0015367D"/>
    <w:rsid w:val="00153788"/>
    <w:rsid w:val="00153B2B"/>
    <w:rsid w:val="0015465E"/>
    <w:rsid w:val="001554DC"/>
    <w:rsid w:val="001555E9"/>
    <w:rsid w:val="00155EFA"/>
    <w:rsid w:val="00157884"/>
    <w:rsid w:val="00161658"/>
    <w:rsid w:val="001633D3"/>
    <w:rsid w:val="00164AB0"/>
    <w:rsid w:val="0017323E"/>
    <w:rsid w:val="001743AD"/>
    <w:rsid w:val="001759E1"/>
    <w:rsid w:val="00180ECB"/>
    <w:rsid w:val="0018570C"/>
    <w:rsid w:val="00185A80"/>
    <w:rsid w:val="001862B2"/>
    <w:rsid w:val="0018785D"/>
    <w:rsid w:val="0019091C"/>
    <w:rsid w:val="00191D8D"/>
    <w:rsid w:val="00194458"/>
    <w:rsid w:val="00195FF8"/>
    <w:rsid w:val="001A14C2"/>
    <w:rsid w:val="001A5CDE"/>
    <w:rsid w:val="001A6093"/>
    <w:rsid w:val="001B496C"/>
    <w:rsid w:val="001B6BE0"/>
    <w:rsid w:val="001C0590"/>
    <w:rsid w:val="001C1217"/>
    <w:rsid w:val="001C1532"/>
    <w:rsid w:val="001C3F40"/>
    <w:rsid w:val="001C4ABE"/>
    <w:rsid w:val="001C4E72"/>
    <w:rsid w:val="001C502E"/>
    <w:rsid w:val="001C5BE4"/>
    <w:rsid w:val="001C673E"/>
    <w:rsid w:val="001C7A78"/>
    <w:rsid w:val="001D2B75"/>
    <w:rsid w:val="001D7725"/>
    <w:rsid w:val="001D7D4E"/>
    <w:rsid w:val="001E17A7"/>
    <w:rsid w:val="001F1477"/>
    <w:rsid w:val="001F1D9A"/>
    <w:rsid w:val="001F2D72"/>
    <w:rsid w:val="001F2FB9"/>
    <w:rsid w:val="001F7268"/>
    <w:rsid w:val="002005F5"/>
    <w:rsid w:val="00201EFB"/>
    <w:rsid w:val="0020494F"/>
    <w:rsid w:val="0020512F"/>
    <w:rsid w:val="00206AF7"/>
    <w:rsid w:val="00206EE2"/>
    <w:rsid w:val="00211718"/>
    <w:rsid w:val="00212F57"/>
    <w:rsid w:val="0021388C"/>
    <w:rsid w:val="00213CA0"/>
    <w:rsid w:val="00214FE2"/>
    <w:rsid w:val="0021725C"/>
    <w:rsid w:val="002235EA"/>
    <w:rsid w:val="00224B84"/>
    <w:rsid w:val="00225F74"/>
    <w:rsid w:val="00226D68"/>
    <w:rsid w:val="00233505"/>
    <w:rsid w:val="00234A7E"/>
    <w:rsid w:val="00236BCD"/>
    <w:rsid w:val="00237D5A"/>
    <w:rsid w:val="0024025B"/>
    <w:rsid w:val="00242AD5"/>
    <w:rsid w:val="00242BBC"/>
    <w:rsid w:val="002458D2"/>
    <w:rsid w:val="00247CFE"/>
    <w:rsid w:val="00247E7C"/>
    <w:rsid w:val="002507A2"/>
    <w:rsid w:val="00250800"/>
    <w:rsid w:val="00251A80"/>
    <w:rsid w:val="002631C6"/>
    <w:rsid w:val="00265016"/>
    <w:rsid w:val="002715A4"/>
    <w:rsid w:val="00273B03"/>
    <w:rsid w:val="002748C5"/>
    <w:rsid w:val="0027614B"/>
    <w:rsid w:val="002767AE"/>
    <w:rsid w:val="0027693A"/>
    <w:rsid w:val="00280246"/>
    <w:rsid w:val="00282218"/>
    <w:rsid w:val="00284A57"/>
    <w:rsid w:val="002907C2"/>
    <w:rsid w:val="0029097A"/>
    <w:rsid w:val="00290C7D"/>
    <w:rsid w:val="002946C3"/>
    <w:rsid w:val="00294D3F"/>
    <w:rsid w:val="002950CF"/>
    <w:rsid w:val="00295244"/>
    <w:rsid w:val="00297D1B"/>
    <w:rsid w:val="002A2DF1"/>
    <w:rsid w:val="002A3D8E"/>
    <w:rsid w:val="002A53B2"/>
    <w:rsid w:val="002A6436"/>
    <w:rsid w:val="002A7643"/>
    <w:rsid w:val="002A7928"/>
    <w:rsid w:val="002A792E"/>
    <w:rsid w:val="002B4397"/>
    <w:rsid w:val="002B4F55"/>
    <w:rsid w:val="002C066E"/>
    <w:rsid w:val="002C0B93"/>
    <w:rsid w:val="002C0E08"/>
    <w:rsid w:val="002C4F4F"/>
    <w:rsid w:val="002C6FDB"/>
    <w:rsid w:val="002C7C72"/>
    <w:rsid w:val="002D001A"/>
    <w:rsid w:val="002D00D8"/>
    <w:rsid w:val="002D4284"/>
    <w:rsid w:val="002D5E95"/>
    <w:rsid w:val="002E137D"/>
    <w:rsid w:val="002E1E8F"/>
    <w:rsid w:val="002E2E5B"/>
    <w:rsid w:val="002E36D6"/>
    <w:rsid w:val="002E6985"/>
    <w:rsid w:val="002E780F"/>
    <w:rsid w:val="002F1CFC"/>
    <w:rsid w:val="002F3B3E"/>
    <w:rsid w:val="002F3CF2"/>
    <w:rsid w:val="002F47C5"/>
    <w:rsid w:val="002F4D36"/>
    <w:rsid w:val="002F57B4"/>
    <w:rsid w:val="002F743F"/>
    <w:rsid w:val="003005EB"/>
    <w:rsid w:val="0030285D"/>
    <w:rsid w:val="00303965"/>
    <w:rsid w:val="003049D6"/>
    <w:rsid w:val="00305960"/>
    <w:rsid w:val="00306C92"/>
    <w:rsid w:val="0031121B"/>
    <w:rsid w:val="003146F5"/>
    <w:rsid w:val="00314A39"/>
    <w:rsid w:val="00316942"/>
    <w:rsid w:val="00321016"/>
    <w:rsid w:val="00321B4B"/>
    <w:rsid w:val="003233A9"/>
    <w:rsid w:val="00326A6E"/>
    <w:rsid w:val="00333929"/>
    <w:rsid w:val="00336346"/>
    <w:rsid w:val="00336D0C"/>
    <w:rsid w:val="0034051D"/>
    <w:rsid w:val="00340990"/>
    <w:rsid w:val="00340D22"/>
    <w:rsid w:val="00340FC4"/>
    <w:rsid w:val="0034287C"/>
    <w:rsid w:val="003428AC"/>
    <w:rsid w:val="003429E1"/>
    <w:rsid w:val="00345781"/>
    <w:rsid w:val="00354E41"/>
    <w:rsid w:val="003559FC"/>
    <w:rsid w:val="003620AC"/>
    <w:rsid w:val="003620EF"/>
    <w:rsid w:val="0036327A"/>
    <w:rsid w:val="00365D0E"/>
    <w:rsid w:val="00372321"/>
    <w:rsid w:val="003771FD"/>
    <w:rsid w:val="00380C0F"/>
    <w:rsid w:val="00381DF9"/>
    <w:rsid w:val="003822B1"/>
    <w:rsid w:val="00383B9A"/>
    <w:rsid w:val="00391633"/>
    <w:rsid w:val="003932E0"/>
    <w:rsid w:val="003963EA"/>
    <w:rsid w:val="003A584F"/>
    <w:rsid w:val="003B5717"/>
    <w:rsid w:val="003B5FD8"/>
    <w:rsid w:val="003C0DAF"/>
    <w:rsid w:val="003C100F"/>
    <w:rsid w:val="003C1BF8"/>
    <w:rsid w:val="003C6817"/>
    <w:rsid w:val="003C6F51"/>
    <w:rsid w:val="003C72D2"/>
    <w:rsid w:val="003D03AF"/>
    <w:rsid w:val="003D4AD4"/>
    <w:rsid w:val="003D7D85"/>
    <w:rsid w:val="003E19B9"/>
    <w:rsid w:val="003E1D33"/>
    <w:rsid w:val="003E2300"/>
    <w:rsid w:val="003E79F8"/>
    <w:rsid w:val="003F23A8"/>
    <w:rsid w:val="003F53F3"/>
    <w:rsid w:val="003F5A80"/>
    <w:rsid w:val="003F7EBF"/>
    <w:rsid w:val="0040125B"/>
    <w:rsid w:val="0040428A"/>
    <w:rsid w:val="00410C7A"/>
    <w:rsid w:val="004146F1"/>
    <w:rsid w:val="00414835"/>
    <w:rsid w:val="00415207"/>
    <w:rsid w:val="0041573E"/>
    <w:rsid w:val="00420372"/>
    <w:rsid w:val="0042229A"/>
    <w:rsid w:val="00426A65"/>
    <w:rsid w:val="00426DD8"/>
    <w:rsid w:val="00430C99"/>
    <w:rsid w:val="004312B6"/>
    <w:rsid w:val="00431A4A"/>
    <w:rsid w:val="00432610"/>
    <w:rsid w:val="00432E13"/>
    <w:rsid w:val="0043348E"/>
    <w:rsid w:val="004337D5"/>
    <w:rsid w:val="0043487E"/>
    <w:rsid w:val="004353F2"/>
    <w:rsid w:val="00436F66"/>
    <w:rsid w:val="00437D15"/>
    <w:rsid w:val="00442D7F"/>
    <w:rsid w:val="00443E6F"/>
    <w:rsid w:val="00452B14"/>
    <w:rsid w:val="00453E33"/>
    <w:rsid w:val="0045572D"/>
    <w:rsid w:val="00455CDC"/>
    <w:rsid w:val="00456A09"/>
    <w:rsid w:val="00456A0A"/>
    <w:rsid w:val="00461773"/>
    <w:rsid w:val="00461D5B"/>
    <w:rsid w:val="004729DF"/>
    <w:rsid w:val="00472D88"/>
    <w:rsid w:val="00476526"/>
    <w:rsid w:val="0047786E"/>
    <w:rsid w:val="00482424"/>
    <w:rsid w:val="00482A83"/>
    <w:rsid w:val="004839DD"/>
    <w:rsid w:val="0048639F"/>
    <w:rsid w:val="0048744E"/>
    <w:rsid w:val="00495934"/>
    <w:rsid w:val="004970D7"/>
    <w:rsid w:val="004A1B68"/>
    <w:rsid w:val="004A2AD0"/>
    <w:rsid w:val="004A2EFE"/>
    <w:rsid w:val="004A502B"/>
    <w:rsid w:val="004A5D71"/>
    <w:rsid w:val="004B05F9"/>
    <w:rsid w:val="004B0DE1"/>
    <w:rsid w:val="004B18E2"/>
    <w:rsid w:val="004B2D56"/>
    <w:rsid w:val="004B51CD"/>
    <w:rsid w:val="004B7C93"/>
    <w:rsid w:val="004C02CD"/>
    <w:rsid w:val="004C0FA6"/>
    <w:rsid w:val="004C16D3"/>
    <w:rsid w:val="004C3905"/>
    <w:rsid w:val="004C3916"/>
    <w:rsid w:val="004C422F"/>
    <w:rsid w:val="004D115B"/>
    <w:rsid w:val="004D1803"/>
    <w:rsid w:val="004D1A6A"/>
    <w:rsid w:val="004D2D82"/>
    <w:rsid w:val="004D3690"/>
    <w:rsid w:val="004D37E0"/>
    <w:rsid w:val="004D478A"/>
    <w:rsid w:val="004D5641"/>
    <w:rsid w:val="004D58B6"/>
    <w:rsid w:val="004D71D7"/>
    <w:rsid w:val="004E06FD"/>
    <w:rsid w:val="004E1B21"/>
    <w:rsid w:val="004E1B45"/>
    <w:rsid w:val="004E3416"/>
    <w:rsid w:val="004E56CC"/>
    <w:rsid w:val="004E6631"/>
    <w:rsid w:val="004E78EB"/>
    <w:rsid w:val="004F4FB4"/>
    <w:rsid w:val="004F5717"/>
    <w:rsid w:val="004F5A83"/>
    <w:rsid w:val="004F66EF"/>
    <w:rsid w:val="00502941"/>
    <w:rsid w:val="0050303E"/>
    <w:rsid w:val="00503414"/>
    <w:rsid w:val="00503436"/>
    <w:rsid w:val="0050400C"/>
    <w:rsid w:val="0050462D"/>
    <w:rsid w:val="00505B04"/>
    <w:rsid w:val="00506D41"/>
    <w:rsid w:val="0050732F"/>
    <w:rsid w:val="005109B1"/>
    <w:rsid w:val="00511222"/>
    <w:rsid w:val="0051235A"/>
    <w:rsid w:val="005152A9"/>
    <w:rsid w:val="0051708C"/>
    <w:rsid w:val="00517195"/>
    <w:rsid w:val="00517202"/>
    <w:rsid w:val="005178CF"/>
    <w:rsid w:val="0052053F"/>
    <w:rsid w:val="005205EB"/>
    <w:rsid w:val="0052407B"/>
    <w:rsid w:val="00524119"/>
    <w:rsid w:val="0052420B"/>
    <w:rsid w:val="00526131"/>
    <w:rsid w:val="00531A24"/>
    <w:rsid w:val="0053336C"/>
    <w:rsid w:val="005342EA"/>
    <w:rsid w:val="00534644"/>
    <w:rsid w:val="00535EDD"/>
    <w:rsid w:val="00536E30"/>
    <w:rsid w:val="00536E84"/>
    <w:rsid w:val="00537F41"/>
    <w:rsid w:val="0054153A"/>
    <w:rsid w:val="005418BF"/>
    <w:rsid w:val="00541B98"/>
    <w:rsid w:val="00541CFE"/>
    <w:rsid w:val="00551016"/>
    <w:rsid w:val="00555439"/>
    <w:rsid w:val="00555ACB"/>
    <w:rsid w:val="005567CB"/>
    <w:rsid w:val="00560F80"/>
    <w:rsid w:val="00561CEC"/>
    <w:rsid w:val="00563C3E"/>
    <w:rsid w:val="00564C7A"/>
    <w:rsid w:val="00564E69"/>
    <w:rsid w:val="00565A7A"/>
    <w:rsid w:val="00565C76"/>
    <w:rsid w:val="005669CA"/>
    <w:rsid w:val="00567DD9"/>
    <w:rsid w:val="00571161"/>
    <w:rsid w:val="00574C21"/>
    <w:rsid w:val="00575CC3"/>
    <w:rsid w:val="00580510"/>
    <w:rsid w:val="00582419"/>
    <w:rsid w:val="005920DF"/>
    <w:rsid w:val="005927A7"/>
    <w:rsid w:val="00593999"/>
    <w:rsid w:val="00593DEA"/>
    <w:rsid w:val="005951CD"/>
    <w:rsid w:val="00596CAF"/>
    <w:rsid w:val="00597747"/>
    <w:rsid w:val="005A1A07"/>
    <w:rsid w:val="005A2530"/>
    <w:rsid w:val="005A6975"/>
    <w:rsid w:val="005B0C64"/>
    <w:rsid w:val="005B0FAC"/>
    <w:rsid w:val="005B1C11"/>
    <w:rsid w:val="005B2CF2"/>
    <w:rsid w:val="005B2EE5"/>
    <w:rsid w:val="005B42C4"/>
    <w:rsid w:val="005B5CF6"/>
    <w:rsid w:val="005B709C"/>
    <w:rsid w:val="005C2A8B"/>
    <w:rsid w:val="005C40D9"/>
    <w:rsid w:val="005C4AE9"/>
    <w:rsid w:val="005C7AAE"/>
    <w:rsid w:val="005D0843"/>
    <w:rsid w:val="005D0A18"/>
    <w:rsid w:val="005D1CC4"/>
    <w:rsid w:val="005D4B4E"/>
    <w:rsid w:val="005D4E66"/>
    <w:rsid w:val="005D6E9E"/>
    <w:rsid w:val="005E0242"/>
    <w:rsid w:val="005E21E4"/>
    <w:rsid w:val="005E39B8"/>
    <w:rsid w:val="005E536C"/>
    <w:rsid w:val="005F0B66"/>
    <w:rsid w:val="005F13CB"/>
    <w:rsid w:val="005F28B6"/>
    <w:rsid w:val="005F62FF"/>
    <w:rsid w:val="005F7E50"/>
    <w:rsid w:val="00601418"/>
    <w:rsid w:val="00604526"/>
    <w:rsid w:val="006067E3"/>
    <w:rsid w:val="006071C0"/>
    <w:rsid w:val="006101D8"/>
    <w:rsid w:val="006106DB"/>
    <w:rsid w:val="00613BA0"/>
    <w:rsid w:val="006161B2"/>
    <w:rsid w:val="0061639A"/>
    <w:rsid w:val="00617AFE"/>
    <w:rsid w:val="006213D0"/>
    <w:rsid w:val="00623D9C"/>
    <w:rsid w:val="00624DE4"/>
    <w:rsid w:val="00630CC5"/>
    <w:rsid w:val="00635005"/>
    <w:rsid w:val="00640F8E"/>
    <w:rsid w:val="00641E8A"/>
    <w:rsid w:val="00642F23"/>
    <w:rsid w:val="0064569B"/>
    <w:rsid w:val="00645B77"/>
    <w:rsid w:val="00647B15"/>
    <w:rsid w:val="00647BB8"/>
    <w:rsid w:val="00647FA3"/>
    <w:rsid w:val="00652097"/>
    <w:rsid w:val="00652B71"/>
    <w:rsid w:val="00654530"/>
    <w:rsid w:val="00655716"/>
    <w:rsid w:val="00655B8F"/>
    <w:rsid w:val="00656BFB"/>
    <w:rsid w:val="00660290"/>
    <w:rsid w:val="00662856"/>
    <w:rsid w:val="00662F7D"/>
    <w:rsid w:val="00664ECF"/>
    <w:rsid w:val="00665FEC"/>
    <w:rsid w:val="0066691F"/>
    <w:rsid w:val="0067049C"/>
    <w:rsid w:val="00670F2B"/>
    <w:rsid w:val="00671CF9"/>
    <w:rsid w:val="00676795"/>
    <w:rsid w:val="0068115B"/>
    <w:rsid w:val="00682974"/>
    <w:rsid w:val="00685A2A"/>
    <w:rsid w:val="00686967"/>
    <w:rsid w:val="00695CA6"/>
    <w:rsid w:val="00695F46"/>
    <w:rsid w:val="006A0212"/>
    <w:rsid w:val="006A0861"/>
    <w:rsid w:val="006A13D1"/>
    <w:rsid w:val="006A153C"/>
    <w:rsid w:val="006A6584"/>
    <w:rsid w:val="006A7832"/>
    <w:rsid w:val="006B1BC7"/>
    <w:rsid w:val="006B3BB9"/>
    <w:rsid w:val="006B47F0"/>
    <w:rsid w:val="006B4B69"/>
    <w:rsid w:val="006B60B1"/>
    <w:rsid w:val="006C072E"/>
    <w:rsid w:val="006C0EDD"/>
    <w:rsid w:val="006C3314"/>
    <w:rsid w:val="006C4412"/>
    <w:rsid w:val="006C6AB3"/>
    <w:rsid w:val="006C6F21"/>
    <w:rsid w:val="006C7DC1"/>
    <w:rsid w:val="006D1DBA"/>
    <w:rsid w:val="006D2742"/>
    <w:rsid w:val="006D3291"/>
    <w:rsid w:val="006D74CF"/>
    <w:rsid w:val="006E2D0E"/>
    <w:rsid w:val="006E301A"/>
    <w:rsid w:val="006E3163"/>
    <w:rsid w:val="006E3C14"/>
    <w:rsid w:val="006E49B9"/>
    <w:rsid w:val="006F2FE7"/>
    <w:rsid w:val="006F32FB"/>
    <w:rsid w:val="006F54B1"/>
    <w:rsid w:val="007001D7"/>
    <w:rsid w:val="00700AB5"/>
    <w:rsid w:val="00703E91"/>
    <w:rsid w:val="00704A9B"/>
    <w:rsid w:val="00707D93"/>
    <w:rsid w:val="00714171"/>
    <w:rsid w:val="00717791"/>
    <w:rsid w:val="007201A7"/>
    <w:rsid w:val="007251E6"/>
    <w:rsid w:val="00727663"/>
    <w:rsid w:val="00727C11"/>
    <w:rsid w:val="0073201E"/>
    <w:rsid w:val="007320B5"/>
    <w:rsid w:val="00732389"/>
    <w:rsid w:val="00733B94"/>
    <w:rsid w:val="00734BD3"/>
    <w:rsid w:val="00735E28"/>
    <w:rsid w:val="00736821"/>
    <w:rsid w:val="00737B7B"/>
    <w:rsid w:val="00740116"/>
    <w:rsid w:val="00741762"/>
    <w:rsid w:val="007420D6"/>
    <w:rsid w:val="00744B06"/>
    <w:rsid w:val="00750A9A"/>
    <w:rsid w:val="0075114D"/>
    <w:rsid w:val="00755F01"/>
    <w:rsid w:val="00756E03"/>
    <w:rsid w:val="00765541"/>
    <w:rsid w:val="00776F43"/>
    <w:rsid w:val="0078036F"/>
    <w:rsid w:val="007807F1"/>
    <w:rsid w:val="007809FA"/>
    <w:rsid w:val="00781BAC"/>
    <w:rsid w:val="00782946"/>
    <w:rsid w:val="007871DB"/>
    <w:rsid w:val="0079254C"/>
    <w:rsid w:val="00793FA2"/>
    <w:rsid w:val="00795524"/>
    <w:rsid w:val="00795A26"/>
    <w:rsid w:val="007A0C7D"/>
    <w:rsid w:val="007A2305"/>
    <w:rsid w:val="007A2D1B"/>
    <w:rsid w:val="007A3DA4"/>
    <w:rsid w:val="007A4285"/>
    <w:rsid w:val="007A43A0"/>
    <w:rsid w:val="007A530D"/>
    <w:rsid w:val="007A55DB"/>
    <w:rsid w:val="007A58AC"/>
    <w:rsid w:val="007A5E1C"/>
    <w:rsid w:val="007A6A1B"/>
    <w:rsid w:val="007A6C16"/>
    <w:rsid w:val="007B046D"/>
    <w:rsid w:val="007B25D6"/>
    <w:rsid w:val="007B3FF8"/>
    <w:rsid w:val="007B5651"/>
    <w:rsid w:val="007B6033"/>
    <w:rsid w:val="007C26A9"/>
    <w:rsid w:val="007C523B"/>
    <w:rsid w:val="007C69F0"/>
    <w:rsid w:val="007D1378"/>
    <w:rsid w:val="007D2D34"/>
    <w:rsid w:val="007E18F0"/>
    <w:rsid w:val="007E35A5"/>
    <w:rsid w:val="007E3AE4"/>
    <w:rsid w:val="007E48FB"/>
    <w:rsid w:val="007E7020"/>
    <w:rsid w:val="007F0564"/>
    <w:rsid w:val="007F10E4"/>
    <w:rsid w:val="007F25EA"/>
    <w:rsid w:val="007F57BF"/>
    <w:rsid w:val="007F691E"/>
    <w:rsid w:val="00800064"/>
    <w:rsid w:val="008002A7"/>
    <w:rsid w:val="00800904"/>
    <w:rsid w:val="008034FC"/>
    <w:rsid w:val="00804177"/>
    <w:rsid w:val="0080518D"/>
    <w:rsid w:val="008067BD"/>
    <w:rsid w:val="00814CE9"/>
    <w:rsid w:val="00817102"/>
    <w:rsid w:val="0082129B"/>
    <w:rsid w:val="008266B5"/>
    <w:rsid w:val="00826953"/>
    <w:rsid w:val="00827A15"/>
    <w:rsid w:val="00830009"/>
    <w:rsid w:val="00830240"/>
    <w:rsid w:val="008307F5"/>
    <w:rsid w:val="00832051"/>
    <w:rsid w:val="00834D28"/>
    <w:rsid w:val="00837A13"/>
    <w:rsid w:val="00840893"/>
    <w:rsid w:val="00840B23"/>
    <w:rsid w:val="00842711"/>
    <w:rsid w:val="00842D11"/>
    <w:rsid w:val="00842D36"/>
    <w:rsid w:val="00842EF0"/>
    <w:rsid w:val="00846C13"/>
    <w:rsid w:val="00846F82"/>
    <w:rsid w:val="00847DA0"/>
    <w:rsid w:val="00850431"/>
    <w:rsid w:val="008533D9"/>
    <w:rsid w:val="008544C3"/>
    <w:rsid w:val="008578E3"/>
    <w:rsid w:val="008614A0"/>
    <w:rsid w:val="00861B57"/>
    <w:rsid w:val="008622EC"/>
    <w:rsid w:val="008630A1"/>
    <w:rsid w:val="008664C3"/>
    <w:rsid w:val="00867035"/>
    <w:rsid w:val="00867063"/>
    <w:rsid w:val="00870866"/>
    <w:rsid w:val="00872187"/>
    <w:rsid w:val="00872524"/>
    <w:rsid w:val="0087426B"/>
    <w:rsid w:val="008756C2"/>
    <w:rsid w:val="008761C7"/>
    <w:rsid w:val="0087750F"/>
    <w:rsid w:val="00877C4E"/>
    <w:rsid w:val="008833B3"/>
    <w:rsid w:val="0089029A"/>
    <w:rsid w:val="008918C0"/>
    <w:rsid w:val="0089738E"/>
    <w:rsid w:val="0089746D"/>
    <w:rsid w:val="008A469E"/>
    <w:rsid w:val="008A4ADF"/>
    <w:rsid w:val="008A4B1A"/>
    <w:rsid w:val="008A4D88"/>
    <w:rsid w:val="008A50CA"/>
    <w:rsid w:val="008A5873"/>
    <w:rsid w:val="008A7182"/>
    <w:rsid w:val="008B0AFC"/>
    <w:rsid w:val="008B1432"/>
    <w:rsid w:val="008B253D"/>
    <w:rsid w:val="008B2947"/>
    <w:rsid w:val="008B4045"/>
    <w:rsid w:val="008B67D0"/>
    <w:rsid w:val="008B778F"/>
    <w:rsid w:val="008B78A4"/>
    <w:rsid w:val="008C0680"/>
    <w:rsid w:val="008C0E4B"/>
    <w:rsid w:val="008C1AD7"/>
    <w:rsid w:val="008C1F5B"/>
    <w:rsid w:val="008C1F84"/>
    <w:rsid w:val="008C283F"/>
    <w:rsid w:val="008C47FA"/>
    <w:rsid w:val="008C48A8"/>
    <w:rsid w:val="008C79F2"/>
    <w:rsid w:val="008D106D"/>
    <w:rsid w:val="008D2827"/>
    <w:rsid w:val="008D62F4"/>
    <w:rsid w:val="008D6394"/>
    <w:rsid w:val="008D691A"/>
    <w:rsid w:val="008D792F"/>
    <w:rsid w:val="008D7D16"/>
    <w:rsid w:val="008E01BF"/>
    <w:rsid w:val="008E0FCD"/>
    <w:rsid w:val="008E4A81"/>
    <w:rsid w:val="008E5523"/>
    <w:rsid w:val="008F0CA7"/>
    <w:rsid w:val="008F0D8D"/>
    <w:rsid w:val="008F3122"/>
    <w:rsid w:val="008F55FE"/>
    <w:rsid w:val="008F7327"/>
    <w:rsid w:val="009011CD"/>
    <w:rsid w:val="00901466"/>
    <w:rsid w:val="0090423D"/>
    <w:rsid w:val="00907FD4"/>
    <w:rsid w:val="00911E41"/>
    <w:rsid w:val="00912426"/>
    <w:rsid w:val="00913E64"/>
    <w:rsid w:val="00915AB0"/>
    <w:rsid w:val="0091635D"/>
    <w:rsid w:val="00921F3C"/>
    <w:rsid w:val="00922A42"/>
    <w:rsid w:val="00924ADB"/>
    <w:rsid w:val="00924BC8"/>
    <w:rsid w:val="009269A9"/>
    <w:rsid w:val="0093009F"/>
    <w:rsid w:val="00933C31"/>
    <w:rsid w:val="0093607F"/>
    <w:rsid w:val="00937E42"/>
    <w:rsid w:val="00942A3C"/>
    <w:rsid w:val="00956E8A"/>
    <w:rsid w:val="00956FD3"/>
    <w:rsid w:val="009578FE"/>
    <w:rsid w:val="0096018B"/>
    <w:rsid w:val="0096048D"/>
    <w:rsid w:val="00960C17"/>
    <w:rsid w:val="00961898"/>
    <w:rsid w:val="00962242"/>
    <w:rsid w:val="00964251"/>
    <w:rsid w:val="009653AC"/>
    <w:rsid w:val="009663C0"/>
    <w:rsid w:val="009720A5"/>
    <w:rsid w:val="00976ED7"/>
    <w:rsid w:val="009801BF"/>
    <w:rsid w:val="00981BA4"/>
    <w:rsid w:val="00984607"/>
    <w:rsid w:val="00984F25"/>
    <w:rsid w:val="00992D1D"/>
    <w:rsid w:val="00993C03"/>
    <w:rsid w:val="009A1572"/>
    <w:rsid w:val="009A6E38"/>
    <w:rsid w:val="009B09B2"/>
    <w:rsid w:val="009B0CCA"/>
    <w:rsid w:val="009B3A51"/>
    <w:rsid w:val="009B44A1"/>
    <w:rsid w:val="009B58BD"/>
    <w:rsid w:val="009B5BAB"/>
    <w:rsid w:val="009B6515"/>
    <w:rsid w:val="009B7428"/>
    <w:rsid w:val="009C184C"/>
    <w:rsid w:val="009C622B"/>
    <w:rsid w:val="009C6ED3"/>
    <w:rsid w:val="009C7220"/>
    <w:rsid w:val="009C77B9"/>
    <w:rsid w:val="009D4A09"/>
    <w:rsid w:val="009D7C52"/>
    <w:rsid w:val="009E29BA"/>
    <w:rsid w:val="009E2D81"/>
    <w:rsid w:val="009E3E1F"/>
    <w:rsid w:val="009E4C7B"/>
    <w:rsid w:val="009E5A83"/>
    <w:rsid w:val="009F0522"/>
    <w:rsid w:val="009F28C8"/>
    <w:rsid w:val="009F327E"/>
    <w:rsid w:val="009F5282"/>
    <w:rsid w:val="009F5630"/>
    <w:rsid w:val="009F61D2"/>
    <w:rsid w:val="009F77A9"/>
    <w:rsid w:val="00A02257"/>
    <w:rsid w:val="00A0341A"/>
    <w:rsid w:val="00A03ED4"/>
    <w:rsid w:val="00A04399"/>
    <w:rsid w:val="00A1118B"/>
    <w:rsid w:val="00A117ED"/>
    <w:rsid w:val="00A12126"/>
    <w:rsid w:val="00A1292C"/>
    <w:rsid w:val="00A148E4"/>
    <w:rsid w:val="00A20A34"/>
    <w:rsid w:val="00A2377D"/>
    <w:rsid w:val="00A257B0"/>
    <w:rsid w:val="00A265A3"/>
    <w:rsid w:val="00A269B5"/>
    <w:rsid w:val="00A27AD5"/>
    <w:rsid w:val="00A315BF"/>
    <w:rsid w:val="00A31892"/>
    <w:rsid w:val="00A31CC2"/>
    <w:rsid w:val="00A31D34"/>
    <w:rsid w:val="00A34B6F"/>
    <w:rsid w:val="00A40428"/>
    <w:rsid w:val="00A41698"/>
    <w:rsid w:val="00A444CD"/>
    <w:rsid w:val="00A5197E"/>
    <w:rsid w:val="00A54071"/>
    <w:rsid w:val="00A5577E"/>
    <w:rsid w:val="00A57950"/>
    <w:rsid w:val="00A66845"/>
    <w:rsid w:val="00A673A6"/>
    <w:rsid w:val="00A70214"/>
    <w:rsid w:val="00A70455"/>
    <w:rsid w:val="00A76BF9"/>
    <w:rsid w:val="00A77942"/>
    <w:rsid w:val="00A77C49"/>
    <w:rsid w:val="00A804C0"/>
    <w:rsid w:val="00A82495"/>
    <w:rsid w:val="00A85072"/>
    <w:rsid w:val="00A87B63"/>
    <w:rsid w:val="00A9302C"/>
    <w:rsid w:val="00A949E1"/>
    <w:rsid w:val="00A96A75"/>
    <w:rsid w:val="00A96F2C"/>
    <w:rsid w:val="00AA0F8F"/>
    <w:rsid w:val="00AA4CFC"/>
    <w:rsid w:val="00AA5AE5"/>
    <w:rsid w:val="00AB18AE"/>
    <w:rsid w:val="00AB5653"/>
    <w:rsid w:val="00AB755A"/>
    <w:rsid w:val="00AC1CF2"/>
    <w:rsid w:val="00AC204D"/>
    <w:rsid w:val="00AC2EEB"/>
    <w:rsid w:val="00AC4975"/>
    <w:rsid w:val="00AC59AA"/>
    <w:rsid w:val="00AC6D5D"/>
    <w:rsid w:val="00AD1D1A"/>
    <w:rsid w:val="00AD4A78"/>
    <w:rsid w:val="00AD522F"/>
    <w:rsid w:val="00AD5710"/>
    <w:rsid w:val="00AD5D7F"/>
    <w:rsid w:val="00AE03EB"/>
    <w:rsid w:val="00AE2B72"/>
    <w:rsid w:val="00AE4F7B"/>
    <w:rsid w:val="00AE5C27"/>
    <w:rsid w:val="00AE73E0"/>
    <w:rsid w:val="00AE7452"/>
    <w:rsid w:val="00AE7AE4"/>
    <w:rsid w:val="00AF3A84"/>
    <w:rsid w:val="00AF448B"/>
    <w:rsid w:val="00B1036D"/>
    <w:rsid w:val="00B106C2"/>
    <w:rsid w:val="00B10CE0"/>
    <w:rsid w:val="00B13ECD"/>
    <w:rsid w:val="00B169BD"/>
    <w:rsid w:val="00B16A8C"/>
    <w:rsid w:val="00B173E8"/>
    <w:rsid w:val="00B20728"/>
    <w:rsid w:val="00B20FF4"/>
    <w:rsid w:val="00B21188"/>
    <w:rsid w:val="00B216F2"/>
    <w:rsid w:val="00B26128"/>
    <w:rsid w:val="00B32F84"/>
    <w:rsid w:val="00B35841"/>
    <w:rsid w:val="00B4007A"/>
    <w:rsid w:val="00B4167A"/>
    <w:rsid w:val="00B438F0"/>
    <w:rsid w:val="00B45A6E"/>
    <w:rsid w:val="00B4697E"/>
    <w:rsid w:val="00B4747A"/>
    <w:rsid w:val="00B543B7"/>
    <w:rsid w:val="00B55214"/>
    <w:rsid w:val="00B61DAD"/>
    <w:rsid w:val="00B62806"/>
    <w:rsid w:val="00B628C6"/>
    <w:rsid w:val="00B641C6"/>
    <w:rsid w:val="00B65BE0"/>
    <w:rsid w:val="00B667D5"/>
    <w:rsid w:val="00B70672"/>
    <w:rsid w:val="00B74DB4"/>
    <w:rsid w:val="00B753F5"/>
    <w:rsid w:val="00B7561B"/>
    <w:rsid w:val="00B76A64"/>
    <w:rsid w:val="00B81AE0"/>
    <w:rsid w:val="00B828BA"/>
    <w:rsid w:val="00B83E95"/>
    <w:rsid w:val="00B84945"/>
    <w:rsid w:val="00B849F4"/>
    <w:rsid w:val="00B85DE9"/>
    <w:rsid w:val="00B87946"/>
    <w:rsid w:val="00B9196A"/>
    <w:rsid w:val="00B9325D"/>
    <w:rsid w:val="00B952C4"/>
    <w:rsid w:val="00B95476"/>
    <w:rsid w:val="00B96456"/>
    <w:rsid w:val="00B96C2A"/>
    <w:rsid w:val="00B970A1"/>
    <w:rsid w:val="00B978EB"/>
    <w:rsid w:val="00BA1D86"/>
    <w:rsid w:val="00BA56B4"/>
    <w:rsid w:val="00BA5886"/>
    <w:rsid w:val="00BA66CB"/>
    <w:rsid w:val="00BB2327"/>
    <w:rsid w:val="00BB2608"/>
    <w:rsid w:val="00BB2E5F"/>
    <w:rsid w:val="00BB31A6"/>
    <w:rsid w:val="00BB3ADE"/>
    <w:rsid w:val="00BB4F33"/>
    <w:rsid w:val="00BB6246"/>
    <w:rsid w:val="00BB736D"/>
    <w:rsid w:val="00BB7695"/>
    <w:rsid w:val="00BB7AB7"/>
    <w:rsid w:val="00BC1037"/>
    <w:rsid w:val="00BC29D3"/>
    <w:rsid w:val="00BC498C"/>
    <w:rsid w:val="00BC6FA9"/>
    <w:rsid w:val="00BD267B"/>
    <w:rsid w:val="00BD4317"/>
    <w:rsid w:val="00BD59FB"/>
    <w:rsid w:val="00BD6B5B"/>
    <w:rsid w:val="00BD739F"/>
    <w:rsid w:val="00BE315C"/>
    <w:rsid w:val="00BE42DC"/>
    <w:rsid w:val="00BE4EA9"/>
    <w:rsid w:val="00BE694B"/>
    <w:rsid w:val="00BF4ABD"/>
    <w:rsid w:val="00BF4C31"/>
    <w:rsid w:val="00BF4CFA"/>
    <w:rsid w:val="00BF596F"/>
    <w:rsid w:val="00BF7101"/>
    <w:rsid w:val="00BF772D"/>
    <w:rsid w:val="00C003A1"/>
    <w:rsid w:val="00C005D3"/>
    <w:rsid w:val="00C02465"/>
    <w:rsid w:val="00C041EE"/>
    <w:rsid w:val="00C04297"/>
    <w:rsid w:val="00C04964"/>
    <w:rsid w:val="00C04C4B"/>
    <w:rsid w:val="00C04E89"/>
    <w:rsid w:val="00C056C9"/>
    <w:rsid w:val="00C05C13"/>
    <w:rsid w:val="00C13D05"/>
    <w:rsid w:val="00C1405A"/>
    <w:rsid w:val="00C17CC9"/>
    <w:rsid w:val="00C20033"/>
    <w:rsid w:val="00C21C30"/>
    <w:rsid w:val="00C24A87"/>
    <w:rsid w:val="00C2506B"/>
    <w:rsid w:val="00C264EE"/>
    <w:rsid w:val="00C27882"/>
    <w:rsid w:val="00C30727"/>
    <w:rsid w:val="00C31086"/>
    <w:rsid w:val="00C317DD"/>
    <w:rsid w:val="00C32E24"/>
    <w:rsid w:val="00C356CA"/>
    <w:rsid w:val="00C35E20"/>
    <w:rsid w:val="00C41DE5"/>
    <w:rsid w:val="00C46046"/>
    <w:rsid w:val="00C47DDB"/>
    <w:rsid w:val="00C506F0"/>
    <w:rsid w:val="00C52EAE"/>
    <w:rsid w:val="00C5337F"/>
    <w:rsid w:val="00C57503"/>
    <w:rsid w:val="00C66653"/>
    <w:rsid w:val="00C67B22"/>
    <w:rsid w:val="00C67C8B"/>
    <w:rsid w:val="00C71101"/>
    <w:rsid w:val="00C72A3A"/>
    <w:rsid w:val="00C72FF9"/>
    <w:rsid w:val="00C762F6"/>
    <w:rsid w:val="00C80D75"/>
    <w:rsid w:val="00C81D6D"/>
    <w:rsid w:val="00C82CF8"/>
    <w:rsid w:val="00C92506"/>
    <w:rsid w:val="00C9530D"/>
    <w:rsid w:val="00C96976"/>
    <w:rsid w:val="00C96D64"/>
    <w:rsid w:val="00C9771E"/>
    <w:rsid w:val="00C97B60"/>
    <w:rsid w:val="00CA0647"/>
    <w:rsid w:val="00CA1BF4"/>
    <w:rsid w:val="00CA2644"/>
    <w:rsid w:val="00CA34C8"/>
    <w:rsid w:val="00CA40B7"/>
    <w:rsid w:val="00CA5EC1"/>
    <w:rsid w:val="00CA6FB9"/>
    <w:rsid w:val="00CA78D3"/>
    <w:rsid w:val="00CB05E9"/>
    <w:rsid w:val="00CB2675"/>
    <w:rsid w:val="00CB29FB"/>
    <w:rsid w:val="00CB4B6C"/>
    <w:rsid w:val="00CB71B1"/>
    <w:rsid w:val="00CC1C69"/>
    <w:rsid w:val="00CC2103"/>
    <w:rsid w:val="00CC2CE2"/>
    <w:rsid w:val="00CC3038"/>
    <w:rsid w:val="00CC3E1F"/>
    <w:rsid w:val="00CC42E4"/>
    <w:rsid w:val="00CC7159"/>
    <w:rsid w:val="00CC7F69"/>
    <w:rsid w:val="00CD04A9"/>
    <w:rsid w:val="00CD5F6C"/>
    <w:rsid w:val="00CD79E1"/>
    <w:rsid w:val="00CE1FE2"/>
    <w:rsid w:val="00CE4505"/>
    <w:rsid w:val="00CE466D"/>
    <w:rsid w:val="00CE5F86"/>
    <w:rsid w:val="00CF0750"/>
    <w:rsid w:val="00CF13B4"/>
    <w:rsid w:val="00CF4DF3"/>
    <w:rsid w:val="00CF6BCC"/>
    <w:rsid w:val="00CF7569"/>
    <w:rsid w:val="00D01C0F"/>
    <w:rsid w:val="00D0287C"/>
    <w:rsid w:val="00D07076"/>
    <w:rsid w:val="00D11D24"/>
    <w:rsid w:val="00D12DC6"/>
    <w:rsid w:val="00D1348B"/>
    <w:rsid w:val="00D165E4"/>
    <w:rsid w:val="00D21B17"/>
    <w:rsid w:val="00D227E9"/>
    <w:rsid w:val="00D232FB"/>
    <w:rsid w:val="00D241A1"/>
    <w:rsid w:val="00D26F0F"/>
    <w:rsid w:val="00D272B6"/>
    <w:rsid w:val="00D277B7"/>
    <w:rsid w:val="00D304F3"/>
    <w:rsid w:val="00D312DD"/>
    <w:rsid w:val="00D33617"/>
    <w:rsid w:val="00D33C00"/>
    <w:rsid w:val="00D340F3"/>
    <w:rsid w:val="00D363D7"/>
    <w:rsid w:val="00D44DFF"/>
    <w:rsid w:val="00D469BD"/>
    <w:rsid w:val="00D53319"/>
    <w:rsid w:val="00D564CF"/>
    <w:rsid w:val="00D57AA3"/>
    <w:rsid w:val="00D607BA"/>
    <w:rsid w:val="00D6281E"/>
    <w:rsid w:val="00D66049"/>
    <w:rsid w:val="00D66678"/>
    <w:rsid w:val="00D672B5"/>
    <w:rsid w:val="00D67D47"/>
    <w:rsid w:val="00D67F29"/>
    <w:rsid w:val="00D71015"/>
    <w:rsid w:val="00D71C0D"/>
    <w:rsid w:val="00D73FE6"/>
    <w:rsid w:val="00D74235"/>
    <w:rsid w:val="00D756DC"/>
    <w:rsid w:val="00D76A8E"/>
    <w:rsid w:val="00D76F03"/>
    <w:rsid w:val="00D83B38"/>
    <w:rsid w:val="00D83DCA"/>
    <w:rsid w:val="00D84F65"/>
    <w:rsid w:val="00D850C4"/>
    <w:rsid w:val="00D9154C"/>
    <w:rsid w:val="00DA03AE"/>
    <w:rsid w:val="00DA207A"/>
    <w:rsid w:val="00DA20E0"/>
    <w:rsid w:val="00DA2775"/>
    <w:rsid w:val="00DA36F1"/>
    <w:rsid w:val="00DA54C3"/>
    <w:rsid w:val="00DA6790"/>
    <w:rsid w:val="00DA6CB2"/>
    <w:rsid w:val="00DA795C"/>
    <w:rsid w:val="00DB45B4"/>
    <w:rsid w:val="00DB49F7"/>
    <w:rsid w:val="00DB4A0B"/>
    <w:rsid w:val="00DB4F17"/>
    <w:rsid w:val="00DB55C2"/>
    <w:rsid w:val="00DB6145"/>
    <w:rsid w:val="00DB6FFF"/>
    <w:rsid w:val="00DB72B3"/>
    <w:rsid w:val="00DC0371"/>
    <w:rsid w:val="00DC0B0A"/>
    <w:rsid w:val="00DC1AB8"/>
    <w:rsid w:val="00DC26F8"/>
    <w:rsid w:val="00DC3F2C"/>
    <w:rsid w:val="00DC5E4B"/>
    <w:rsid w:val="00DC6659"/>
    <w:rsid w:val="00DC7006"/>
    <w:rsid w:val="00DC7A04"/>
    <w:rsid w:val="00DD64BA"/>
    <w:rsid w:val="00DD6ADE"/>
    <w:rsid w:val="00DE111D"/>
    <w:rsid w:val="00DE255A"/>
    <w:rsid w:val="00DE7AF5"/>
    <w:rsid w:val="00DF0FF8"/>
    <w:rsid w:val="00DF10AB"/>
    <w:rsid w:val="00DF1C8F"/>
    <w:rsid w:val="00DF4777"/>
    <w:rsid w:val="00DF5E14"/>
    <w:rsid w:val="00DF7B9C"/>
    <w:rsid w:val="00E00A66"/>
    <w:rsid w:val="00E00E4C"/>
    <w:rsid w:val="00E0134C"/>
    <w:rsid w:val="00E077BE"/>
    <w:rsid w:val="00E0781A"/>
    <w:rsid w:val="00E13E3D"/>
    <w:rsid w:val="00E13EFF"/>
    <w:rsid w:val="00E16525"/>
    <w:rsid w:val="00E165D3"/>
    <w:rsid w:val="00E2214C"/>
    <w:rsid w:val="00E23349"/>
    <w:rsid w:val="00E234E2"/>
    <w:rsid w:val="00E23930"/>
    <w:rsid w:val="00E25E9C"/>
    <w:rsid w:val="00E27CBD"/>
    <w:rsid w:val="00E350C8"/>
    <w:rsid w:val="00E37C0B"/>
    <w:rsid w:val="00E407A8"/>
    <w:rsid w:val="00E411F6"/>
    <w:rsid w:val="00E4120D"/>
    <w:rsid w:val="00E41BAA"/>
    <w:rsid w:val="00E4333C"/>
    <w:rsid w:val="00E460E1"/>
    <w:rsid w:val="00E4764C"/>
    <w:rsid w:val="00E5109F"/>
    <w:rsid w:val="00E51A44"/>
    <w:rsid w:val="00E530FB"/>
    <w:rsid w:val="00E54044"/>
    <w:rsid w:val="00E5469F"/>
    <w:rsid w:val="00E5798C"/>
    <w:rsid w:val="00E60725"/>
    <w:rsid w:val="00E612FD"/>
    <w:rsid w:val="00E615EF"/>
    <w:rsid w:val="00E666EE"/>
    <w:rsid w:val="00E70FB5"/>
    <w:rsid w:val="00E74205"/>
    <w:rsid w:val="00E74E69"/>
    <w:rsid w:val="00E8375E"/>
    <w:rsid w:val="00E86522"/>
    <w:rsid w:val="00E8681E"/>
    <w:rsid w:val="00E87897"/>
    <w:rsid w:val="00E92170"/>
    <w:rsid w:val="00E9367C"/>
    <w:rsid w:val="00E950EF"/>
    <w:rsid w:val="00E970D4"/>
    <w:rsid w:val="00E971C0"/>
    <w:rsid w:val="00E97405"/>
    <w:rsid w:val="00EA1E74"/>
    <w:rsid w:val="00EA3035"/>
    <w:rsid w:val="00EB16C4"/>
    <w:rsid w:val="00EB1E4E"/>
    <w:rsid w:val="00EB43CC"/>
    <w:rsid w:val="00EB55FC"/>
    <w:rsid w:val="00EB572E"/>
    <w:rsid w:val="00EB6395"/>
    <w:rsid w:val="00EB696B"/>
    <w:rsid w:val="00EB752A"/>
    <w:rsid w:val="00EB757F"/>
    <w:rsid w:val="00EC1B3D"/>
    <w:rsid w:val="00EC305E"/>
    <w:rsid w:val="00EC34F1"/>
    <w:rsid w:val="00EC623A"/>
    <w:rsid w:val="00ED2C8D"/>
    <w:rsid w:val="00ED3667"/>
    <w:rsid w:val="00ED4FF0"/>
    <w:rsid w:val="00ED528C"/>
    <w:rsid w:val="00ED5E75"/>
    <w:rsid w:val="00EE0D43"/>
    <w:rsid w:val="00EE2F73"/>
    <w:rsid w:val="00EE3B70"/>
    <w:rsid w:val="00EE3D62"/>
    <w:rsid w:val="00EE3F98"/>
    <w:rsid w:val="00EE71E6"/>
    <w:rsid w:val="00EF1151"/>
    <w:rsid w:val="00EF5DF8"/>
    <w:rsid w:val="00EF7F86"/>
    <w:rsid w:val="00F06606"/>
    <w:rsid w:val="00F102C4"/>
    <w:rsid w:val="00F11774"/>
    <w:rsid w:val="00F12400"/>
    <w:rsid w:val="00F13FA9"/>
    <w:rsid w:val="00F14AA2"/>
    <w:rsid w:val="00F165DF"/>
    <w:rsid w:val="00F16CB2"/>
    <w:rsid w:val="00F20257"/>
    <w:rsid w:val="00F20B3B"/>
    <w:rsid w:val="00F20B61"/>
    <w:rsid w:val="00F20C25"/>
    <w:rsid w:val="00F2139C"/>
    <w:rsid w:val="00F22173"/>
    <w:rsid w:val="00F24182"/>
    <w:rsid w:val="00F27248"/>
    <w:rsid w:val="00F32519"/>
    <w:rsid w:val="00F363A7"/>
    <w:rsid w:val="00F405DD"/>
    <w:rsid w:val="00F410E1"/>
    <w:rsid w:val="00F41B7B"/>
    <w:rsid w:val="00F41E9B"/>
    <w:rsid w:val="00F448F9"/>
    <w:rsid w:val="00F50338"/>
    <w:rsid w:val="00F5261D"/>
    <w:rsid w:val="00F53921"/>
    <w:rsid w:val="00F53D19"/>
    <w:rsid w:val="00F557C6"/>
    <w:rsid w:val="00F56046"/>
    <w:rsid w:val="00F571E3"/>
    <w:rsid w:val="00F57A3B"/>
    <w:rsid w:val="00F60127"/>
    <w:rsid w:val="00F61F19"/>
    <w:rsid w:val="00F63091"/>
    <w:rsid w:val="00F63D98"/>
    <w:rsid w:val="00F64548"/>
    <w:rsid w:val="00F64EC6"/>
    <w:rsid w:val="00F65F1A"/>
    <w:rsid w:val="00F6676B"/>
    <w:rsid w:val="00F667E0"/>
    <w:rsid w:val="00F66C35"/>
    <w:rsid w:val="00F67880"/>
    <w:rsid w:val="00F7293D"/>
    <w:rsid w:val="00F74B4A"/>
    <w:rsid w:val="00F75084"/>
    <w:rsid w:val="00F751D6"/>
    <w:rsid w:val="00F802B1"/>
    <w:rsid w:val="00F80810"/>
    <w:rsid w:val="00F83293"/>
    <w:rsid w:val="00F84371"/>
    <w:rsid w:val="00F85382"/>
    <w:rsid w:val="00F872F4"/>
    <w:rsid w:val="00F90FDA"/>
    <w:rsid w:val="00F92394"/>
    <w:rsid w:val="00F93419"/>
    <w:rsid w:val="00F96A5A"/>
    <w:rsid w:val="00FA0B0A"/>
    <w:rsid w:val="00FA3DEC"/>
    <w:rsid w:val="00FA7DEE"/>
    <w:rsid w:val="00FB1907"/>
    <w:rsid w:val="00FB1CB3"/>
    <w:rsid w:val="00FB3029"/>
    <w:rsid w:val="00FB470F"/>
    <w:rsid w:val="00FB71EE"/>
    <w:rsid w:val="00FB743F"/>
    <w:rsid w:val="00FC3A98"/>
    <w:rsid w:val="00FC53F0"/>
    <w:rsid w:val="00FC6630"/>
    <w:rsid w:val="00FD0803"/>
    <w:rsid w:val="00FD12F2"/>
    <w:rsid w:val="00FD19E0"/>
    <w:rsid w:val="00FD2283"/>
    <w:rsid w:val="00FD3173"/>
    <w:rsid w:val="00FD589D"/>
    <w:rsid w:val="00FE01C3"/>
    <w:rsid w:val="00FE1F94"/>
    <w:rsid w:val="00FE4877"/>
    <w:rsid w:val="00FE50F5"/>
    <w:rsid w:val="00FE6DD0"/>
    <w:rsid w:val="00FE7C61"/>
    <w:rsid w:val="00FE7F54"/>
    <w:rsid w:val="00FF0622"/>
    <w:rsid w:val="00FF0875"/>
    <w:rsid w:val="00FF2D54"/>
    <w:rsid w:val="00FF33D8"/>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98" style="mso-position-horizontal-relative:margin;mso-position-vertical-relative:margin;mso-width-relative:margin;mso-height-relative:margin" o:allowoverlap="f" fillcolor="white" stroke="f">
      <v:fill color="white"/>
      <v:stroke on="f"/>
    </o:shapedefaults>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New York" w:eastAsia="Times New Roman" w:hAnsi="New York" w:cs="Times New Roman"/>
        <w:lang w:val="it-IT" w:eastAsia="it-I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71C0"/>
    <w:pPr>
      <w:spacing w:line="280" w:lineRule="exact"/>
      <w:jc w:val="both"/>
    </w:pPr>
    <w:rPr>
      <w:rFonts w:ascii="Times" w:hAnsi="Times"/>
      <w:sz w:val="24"/>
      <w:lang w:val="en-US" w:eastAsia="en-US"/>
    </w:rPr>
  </w:style>
  <w:style w:type="paragraph" w:styleId="Heading1">
    <w:name w:val="heading 1"/>
    <w:basedOn w:val="Normal"/>
    <w:next w:val="Paragraph"/>
    <w:link w:val="Heading1Char"/>
    <w:qFormat/>
    <w:rsid w:val="00F802B1"/>
    <w:pPr>
      <w:numPr>
        <w:numId w:val="15"/>
      </w:numPr>
      <w:spacing w:before="240" w:after="120" w:line="320" w:lineRule="exact"/>
      <w:jc w:val="left"/>
      <w:outlineLvl w:val="0"/>
    </w:pPr>
    <w:rPr>
      <w:rFonts w:ascii="Times New Roman" w:hAnsi="Times New Roman"/>
      <w:b/>
      <w:caps/>
    </w:rPr>
  </w:style>
  <w:style w:type="paragraph" w:styleId="Heading2">
    <w:name w:val="heading 2"/>
    <w:basedOn w:val="Normal"/>
    <w:next w:val="Paragraph"/>
    <w:link w:val="Heading2Char"/>
    <w:qFormat/>
    <w:rsid w:val="00F802B1"/>
    <w:pPr>
      <w:numPr>
        <w:ilvl w:val="1"/>
        <w:numId w:val="15"/>
      </w:numPr>
      <w:spacing w:before="240" w:after="120"/>
      <w:jc w:val="left"/>
      <w:outlineLvl w:val="1"/>
    </w:pPr>
    <w:rPr>
      <w:rFonts w:ascii="Times New Roman" w:hAnsi="Times New Roman"/>
      <w:b/>
    </w:rPr>
  </w:style>
  <w:style w:type="paragraph" w:styleId="Heading3">
    <w:name w:val="heading 3"/>
    <w:basedOn w:val="Normal"/>
    <w:next w:val="Paragraph"/>
    <w:qFormat/>
    <w:rsid w:val="009720A5"/>
    <w:pPr>
      <w:numPr>
        <w:ilvl w:val="2"/>
        <w:numId w:val="15"/>
      </w:numPr>
      <w:spacing w:before="240" w:after="120" w:line="320" w:lineRule="exact"/>
      <w:outlineLvl w:val="2"/>
    </w:pPr>
    <w:rPr>
      <w:rFonts w:ascii="Times New Roman" w:hAnsi="Times New Roman"/>
      <w:i/>
      <w:snapToGrid w:val="0"/>
      <w:color w:val="000000"/>
      <w:w w:val="0"/>
      <w:szCs w:val="24"/>
    </w:rPr>
  </w:style>
  <w:style w:type="paragraph" w:styleId="Heading4">
    <w:name w:val="heading 4"/>
    <w:basedOn w:val="Normal"/>
    <w:next w:val="Normal"/>
    <w:link w:val="Heading4Char"/>
    <w:uiPriority w:val="9"/>
    <w:semiHidden/>
    <w:unhideWhenUsed/>
    <w:qFormat/>
    <w:rsid w:val="003049D6"/>
    <w:pPr>
      <w:keepNext/>
      <w:keepLines/>
      <w:spacing w:before="200"/>
      <w:outlineLvl w:val="3"/>
    </w:pPr>
    <w:rPr>
      <w:rFonts w:ascii="Cambria" w:hAnsi="Cambria"/>
      <w:b/>
      <w:bCs/>
      <w:i/>
      <w:iCs/>
      <w:color w:val="4F81BD"/>
    </w:rPr>
  </w:style>
  <w:style w:type="paragraph" w:styleId="Heading5">
    <w:name w:val="heading 5"/>
    <w:basedOn w:val="Normal"/>
    <w:next w:val="Normal"/>
    <w:link w:val="Heading5Char"/>
    <w:uiPriority w:val="9"/>
    <w:semiHidden/>
    <w:unhideWhenUsed/>
    <w:qFormat/>
    <w:rsid w:val="003049D6"/>
    <w:pPr>
      <w:keepNext/>
      <w:keepLines/>
      <w:spacing w:before="200"/>
      <w:outlineLvl w:val="4"/>
    </w:pPr>
    <w:rPr>
      <w:rFonts w:ascii="Cambria" w:hAnsi="Cambria"/>
      <w:color w:val="243F60"/>
    </w:rPr>
  </w:style>
  <w:style w:type="paragraph" w:styleId="Heading6">
    <w:name w:val="heading 6"/>
    <w:basedOn w:val="Normal"/>
    <w:next w:val="Normal"/>
    <w:link w:val="Heading6Char"/>
    <w:uiPriority w:val="9"/>
    <w:semiHidden/>
    <w:unhideWhenUsed/>
    <w:qFormat/>
    <w:rsid w:val="003049D6"/>
    <w:pPr>
      <w:keepNext/>
      <w:keepLines/>
      <w:spacing w:before="200"/>
      <w:outlineLvl w:val="5"/>
    </w:pPr>
    <w:rPr>
      <w:rFonts w:ascii="Cambria" w:hAnsi="Cambria"/>
      <w:i/>
      <w:iCs/>
      <w:color w:val="243F60"/>
    </w:rPr>
  </w:style>
  <w:style w:type="paragraph" w:styleId="Heading7">
    <w:name w:val="heading 7"/>
    <w:basedOn w:val="Normal"/>
    <w:next w:val="Normal"/>
    <w:link w:val="Heading7Char"/>
    <w:uiPriority w:val="9"/>
    <w:semiHidden/>
    <w:unhideWhenUsed/>
    <w:qFormat/>
    <w:rsid w:val="003049D6"/>
    <w:pPr>
      <w:keepNext/>
      <w:keepLines/>
      <w:spacing w:before="200"/>
      <w:outlineLvl w:val="6"/>
    </w:pPr>
    <w:rPr>
      <w:rFonts w:ascii="Cambria" w:hAnsi="Cambria"/>
      <w:i/>
      <w:iCs/>
      <w:color w:val="404040"/>
    </w:rPr>
  </w:style>
  <w:style w:type="paragraph" w:styleId="Heading8">
    <w:name w:val="heading 8"/>
    <w:basedOn w:val="Normal"/>
    <w:next w:val="Normal"/>
    <w:link w:val="Heading8Char"/>
    <w:uiPriority w:val="9"/>
    <w:semiHidden/>
    <w:unhideWhenUsed/>
    <w:qFormat/>
    <w:rsid w:val="003049D6"/>
    <w:pPr>
      <w:keepNext/>
      <w:keepLines/>
      <w:spacing w:before="200"/>
      <w:outlineLvl w:val="7"/>
    </w:pPr>
    <w:rPr>
      <w:rFonts w:ascii="Cambria" w:hAnsi="Cambria"/>
      <w:color w:val="404040"/>
      <w:sz w:val="20"/>
    </w:rPr>
  </w:style>
  <w:style w:type="paragraph" w:styleId="Heading9">
    <w:name w:val="heading 9"/>
    <w:basedOn w:val="Normal"/>
    <w:next w:val="Normal"/>
    <w:link w:val="Heading9Char"/>
    <w:uiPriority w:val="9"/>
    <w:semiHidden/>
    <w:unhideWhenUsed/>
    <w:qFormat/>
    <w:rsid w:val="003049D6"/>
    <w:pPr>
      <w:keepNext/>
      <w:keepLines/>
      <w:spacing w:before="200"/>
      <w:outlineLvl w:val="8"/>
    </w:pPr>
    <w:rPr>
      <w:rFonts w:ascii="Cambria" w:hAnsi="Cambria"/>
      <w:i/>
      <w:iCs/>
      <w:color w:val="4040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ndnoteReference">
    <w:name w:val="endnote reference"/>
    <w:basedOn w:val="DefaultParagraphFont"/>
    <w:semiHidden/>
    <w:rsid w:val="00437D15"/>
    <w:rPr>
      <w:vertAlign w:val="superscript"/>
    </w:rPr>
  </w:style>
  <w:style w:type="character" w:styleId="FootnoteReference">
    <w:name w:val="footnote reference"/>
    <w:basedOn w:val="DefaultParagraphFont"/>
    <w:semiHidden/>
    <w:rsid w:val="00437D15"/>
    <w:rPr>
      <w:vertAlign w:val="superscript"/>
    </w:rPr>
  </w:style>
  <w:style w:type="paragraph" w:styleId="Footer">
    <w:name w:val="footer"/>
    <w:basedOn w:val="Normal"/>
    <w:link w:val="FooterChar"/>
    <w:uiPriority w:val="99"/>
    <w:rsid w:val="00437D15"/>
    <w:pPr>
      <w:tabs>
        <w:tab w:val="center" w:pos="4320"/>
        <w:tab w:val="right" w:pos="8640"/>
      </w:tabs>
    </w:pPr>
  </w:style>
  <w:style w:type="paragraph" w:styleId="Header">
    <w:name w:val="header"/>
    <w:basedOn w:val="Normal"/>
    <w:semiHidden/>
    <w:rsid w:val="00437D15"/>
    <w:pPr>
      <w:tabs>
        <w:tab w:val="center" w:pos="4320"/>
        <w:tab w:val="right" w:pos="8640"/>
      </w:tabs>
    </w:pPr>
  </w:style>
  <w:style w:type="paragraph" w:styleId="FootnoteText">
    <w:name w:val="footnote text"/>
    <w:basedOn w:val="Normal"/>
    <w:link w:val="FootnoteTextChar"/>
    <w:semiHidden/>
    <w:rsid w:val="00437D15"/>
    <w:rPr>
      <w:sz w:val="20"/>
    </w:rPr>
  </w:style>
  <w:style w:type="paragraph" w:customStyle="1" w:styleId="Editions">
    <w:name w:val="Edition/s"/>
    <w:basedOn w:val="Author-sAffiliation-s"/>
    <w:rsid w:val="00437D15"/>
  </w:style>
  <w:style w:type="paragraph" w:customStyle="1" w:styleId="Author-sAffiliation-s">
    <w:name w:val="Author-s/Affiliation-s"/>
    <w:basedOn w:val="Normal"/>
    <w:rsid w:val="00437D15"/>
    <w:pPr>
      <w:tabs>
        <w:tab w:val="left" w:pos="440"/>
      </w:tabs>
      <w:jc w:val="center"/>
    </w:pPr>
  </w:style>
  <w:style w:type="paragraph" w:styleId="Title">
    <w:name w:val="Title"/>
    <w:basedOn w:val="Normal"/>
    <w:qFormat/>
    <w:rsid w:val="00437D15"/>
    <w:pPr>
      <w:spacing w:line="400" w:lineRule="exact"/>
      <w:jc w:val="center"/>
    </w:pPr>
    <w:rPr>
      <w:b/>
      <w:sz w:val="48"/>
    </w:rPr>
  </w:style>
  <w:style w:type="paragraph" w:customStyle="1" w:styleId="Abstract">
    <w:name w:val="Abstract"/>
    <w:basedOn w:val="Normal"/>
    <w:rsid w:val="00437D15"/>
    <w:pPr>
      <w:ind w:left="560" w:right="580"/>
    </w:pPr>
  </w:style>
  <w:style w:type="paragraph" w:customStyle="1" w:styleId="Conferenceedition">
    <w:name w:val="Conference edition"/>
    <w:basedOn w:val="Editions"/>
    <w:rsid w:val="00437D15"/>
    <w:rPr>
      <w:i/>
    </w:rPr>
  </w:style>
  <w:style w:type="paragraph" w:customStyle="1" w:styleId="DataLuogoConf">
    <w:name w:val="Data/Luogo Conf."/>
    <w:basedOn w:val="Editions"/>
    <w:rsid w:val="00437D15"/>
  </w:style>
  <w:style w:type="paragraph" w:customStyle="1" w:styleId="Header1">
    <w:name w:val="Header1"/>
    <w:basedOn w:val="Footer"/>
    <w:rsid w:val="00437D15"/>
    <w:pPr>
      <w:tabs>
        <w:tab w:val="clear" w:pos="4320"/>
        <w:tab w:val="clear" w:pos="8640"/>
      </w:tabs>
      <w:jc w:val="center"/>
    </w:pPr>
  </w:style>
  <w:style w:type="paragraph" w:customStyle="1" w:styleId="Paragraph">
    <w:name w:val="Paragraph"/>
    <w:basedOn w:val="Normal"/>
    <w:rsid w:val="00593999"/>
    <w:pPr>
      <w:widowControl w:val="0"/>
      <w:spacing w:after="60" w:line="320" w:lineRule="exact"/>
      <w:ind w:firstLine="567"/>
    </w:pPr>
  </w:style>
  <w:style w:type="paragraph" w:customStyle="1" w:styleId="Didascalia">
    <w:name w:val="Didascalia"/>
    <w:basedOn w:val="Normal"/>
    <w:next w:val="Paragraph"/>
    <w:rsid w:val="00DB6FFF"/>
    <w:pPr>
      <w:spacing w:line="320" w:lineRule="exact"/>
      <w:jc w:val="center"/>
    </w:pPr>
    <w:rPr>
      <w:b/>
    </w:rPr>
  </w:style>
  <w:style w:type="paragraph" w:customStyle="1" w:styleId="Style1">
    <w:name w:val="Style1"/>
    <w:basedOn w:val="Normal"/>
    <w:rsid w:val="00437D15"/>
    <w:pPr>
      <w:tabs>
        <w:tab w:val="left" w:pos="9639"/>
      </w:tabs>
      <w:spacing w:line="320" w:lineRule="exact"/>
      <w:ind w:right="-6" w:firstLine="220"/>
    </w:pPr>
  </w:style>
  <w:style w:type="character" w:customStyle="1" w:styleId="FootnoteTextChar">
    <w:name w:val="Footnote Text Char"/>
    <w:basedOn w:val="DefaultParagraphFont"/>
    <w:link w:val="FootnoteText"/>
    <w:semiHidden/>
    <w:rsid w:val="00C005D3"/>
    <w:rPr>
      <w:rFonts w:ascii="Times" w:hAnsi="Times"/>
    </w:rPr>
  </w:style>
  <w:style w:type="paragraph" w:customStyle="1" w:styleId="Figure">
    <w:name w:val="Figure"/>
    <w:basedOn w:val="Normal"/>
    <w:qFormat/>
    <w:rsid w:val="007A0C7D"/>
    <w:pPr>
      <w:spacing w:line="240" w:lineRule="atLeast"/>
      <w:jc w:val="center"/>
    </w:pPr>
    <w:rPr>
      <w:rFonts w:ascii="Times New Roman" w:hAnsi="Times New Roman"/>
    </w:rPr>
  </w:style>
  <w:style w:type="paragraph" w:styleId="Caption">
    <w:name w:val="caption"/>
    <w:basedOn w:val="Normal"/>
    <w:next w:val="Normal"/>
    <w:uiPriority w:val="35"/>
    <w:unhideWhenUsed/>
    <w:qFormat/>
    <w:rsid w:val="0021725C"/>
    <w:pPr>
      <w:spacing w:before="60" w:after="60"/>
      <w:jc w:val="center"/>
    </w:pPr>
    <w:rPr>
      <w:b/>
      <w:bCs/>
    </w:rPr>
  </w:style>
  <w:style w:type="character" w:styleId="SubtleReference">
    <w:name w:val="Subtle Reference"/>
    <w:basedOn w:val="DefaultParagraphFont"/>
    <w:uiPriority w:val="31"/>
    <w:qFormat/>
    <w:rsid w:val="00E971C0"/>
    <w:rPr>
      <w:smallCaps/>
      <w:color w:val="C0504D"/>
      <w:u w:val="single"/>
    </w:rPr>
  </w:style>
  <w:style w:type="paragraph" w:customStyle="1" w:styleId="Reference">
    <w:name w:val="Reference"/>
    <w:basedOn w:val="Normal"/>
    <w:qFormat/>
    <w:rsid w:val="00E971C0"/>
    <w:pPr>
      <w:ind w:left="567" w:hanging="567"/>
    </w:pPr>
  </w:style>
  <w:style w:type="character" w:customStyle="1" w:styleId="Heading1Char">
    <w:name w:val="Heading 1 Char"/>
    <w:basedOn w:val="DefaultParagraphFont"/>
    <w:link w:val="Heading1"/>
    <w:rsid w:val="00F802B1"/>
    <w:rPr>
      <w:rFonts w:ascii="Times New Roman" w:hAnsi="Times New Roman"/>
      <w:b/>
      <w:caps/>
      <w:sz w:val="24"/>
    </w:rPr>
  </w:style>
  <w:style w:type="character" w:customStyle="1" w:styleId="Heading2Char">
    <w:name w:val="Heading 2 Char"/>
    <w:basedOn w:val="Heading1Char"/>
    <w:link w:val="Heading2"/>
    <w:rsid w:val="00F802B1"/>
  </w:style>
  <w:style w:type="paragraph" w:styleId="TOCHeading">
    <w:name w:val="TOC Heading"/>
    <w:basedOn w:val="Heading1"/>
    <w:next w:val="Normal"/>
    <w:uiPriority w:val="39"/>
    <w:semiHidden/>
    <w:unhideWhenUsed/>
    <w:qFormat/>
    <w:rsid w:val="00306C92"/>
    <w:pPr>
      <w:keepNext/>
      <w:keepLines/>
      <w:numPr>
        <w:numId w:val="0"/>
      </w:numPr>
      <w:spacing w:before="480" w:after="0" w:line="276" w:lineRule="auto"/>
      <w:outlineLvl w:val="9"/>
    </w:pPr>
    <w:rPr>
      <w:rFonts w:ascii="Cambria" w:hAnsi="Cambria"/>
      <w:bCs/>
      <w:caps w:val="0"/>
      <w:color w:val="365F91"/>
      <w:sz w:val="28"/>
      <w:szCs w:val="28"/>
    </w:rPr>
  </w:style>
  <w:style w:type="paragraph" w:styleId="TOC1">
    <w:name w:val="toc 1"/>
    <w:basedOn w:val="Normal"/>
    <w:next w:val="Normal"/>
    <w:autoRedefine/>
    <w:uiPriority w:val="39"/>
    <w:unhideWhenUsed/>
    <w:rsid w:val="00306C92"/>
  </w:style>
  <w:style w:type="paragraph" w:styleId="TOC2">
    <w:name w:val="toc 2"/>
    <w:basedOn w:val="Normal"/>
    <w:next w:val="Normal"/>
    <w:autoRedefine/>
    <w:uiPriority w:val="39"/>
    <w:unhideWhenUsed/>
    <w:rsid w:val="00306C92"/>
    <w:pPr>
      <w:ind w:left="240"/>
    </w:pPr>
  </w:style>
  <w:style w:type="paragraph" w:styleId="TOC3">
    <w:name w:val="toc 3"/>
    <w:basedOn w:val="Normal"/>
    <w:next w:val="Normal"/>
    <w:autoRedefine/>
    <w:uiPriority w:val="39"/>
    <w:unhideWhenUsed/>
    <w:rsid w:val="00306C92"/>
    <w:pPr>
      <w:ind w:left="480"/>
    </w:pPr>
  </w:style>
  <w:style w:type="character" w:styleId="Hyperlink">
    <w:name w:val="Hyperlink"/>
    <w:basedOn w:val="DefaultParagraphFont"/>
    <w:uiPriority w:val="99"/>
    <w:unhideWhenUsed/>
    <w:rsid w:val="00306C92"/>
    <w:rPr>
      <w:color w:val="0000FF"/>
      <w:u w:val="single"/>
    </w:rPr>
  </w:style>
  <w:style w:type="paragraph" w:styleId="BalloonText">
    <w:name w:val="Balloon Text"/>
    <w:basedOn w:val="Normal"/>
    <w:link w:val="BalloonTextChar"/>
    <w:uiPriority w:val="99"/>
    <w:semiHidden/>
    <w:unhideWhenUsed/>
    <w:rsid w:val="00D76F0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6F03"/>
    <w:rPr>
      <w:rFonts w:ascii="Tahoma" w:hAnsi="Tahoma" w:cs="Tahoma"/>
      <w:sz w:val="16"/>
      <w:szCs w:val="16"/>
    </w:rPr>
  </w:style>
  <w:style w:type="table" w:styleId="TableGrid">
    <w:name w:val="Table Grid"/>
    <w:basedOn w:val="TableNormal"/>
    <w:uiPriority w:val="59"/>
    <w:rsid w:val="00DC700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BodyTextIndent">
    <w:name w:val="Body Text Indent"/>
    <w:basedOn w:val="Normal"/>
    <w:link w:val="BodyTextIndentChar"/>
    <w:rsid w:val="000833A4"/>
    <w:pPr>
      <w:spacing w:line="240" w:lineRule="exact"/>
      <w:ind w:firstLine="142"/>
    </w:pPr>
    <w:rPr>
      <w:rFonts w:ascii="Times New Roman" w:hAnsi="Times New Roman"/>
      <w:sz w:val="20"/>
    </w:rPr>
  </w:style>
  <w:style w:type="character" w:customStyle="1" w:styleId="BodyTextIndentChar">
    <w:name w:val="Body Text Indent Char"/>
    <w:basedOn w:val="DefaultParagraphFont"/>
    <w:link w:val="BodyTextIndent"/>
    <w:rsid w:val="000833A4"/>
    <w:rPr>
      <w:rFonts w:ascii="Times New Roman" w:hAnsi="Times New Roman"/>
    </w:rPr>
  </w:style>
  <w:style w:type="paragraph" w:customStyle="1" w:styleId="Formula">
    <w:name w:val="Formula"/>
    <w:basedOn w:val="Normal"/>
    <w:next w:val="Normal"/>
    <w:qFormat/>
    <w:rsid w:val="00670F2B"/>
    <w:pPr>
      <w:spacing w:line="240" w:lineRule="auto"/>
      <w:jc w:val="right"/>
    </w:pPr>
    <w:rPr>
      <w:lang w:val="en-GB"/>
    </w:rPr>
  </w:style>
  <w:style w:type="paragraph" w:customStyle="1" w:styleId="Tabletext">
    <w:name w:val="Table text"/>
    <w:basedOn w:val="Normal"/>
    <w:rsid w:val="00D26F0F"/>
    <w:pPr>
      <w:spacing w:line="240" w:lineRule="auto"/>
    </w:pPr>
    <w:rPr>
      <w:rFonts w:ascii="Times New Roman" w:hAnsi="Times New Roman"/>
      <w:sz w:val="16"/>
      <w:lang w:val="en-GB"/>
    </w:rPr>
  </w:style>
  <w:style w:type="paragraph" w:styleId="TableofFigures">
    <w:name w:val="table of figures"/>
    <w:basedOn w:val="Normal"/>
    <w:next w:val="Normal"/>
    <w:uiPriority w:val="99"/>
    <w:unhideWhenUsed/>
    <w:rsid w:val="005152A9"/>
  </w:style>
  <w:style w:type="numbering" w:customStyle="1" w:styleId="Style2">
    <w:name w:val="Style2"/>
    <w:uiPriority w:val="99"/>
    <w:rsid w:val="00A41698"/>
    <w:pPr>
      <w:numPr>
        <w:numId w:val="13"/>
      </w:numPr>
    </w:pPr>
  </w:style>
  <w:style w:type="paragraph" w:styleId="TOC4">
    <w:name w:val="toc 4"/>
    <w:basedOn w:val="Normal"/>
    <w:next w:val="Normal"/>
    <w:autoRedefine/>
    <w:uiPriority w:val="39"/>
    <w:unhideWhenUsed/>
    <w:rsid w:val="00A257B0"/>
    <w:pPr>
      <w:spacing w:after="100" w:line="276" w:lineRule="auto"/>
      <w:ind w:left="660"/>
      <w:jc w:val="left"/>
    </w:pPr>
    <w:rPr>
      <w:rFonts w:ascii="Calibri" w:hAnsi="Calibri"/>
      <w:sz w:val="22"/>
      <w:szCs w:val="22"/>
    </w:rPr>
  </w:style>
  <w:style w:type="paragraph" w:styleId="TOC5">
    <w:name w:val="toc 5"/>
    <w:basedOn w:val="Normal"/>
    <w:next w:val="Normal"/>
    <w:autoRedefine/>
    <w:uiPriority w:val="39"/>
    <w:unhideWhenUsed/>
    <w:rsid w:val="00A257B0"/>
    <w:pPr>
      <w:spacing w:after="100" w:line="276" w:lineRule="auto"/>
      <w:ind w:left="880"/>
      <w:jc w:val="left"/>
    </w:pPr>
    <w:rPr>
      <w:rFonts w:ascii="Calibri" w:hAnsi="Calibri"/>
      <w:sz w:val="22"/>
      <w:szCs w:val="22"/>
    </w:rPr>
  </w:style>
  <w:style w:type="paragraph" w:styleId="TOC6">
    <w:name w:val="toc 6"/>
    <w:basedOn w:val="Normal"/>
    <w:next w:val="Normal"/>
    <w:autoRedefine/>
    <w:uiPriority w:val="39"/>
    <w:unhideWhenUsed/>
    <w:rsid w:val="00A257B0"/>
    <w:pPr>
      <w:spacing w:after="100" w:line="276" w:lineRule="auto"/>
      <w:ind w:left="1100"/>
      <w:jc w:val="left"/>
    </w:pPr>
    <w:rPr>
      <w:rFonts w:ascii="Calibri" w:hAnsi="Calibri"/>
      <w:sz w:val="22"/>
      <w:szCs w:val="22"/>
    </w:rPr>
  </w:style>
  <w:style w:type="paragraph" w:styleId="TOC7">
    <w:name w:val="toc 7"/>
    <w:basedOn w:val="Normal"/>
    <w:next w:val="Normal"/>
    <w:autoRedefine/>
    <w:uiPriority w:val="39"/>
    <w:unhideWhenUsed/>
    <w:rsid w:val="00A257B0"/>
    <w:pPr>
      <w:spacing w:after="100" w:line="276" w:lineRule="auto"/>
      <w:ind w:left="1320"/>
      <w:jc w:val="left"/>
    </w:pPr>
    <w:rPr>
      <w:rFonts w:ascii="Calibri" w:hAnsi="Calibri"/>
      <w:sz w:val="22"/>
      <w:szCs w:val="22"/>
    </w:rPr>
  </w:style>
  <w:style w:type="paragraph" w:styleId="TOC8">
    <w:name w:val="toc 8"/>
    <w:basedOn w:val="Normal"/>
    <w:next w:val="Normal"/>
    <w:autoRedefine/>
    <w:uiPriority w:val="39"/>
    <w:unhideWhenUsed/>
    <w:rsid w:val="00A257B0"/>
    <w:pPr>
      <w:spacing w:after="100" w:line="276" w:lineRule="auto"/>
      <w:ind w:left="1540"/>
      <w:jc w:val="left"/>
    </w:pPr>
    <w:rPr>
      <w:rFonts w:ascii="Calibri" w:hAnsi="Calibri"/>
      <w:sz w:val="22"/>
      <w:szCs w:val="22"/>
    </w:rPr>
  </w:style>
  <w:style w:type="paragraph" w:styleId="TOC9">
    <w:name w:val="toc 9"/>
    <w:basedOn w:val="Normal"/>
    <w:next w:val="Normal"/>
    <w:autoRedefine/>
    <w:uiPriority w:val="39"/>
    <w:unhideWhenUsed/>
    <w:rsid w:val="00A257B0"/>
    <w:pPr>
      <w:spacing w:after="100" w:line="276" w:lineRule="auto"/>
      <w:ind w:left="1760"/>
      <w:jc w:val="left"/>
    </w:pPr>
    <w:rPr>
      <w:rFonts w:ascii="Calibri" w:hAnsi="Calibri"/>
      <w:sz w:val="22"/>
      <w:szCs w:val="22"/>
    </w:rPr>
  </w:style>
  <w:style w:type="paragraph" w:customStyle="1" w:styleId="paragraph0">
    <w:name w:val="paragraph"/>
    <w:basedOn w:val="Normal"/>
    <w:rsid w:val="0096018B"/>
    <w:pPr>
      <w:spacing w:before="100" w:beforeAutospacing="1" w:after="100" w:afterAutospacing="1" w:line="240" w:lineRule="auto"/>
      <w:jc w:val="left"/>
    </w:pPr>
    <w:rPr>
      <w:rFonts w:ascii="Times New Roman" w:hAnsi="Times New Roman"/>
      <w:szCs w:val="24"/>
    </w:rPr>
  </w:style>
  <w:style w:type="paragraph" w:customStyle="1" w:styleId="TableTitle">
    <w:name w:val="Table Title"/>
    <w:basedOn w:val="Normal"/>
    <w:rsid w:val="001B496C"/>
    <w:pPr>
      <w:autoSpaceDE w:val="0"/>
      <w:autoSpaceDN w:val="0"/>
      <w:spacing w:line="240" w:lineRule="auto"/>
      <w:jc w:val="center"/>
    </w:pPr>
    <w:rPr>
      <w:rFonts w:ascii="Times New Roman" w:hAnsi="Times New Roman"/>
      <w:smallCaps/>
      <w:sz w:val="16"/>
      <w:szCs w:val="16"/>
    </w:rPr>
  </w:style>
  <w:style w:type="character" w:customStyle="1" w:styleId="FooterChar">
    <w:name w:val="Footer Char"/>
    <w:basedOn w:val="DefaultParagraphFont"/>
    <w:link w:val="Footer"/>
    <w:uiPriority w:val="99"/>
    <w:rsid w:val="006071C0"/>
    <w:rPr>
      <w:rFonts w:ascii="Times" w:hAnsi="Times"/>
      <w:sz w:val="24"/>
    </w:rPr>
  </w:style>
  <w:style w:type="paragraph" w:styleId="NormalWeb">
    <w:name w:val="Normal (Web)"/>
    <w:basedOn w:val="Normal"/>
    <w:uiPriority w:val="99"/>
    <w:unhideWhenUsed/>
    <w:rsid w:val="00BB2327"/>
    <w:pPr>
      <w:spacing w:before="100" w:beforeAutospacing="1" w:after="100" w:afterAutospacing="1" w:line="240" w:lineRule="auto"/>
      <w:jc w:val="left"/>
    </w:pPr>
    <w:rPr>
      <w:rFonts w:ascii="Times New Roman" w:hAnsi="Times New Roman"/>
      <w:szCs w:val="24"/>
    </w:rPr>
  </w:style>
  <w:style w:type="paragraph" w:styleId="Bibliography">
    <w:name w:val="Bibliography"/>
    <w:basedOn w:val="Normal"/>
    <w:next w:val="Normal"/>
    <w:uiPriority w:val="37"/>
    <w:semiHidden/>
    <w:unhideWhenUsed/>
    <w:rsid w:val="003049D6"/>
  </w:style>
  <w:style w:type="paragraph" w:styleId="BlockText">
    <w:name w:val="Block Text"/>
    <w:basedOn w:val="Normal"/>
    <w:uiPriority w:val="99"/>
    <w:semiHidden/>
    <w:unhideWhenUsed/>
    <w:rsid w:val="003049D6"/>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BodyText">
    <w:name w:val="Body Text"/>
    <w:basedOn w:val="Normal"/>
    <w:link w:val="BodyTextChar"/>
    <w:uiPriority w:val="99"/>
    <w:semiHidden/>
    <w:unhideWhenUsed/>
    <w:rsid w:val="003049D6"/>
    <w:pPr>
      <w:spacing w:after="120"/>
    </w:pPr>
  </w:style>
  <w:style w:type="character" w:customStyle="1" w:styleId="BodyTextChar">
    <w:name w:val="Body Text Char"/>
    <w:basedOn w:val="DefaultParagraphFont"/>
    <w:link w:val="BodyText"/>
    <w:uiPriority w:val="99"/>
    <w:semiHidden/>
    <w:rsid w:val="003049D6"/>
    <w:rPr>
      <w:rFonts w:ascii="Times" w:hAnsi="Times"/>
      <w:sz w:val="24"/>
    </w:rPr>
  </w:style>
  <w:style w:type="paragraph" w:styleId="BodyText2">
    <w:name w:val="Body Text 2"/>
    <w:basedOn w:val="Normal"/>
    <w:link w:val="BodyText2Char"/>
    <w:uiPriority w:val="99"/>
    <w:semiHidden/>
    <w:unhideWhenUsed/>
    <w:rsid w:val="003049D6"/>
    <w:pPr>
      <w:spacing w:after="120" w:line="480" w:lineRule="auto"/>
    </w:pPr>
  </w:style>
  <w:style w:type="character" w:customStyle="1" w:styleId="BodyText2Char">
    <w:name w:val="Body Text 2 Char"/>
    <w:basedOn w:val="DefaultParagraphFont"/>
    <w:link w:val="BodyText2"/>
    <w:uiPriority w:val="99"/>
    <w:semiHidden/>
    <w:rsid w:val="003049D6"/>
    <w:rPr>
      <w:rFonts w:ascii="Times" w:hAnsi="Times"/>
      <w:sz w:val="24"/>
    </w:rPr>
  </w:style>
  <w:style w:type="paragraph" w:styleId="BodyText3">
    <w:name w:val="Body Text 3"/>
    <w:basedOn w:val="Normal"/>
    <w:link w:val="BodyText3Char"/>
    <w:uiPriority w:val="99"/>
    <w:semiHidden/>
    <w:unhideWhenUsed/>
    <w:rsid w:val="003049D6"/>
    <w:pPr>
      <w:spacing w:after="120"/>
    </w:pPr>
    <w:rPr>
      <w:sz w:val="16"/>
      <w:szCs w:val="16"/>
    </w:rPr>
  </w:style>
  <w:style w:type="character" w:customStyle="1" w:styleId="BodyText3Char">
    <w:name w:val="Body Text 3 Char"/>
    <w:basedOn w:val="DefaultParagraphFont"/>
    <w:link w:val="BodyText3"/>
    <w:uiPriority w:val="99"/>
    <w:semiHidden/>
    <w:rsid w:val="003049D6"/>
    <w:rPr>
      <w:rFonts w:ascii="Times" w:hAnsi="Times"/>
      <w:sz w:val="16"/>
      <w:szCs w:val="16"/>
    </w:rPr>
  </w:style>
  <w:style w:type="paragraph" w:styleId="BodyTextFirstIndent">
    <w:name w:val="Body Text First Indent"/>
    <w:basedOn w:val="BodyText"/>
    <w:link w:val="BodyTextFirstIndentChar"/>
    <w:uiPriority w:val="99"/>
    <w:semiHidden/>
    <w:unhideWhenUsed/>
    <w:rsid w:val="003049D6"/>
    <w:pPr>
      <w:spacing w:after="0"/>
      <w:ind w:firstLine="360"/>
    </w:pPr>
  </w:style>
  <w:style w:type="character" w:customStyle="1" w:styleId="BodyTextFirstIndentChar">
    <w:name w:val="Body Text First Indent Char"/>
    <w:basedOn w:val="BodyTextChar"/>
    <w:link w:val="BodyTextFirstIndent"/>
    <w:uiPriority w:val="99"/>
    <w:semiHidden/>
    <w:rsid w:val="003049D6"/>
  </w:style>
  <w:style w:type="paragraph" w:styleId="BodyTextFirstIndent2">
    <w:name w:val="Body Text First Indent 2"/>
    <w:basedOn w:val="BodyTextIndent"/>
    <w:link w:val="BodyTextFirstIndent2Char"/>
    <w:uiPriority w:val="99"/>
    <w:semiHidden/>
    <w:unhideWhenUsed/>
    <w:rsid w:val="003049D6"/>
    <w:pPr>
      <w:spacing w:line="280" w:lineRule="exact"/>
      <w:ind w:left="360" w:firstLine="360"/>
    </w:pPr>
    <w:rPr>
      <w:rFonts w:ascii="Times" w:hAnsi="Times"/>
      <w:sz w:val="24"/>
    </w:rPr>
  </w:style>
  <w:style w:type="character" w:customStyle="1" w:styleId="BodyTextFirstIndent2Char">
    <w:name w:val="Body Text First Indent 2 Char"/>
    <w:basedOn w:val="BodyTextIndentChar"/>
    <w:link w:val="BodyTextFirstIndent2"/>
    <w:uiPriority w:val="99"/>
    <w:semiHidden/>
    <w:rsid w:val="003049D6"/>
    <w:rPr>
      <w:rFonts w:ascii="Times" w:hAnsi="Times"/>
      <w:sz w:val="24"/>
    </w:rPr>
  </w:style>
  <w:style w:type="paragraph" w:styleId="BodyTextIndent2">
    <w:name w:val="Body Text Indent 2"/>
    <w:basedOn w:val="Normal"/>
    <w:link w:val="BodyTextIndent2Char"/>
    <w:uiPriority w:val="99"/>
    <w:semiHidden/>
    <w:unhideWhenUsed/>
    <w:rsid w:val="003049D6"/>
    <w:pPr>
      <w:spacing w:after="120" w:line="480" w:lineRule="auto"/>
      <w:ind w:left="283"/>
    </w:pPr>
  </w:style>
  <w:style w:type="character" w:customStyle="1" w:styleId="BodyTextIndent2Char">
    <w:name w:val="Body Text Indent 2 Char"/>
    <w:basedOn w:val="DefaultParagraphFont"/>
    <w:link w:val="BodyTextIndent2"/>
    <w:uiPriority w:val="99"/>
    <w:semiHidden/>
    <w:rsid w:val="003049D6"/>
    <w:rPr>
      <w:rFonts w:ascii="Times" w:hAnsi="Times"/>
      <w:sz w:val="24"/>
    </w:rPr>
  </w:style>
  <w:style w:type="paragraph" w:styleId="BodyTextIndent3">
    <w:name w:val="Body Text Indent 3"/>
    <w:basedOn w:val="Normal"/>
    <w:link w:val="BodyTextIndent3Char"/>
    <w:uiPriority w:val="99"/>
    <w:semiHidden/>
    <w:unhideWhenUsed/>
    <w:rsid w:val="003049D6"/>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049D6"/>
    <w:rPr>
      <w:rFonts w:ascii="Times" w:hAnsi="Times"/>
      <w:sz w:val="16"/>
      <w:szCs w:val="16"/>
    </w:rPr>
  </w:style>
  <w:style w:type="paragraph" w:styleId="Closing">
    <w:name w:val="Closing"/>
    <w:basedOn w:val="Normal"/>
    <w:link w:val="ClosingChar"/>
    <w:uiPriority w:val="99"/>
    <w:semiHidden/>
    <w:unhideWhenUsed/>
    <w:rsid w:val="003049D6"/>
    <w:pPr>
      <w:spacing w:line="240" w:lineRule="auto"/>
      <w:ind w:left="4252"/>
    </w:pPr>
  </w:style>
  <w:style w:type="character" w:customStyle="1" w:styleId="ClosingChar">
    <w:name w:val="Closing Char"/>
    <w:basedOn w:val="DefaultParagraphFont"/>
    <w:link w:val="Closing"/>
    <w:uiPriority w:val="99"/>
    <w:semiHidden/>
    <w:rsid w:val="003049D6"/>
    <w:rPr>
      <w:rFonts w:ascii="Times" w:hAnsi="Times"/>
      <w:sz w:val="24"/>
    </w:rPr>
  </w:style>
  <w:style w:type="paragraph" w:styleId="CommentText">
    <w:name w:val="annotation text"/>
    <w:basedOn w:val="Normal"/>
    <w:link w:val="CommentTextChar"/>
    <w:uiPriority w:val="99"/>
    <w:semiHidden/>
    <w:unhideWhenUsed/>
    <w:rsid w:val="003049D6"/>
    <w:pPr>
      <w:spacing w:line="240" w:lineRule="auto"/>
    </w:pPr>
    <w:rPr>
      <w:sz w:val="20"/>
    </w:rPr>
  </w:style>
  <w:style w:type="character" w:customStyle="1" w:styleId="CommentTextChar">
    <w:name w:val="Comment Text Char"/>
    <w:basedOn w:val="DefaultParagraphFont"/>
    <w:link w:val="CommentText"/>
    <w:uiPriority w:val="99"/>
    <w:semiHidden/>
    <w:rsid w:val="003049D6"/>
    <w:rPr>
      <w:rFonts w:ascii="Times" w:hAnsi="Times"/>
    </w:rPr>
  </w:style>
  <w:style w:type="paragraph" w:styleId="CommentSubject">
    <w:name w:val="annotation subject"/>
    <w:basedOn w:val="CommentText"/>
    <w:next w:val="CommentText"/>
    <w:link w:val="CommentSubjectChar"/>
    <w:uiPriority w:val="99"/>
    <w:semiHidden/>
    <w:unhideWhenUsed/>
    <w:rsid w:val="003049D6"/>
    <w:rPr>
      <w:b/>
      <w:bCs/>
    </w:rPr>
  </w:style>
  <w:style w:type="character" w:customStyle="1" w:styleId="CommentSubjectChar">
    <w:name w:val="Comment Subject Char"/>
    <w:basedOn w:val="CommentTextChar"/>
    <w:link w:val="CommentSubject"/>
    <w:uiPriority w:val="99"/>
    <w:semiHidden/>
    <w:rsid w:val="003049D6"/>
    <w:rPr>
      <w:b/>
      <w:bCs/>
    </w:rPr>
  </w:style>
  <w:style w:type="paragraph" w:styleId="Date">
    <w:name w:val="Date"/>
    <w:basedOn w:val="Normal"/>
    <w:next w:val="Normal"/>
    <w:link w:val="DateChar"/>
    <w:uiPriority w:val="99"/>
    <w:semiHidden/>
    <w:unhideWhenUsed/>
    <w:rsid w:val="003049D6"/>
  </w:style>
  <w:style w:type="character" w:customStyle="1" w:styleId="DateChar">
    <w:name w:val="Date Char"/>
    <w:basedOn w:val="DefaultParagraphFont"/>
    <w:link w:val="Date"/>
    <w:uiPriority w:val="99"/>
    <w:semiHidden/>
    <w:rsid w:val="003049D6"/>
    <w:rPr>
      <w:rFonts w:ascii="Times" w:hAnsi="Times"/>
      <w:sz w:val="24"/>
    </w:rPr>
  </w:style>
  <w:style w:type="paragraph" w:styleId="DocumentMap">
    <w:name w:val="Document Map"/>
    <w:basedOn w:val="Normal"/>
    <w:link w:val="DocumentMapChar"/>
    <w:uiPriority w:val="99"/>
    <w:semiHidden/>
    <w:unhideWhenUsed/>
    <w:rsid w:val="003049D6"/>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049D6"/>
    <w:rPr>
      <w:rFonts w:ascii="Tahoma" w:hAnsi="Tahoma" w:cs="Tahoma"/>
      <w:sz w:val="16"/>
      <w:szCs w:val="16"/>
    </w:rPr>
  </w:style>
  <w:style w:type="paragraph" w:styleId="E-mailSignature">
    <w:name w:val="E-mail Signature"/>
    <w:basedOn w:val="Normal"/>
    <w:link w:val="E-mailSignatureChar"/>
    <w:uiPriority w:val="99"/>
    <w:semiHidden/>
    <w:unhideWhenUsed/>
    <w:rsid w:val="003049D6"/>
    <w:pPr>
      <w:spacing w:line="240" w:lineRule="auto"/>
    </w:pPr>
  </w:style>
  <w:style w:type="character" w:customStyle="1" w:styleId="E-mailSignatureChar">
    <w:name w:val="E-mail Signature Char"/>
    <w:basedOn w:val="DefaultParagraphFont"/>
    <w:link w:val="E-mailSignature"/>
    <w:uiPriority w:val="99"/>
    <w:semiHidden/>
    <w:rsid w:val="003049D6"/>
    <w:rPr>
      <w:rFonts w:ascii="Times" w:hAnsi="Times"/>
      <w:sz w:val="24"/>
    </w:rPr>
  </w:style>
  <w:style w:type="paragraph" w:styleId="EndnoteText">
    <w:name w:val="endnote text"/>
    <w:basedOn w:val="Normal"/>
    <w:link w:val="EndnoteTextChar"/>
    <w:uiPriority w:val="99"/>
    <w:semiHidden/>
    <w:unhideWhenUsed/>
    <w:rsid w:val="003049D6"/>
    <w:pPr>
      <w:spacing w:line="240" w:lineRule="auto"/>
    </w:pPr>
    <w:rPr>
      <w:sz w:val="20"/>
    </w:rPr>
  </w:style>
  <w:style w:type="character" w:customStyle="1" w:styleId="EndnoteTextChar">
    <w:name w:val="Endnote Text Char"/>
    <w:basedOn w:val="DefaultParagraphFont"/>
    <w:link w:val="EndnoteText"/>
    <w:uiPriority w:val="99"/>
    <w:semiHidden/>
    <w:rsid w:val="003049D6"/>
    <w:rPr>
      <w:rFonts w:ascii="Times" w:hAnsi="Times"/>
    </w:rPr>
  </w:style>
  <w:style w:type="paragraph" w:styleId="EnvelopeAddress">
    <w:name w:val="envelope address"/>
    <w:basedOn w:val="Normal"/>
    <w:uiPriority w:val="99"/>
    <w:semiHidden/>
    <w:unhideWhenUsed/>
    <w:rsid w:val="003049D6"/>
    <w:pPr>
      <w:framePr w:w="7920" w:h="1980" w:hRule="exact" w:hSpace="180" w:wrap="auto" w:hAnchor="page" w:xAlign="center" w:yAlign="bottom"/>
      <w:spacing w:line="240" w:lineRule="auto"/>
      <w:ind w:left="2880"/>
    </w:pPr>
    <w:rPr>
      <w:rFonts w:ascii="Cambria" w:hAnsi="Cambria"/>
      <w:szCs w:val="24"/>
    </w:rPr>
  </w:style>
  <w:style w:type="paragraph" w:styleId="EnvelopeReturn">
    <w:name w:val="envelope return"/>
    <w:basedOn w:val="Normal"/>
    <w:uiPriority w:val="99"/>
    <w:semiHidden/>
    <w:unhideWhenUsed/>
    <w:rsid w:val="003049D6"/>
    <w:pPr>
      <w:spacing w:line="240" w:lineRule="auto"/>
    </w:pPr>
    <w:rPr>
      <w:rFonts w:ascii="Cambria" w:hAnsi="Cambria"/>
      <w:sz w:val="20"/>
    </w:rPr>
  </w:style>
  <w:style w:type="character" w:customStyle="1" w:styleId="Heading4Char">
    <w:name w:val="Heading 4 Char"/>
    <w:basedOn w:val="DefaultParagraphFont"/>
    <w:link w:val="Heading4"/>
    <w:uiPriority w:val="9"/>
    <w:semiHidden/>
    <w:rsid w:val="003049D6"/>
    <w:rPr>
      <w:rFonts w:ascii="Cambria" w:eastAsia="Times New Roman" w:hAnsi="Cambria" w:cs="Times New Roman"/>
      <w:b/>
      <w:bCs/>
      <w:i/>
      <w:iCs/>
      <w:color w:val="4F81BD"/>
      <w:sz w:val="24"/>
    </w:rPr>
  </w:style>
  <w:style w:type="character" w:customStyle="1" w:styleId="Heading5Char">
    <w:name w:val="Heading 5 Char"/>
    <w:basedOn w:val="DefaultParagraphFont"/>
    <w:link w:val="Heading5"/>
    <w:uiPriority w:val="9"/>
    <w:semiHidden/>
    <w:rsid w:val="003049D6"/>
    <w:rPr>
      <w:rFonts w:ascii="Cambria" w:eastAsia="Times New Roman" w:hAnsi="Cambria" w:cs="Times New Roman"/>
      <w:color w:val="243F60"/>
      <w:sz w:val="24"/>
    </w:rPr>
  </w:style>
  <w:style w:type="character" w:customStyle="1" w:styleId="Heading6Char">
    <w:name w:val="Heading 6 Char"/>
    <w:basedOn w:val="DefaultParagraphFont"/>
    <w:link w:val="Heading6"/>
    <w:uiPriority w:val="9"/>
    <w:semiHidden/>
    <w:rsid w:val="003049D6"/>
    <w:rPr>
      <w:rFonts w:ascii="Cambria" w:eastAsia="Times New Roman" w:hAnsi="Cambria" w:cs="Times New Roman"/>
      <w:i/>
      <w:iCs/>
      <w:color w:val="243F60"/>
      <w:sz w:val="24"/>
    </w:rPr>
  </w:style>
  <w:style w:type="character" w:customStyle="1" w:styleId="Heading7Char">
    <w:name w:val="Heading 7 Char"/>
    <w:basedOn w:val="DefaultParagraphFont"/>
    <w:link w:val="Heading7"/>
    <w:uiPriority w:val="9"/>
    <w:semiHidden/>
    <w:rsid w:val="003049D6"/>
    <w:rPr>
      <w:rFonts w:ascii="Cambria" w:eastAsia="Times New Roman" w:hAnsi="Cambria" w:cs="Times New Roman"/>
      <w:i/>
      <w:iCs/>
      <w:color w:val="404040"/>
      <w:sz w:val="24"/>
    </w:rPr>
  </w:style>
  <w:style w:type="character" w:customStyle="1" w:styleId="Heading8Char">
    <w:name w:val="Heading 8 Char"/>
    <w:basedOn w:val="DefaultParagraphFont"/>
    <w:link w:val="Heading8"/>
    <w:uiPriority w:val="9"/>
    <w:semiHidden/>
    <w:rsid w:val="003049D6"/>
    <w:rPr>
      <w:rFonts w:ascii="Cambria" w:eastAsia="Times New Roman" w:hAnsi="Cambria" w:cs="Times New Roman"/>
      <w:color w:val="404040"/>
    </w:rPr>
  </w:style>
  <w:style w:type="character" w:customStyle="1" w:styleId="Heading9Char">
    <w:name w:val="Heading 9 Char"/>
    <w:basedOn w:val="DefaultParagraphFont"/>
    <w:link w:val="Heading9"/>
    <w:uiPriority w:val="9"/>
    <w:semiHidden/>
    <w:rsid w:val="003049D6"/>
    <w:rPr>
      <w:rFonts w:ascii="Cambria" w:eastAsia="Times New Roman" w:hAnsi="Cambria" w:cs="Times New Roman"/>
      <w:i/>
      <w:iCs/>
      <w:color w:val="404040"/>
    </w:rPr>
  </w:style>
  <w:style w:type="paragraph" w:styleId="HTMLAddress">
    <w:name w:val="HTML Address"/>
    <w:basedOn w:val="Normal"/>
    <w:link w:val="HTMLAddressChar"/>
    <w:uiPriority w:val="99"/>
    <w:semiHidden/>
    <w:unhideWhenUsed/>
    <w:rsid w:val="003049D6"/>
    <w:pPr>
      <w:spacing w:line="240" w:lineRule="auto"/>
    </w:pPr>
    <w:rPr>
      <w:i/>
      <w:iCs/>
    </w:rPr>
  </w:style>
  <w:style w:type="character" w:customStyle="1" w:styleId="HTMLAddressChar">
    <w:name w:val="HTML Address Char"/>
    <w:basedOn w:val="DefaultParagraphFont"/>
    <w:link w:val="HTMLAddress"/>
    <w:uiPriority w:val="99"/>
    <w:semiHidden/>
    <w:rsid w:val="003049D6"/>
    <w:rPr>
      <w:rFonts w:ascii="Times" w:hAnsi="Times"/>
      <w:i/>
      <w:iCs/>
      <w:sz w:val="24"/>
    </w:rPr>
  </w:style>
  <w:style w:type="paragraph" w:styleId="HTMLPreformatted">
    <w:name w:val="HTML Preformatted"/>
    <w:basedOn w:val="Normal"/>
    <w:link w:val="HTMLPreformattedChar"/>
    <w:uiPriority w:val="99"/>
    <w:semiHidden/>
    <w:unhideWhenUsed/>
    <w:rsid w:val="003049D6"/>
    <w:pPr>
      <w:spacing w:line="240" w:lineRule="auto"/>
    </w:pPr>
    <w:rPr>
      <w:rFonts w:ascii="Consolas" w:hAnsi="Consolas"/>
      <w:sz w:val="20"/>
    </w:rPr>
  </w:style>
  <w:style w:type="character" w:customStyle="1" w:styleId="HTMLPreformattedChar">
    <w:name w:val="HTML Preformatted Char"/>
    <w:basedOn w:val="DefaultParagraphFont"/>
    <w:link w:val="HTMLPreformatted"/>
    <w:uiPriority w:val="99"/>
    <w:semiHidden/>
    <w:rsid w:val="003049D6"/>
    <w:rPr>
      <w:rFonts w:ascii="Consolas" w:hAnsi="Consolas"/>
    </w:rPr>
  </w:style>
  <w:style w:type="paragraph" w:styleId="Index1">
    <w:name w:val="index 1"/>
    <w:basedOn w:val="Normal"/>
    <w:next w:val="Normal"/>
    <w:autoRedefine/>
    <w:uiPriority w:val="99"/>
    <w:semiHidden/>
    <w:unhideWhenUsed/>
    <w:rsid w:val="003049D6"/>
    <w:pPr>
      <w:spacing w:line="240" w:lineRule="auto"/>
      <w:ind w:left="240" w:hanging="240"/>
    </w:pPr>
  </w:style>
  <w:style w:type="paragraph" w:styleId="Index2">
    <w:name w:val="index 2"/>
    <w:basedOn w:val="Normal"/>
    <w:next w:val="Normal"/>
    <w:autoRedefine/>
    <w:uiPriority w:val="99"/>
    <w:semiHidden/>
    <w:unhideWhenUsed/>
    <w:rsid w:val="003049D6"/>
    <w:pPr>
      <w:spacing w:line="240" w:lineRule="auto"/>
      <w:ind w:left="480" w:hanging="240"/>
    </w:pPr>
  </w:style>
  <w:style w:type="paragraph" w:styleId="Index3">
    <w:name w:val="index 3"/>
    <w:basedOn w:val="Normal"/>
    <w:next w:val="Normal"/>
    <w:autoRedefine/>
    <w:uiPriority w:val="99"/>
    <w:semiHidden/>
    <w:unhideWhenUsed/>
    <w:rsid w:val="003049D6"/>
    <w:pPr>
      <w:spacing w:line="240" w:lineRule="auto"/>
      <w:ind w:left="720" w:hanging="240"/>
    </w:pPr>
  </w:style>
  <w:style w:type="paragraph" w:styleId="Index4">
    <w:name w:val="index 4"/>
    <w:basedOn w:val="Normal"/>
    <w:next w:val="Normal"/>
    <w:autoRedefine/>
    <w:uiPriority w:val="99"/>
    <w:semiHidden/>
    <w:unhideWhenUsed/>
    <w:rsid w:val="003049D6"/>
    <w:pPr>
      <w:spacing w:line="240" w:lineRule="auto"/>
      <w:ind w:left="960" w:hanging="240"/>
    </w:pPr>
  </w:style>
  <w:style w:type="paragraph" w:styleId="Index5">
    <w:name w:val="index 5"/>
    <w:basedOn w:val="Normal"/>
    <w:next w:val="Normal"/>
    <w:autoRedefine/>
    <w:uiPriority w:val="99"/>
    <w:semiHidden/>
    <w:unhideWhenUsed/>
    <w:rsid w:val="003049D6"/>
    <w:pPr>
      <w:spacing w:line="240" w:lineRule="auto"/>
      <w:ind w:left="1200" w:hanging="240"/>
    </w:pPr>
  </w:style>
  <w:style w:type="paragraph" w:styleId="Index6">
    <w:name w:val="index 6"/>
    <w:basedOn w:val="Normal"/>
    <w:next w:val="Normal"/>
    <w:autoRedefine/>
    <w:uiPriority w:val="99"/>
    <w:semiHidden/>
    <w:unhideWhenUsed/>
    <w:rsid w:val="003049D6"/>
    <w:pPr>
      <w:spacing w:line="240" w:lineRule="auto"/>
      <w:ind w:left="1440" w:hanging="240"/>
    </w:pPr>
  </w:style>
  <w:style w:type="paragraph" w:styleId="Index7">
    <w:name w:val="index 7"/>
    <w:basedOn w:val="Normal"/>
    <w:next w:val="Normal"/>
    <w:autoRedefine/>
    <w:uiPriority w:val="99"/>
    <w:semiHidden/>
    <w:unhideWhenUsed/>
    <w:rsid w:val="003049D6"/>
    <w:pPr>
      <w:spacing w:line="240" w:lineRule="auto"/>
      <w:ind w:left="1680" w:hanging="240"/>
    </w:pPr>
  </w:style>
  <w:style w:type="paragraph" w:styleId="Index8">
    <w:name w:val="index 8"/>
    <w:basedOn w:val="Normal"/>
    <w:next w:val="Normal"/>
    <w:autoRedefine/>
    <w:uiPriority w:val="99"/>
    <w:semiHidden/>
    <w:unhideWhenUsed/>
    <w:rsid w:val="003049D6"/>
    <w:pPr>
      <w:spacing w:line="240" w:lineRule="auto"/>
      <w:ind w:left="1920" w:hanging="240"/>
    </w:pPr>
  </w:style>
  <w:style w:type="paragraph" w:styleId="Index9">
    <w:name w:val="index 9"/>
    <w:basedOn w:val="Normal"/>
    <w:next w:val="Normal"/>
    <w:autoRedefine/>
    <w:uiPriority w:val="99"/>
    <w:semiHidden/>
    <w:unhideWhenUsed/>
    <w:rsid w:val="003049D6"/>
    <w:pPr>
      <w:spacing w:line="240" w:lineRule="auto"/>
      <w:ind w:left="2160" w:hanging="240"/>
    </w:pPr>
  </w:style>
  <w:style w:type="paragraph" w:styleId="IndexHeading">
    <w:name w:val="index heading"/>
    <w:basedOn w:val="Normal"/>
    <w:next w:val="Index1"/>
    <w:uiPriority w:val="99"/>
    <w:semiHidden/>
    <w:unhideWhenUsed/>
    <w:rsid w:val="003049D6"/>
    <w:rPr>
      <w:rFonts w:ascii="Cambria" w:hAnsi="Cambria"/>
      <w:b/>
      <w:bCs/>
    </w:rPr>
  </w:style>
  <w:style w:type="paragraph" w:styleId="IntenseQuote">
    <w:name w:val="Intense Quote"/>
    <w:basedOn w:val="Normal"/>
    <w:next w:val="Normal"/>
    <w:link w:val="IntenseQuoteChar"/>
    <w:uiPriority w:val="30"/>
    <w:qFormat/>
    <w:rsid w:val="003049D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rsid w:val="003049D6"/>
    <w:rPr>
      <w:rFonts w:ascii="Times" w:hAnsi="Times"/>
      <w:b/>
      <w:bCs/>
      <w:i/>
      <w:iCs/>
      <w:color w:val="4F81BD"/>
      <w:sz w:val="24"/>
    </w:rPr>
  </w:style>
  <w:style w:type="paragraph" w:styleId="List">
    <w:name w:val="List"/>
    <w:basedOn w:val="Normal"/>
    <w:uiPriority w:val="99"/>
    <w:semiHidden/>
    <w:unhideWhenUsed/>
    <w:rsid w:val="003049D6"/>
    <w:pPr>
      <w:ind w:left="283" w:hanging="283"/>
      <w:contextualSpacing/>
    </w:pPr>
  </w:style>
  <w:style w:type="paragraph" w:styleId="List2">
    <w:name w:val="List 2"/>
    <w:basedOn w:val="Normal"/>
    <w:uiPriority w:val="99"/>
    <w:semiHidden/>
    <w:unhideWhenUsed/>
    <w:rsid w:val="003049D6"/>
    <w:pPr>
      <w:ind w:left="566" w:hanging="283"/>
      <w:contextualSpacing/>
    </w:pPr>
  </w:style>
  <w:style w:type="paragraph" w:styleId="List3">
    <w:name w:val="List 3"/>
    <w:basedOn w:val="Normal"/>
    <w:uiPriority w:val="99"/>
    <w:semiHidden/>
    <w:unhideWhenUsed/>
    <w:rsid w:val="003049D6"/>
    <w:pPr>
      <w:ind w:left="849" w:hanging="283"/>
      <w:contextualSpacing/>
    </w:pPr>
  </w:style>
  <w:style w:type="paragraph" w:styleId="List4">
    <w:name w:val="List 4"/>
    <w:basedOn w:val="Normal"/>
    <w:uiPriority w:val="99"/>
    <w:semiHidden/>
    <w:unhideWhenUsed/>
    <w:rsid w:val="003049D6"/>
    <w:pPr>
      <w:ind w:left="1132" w:hanging="283"/>
      <w:contextualSpacing/>
    </w:pPr>
  </w:style>
  <w:style w:type="paragraph" w:styleId="List5">
    <w:name w:val="List 5"/>
    <w:basedOn w:val="Normal"/>
    <w:uiPriority w:val="99"/>
    <w:semiHidden/>
    <w:unhideWhenUsed/>
    <w:rsid w:val="003049D6"/>
    <w:pPr>
      <w:ind w:left="1415" w:hanging="283"/>
      <w:contextualSpacing/>
    </w:pPr>
  </w:style>
  <w:style w:type="paragraph" w:styleId="ListBullet">
    <w:name w:val="List Bullet"/>
    <w:basedOn w:val="Normal"/>
    <w:uiPriority w:val="99"/>
    <w:semiHidden/>
    <w:unhideWhenUsed/>
    <w:rsid w:val="003049D6"/>
    <w:pPr>
      <w:numPr>
        <w:numId w:val="28"/>
      </w:numPr>
      <w:contextualSpacing/>
    </w:pPr>
  </w:style>
  <w:style w:type="paragraph" w:styleId="ListBullet2">
    <w:name w:val="List Bullet 2"/>
    <w:basedOn w:val="Normal"/>
    <w:uiPriority w:val="99"/>
    <w:semiHidden/>
    <w:unhideWhenUsed/>
    <w:rsid w:val="003049D6"/>
    <w:pPr>
      <w:numPr>
        <w:numId w:val="29"/>
      </w:numPr>
      <w:contextualSpacing/>
    </w:pPr>
  </w:style>
  <w:style w:type="paragraph" w:styleId="ListBullet3">
    <w:name w:val="List Bullet 3"/>
    <w:basedOn w:val="Normal"/>
    <w:uiPriority w:val="99"/>
    <w:semiHidden/>
    <w:unhideWhenUsed/>
    <w:rsid w:val="003049D6"/>
    <w:pPr>
      <w:numPr>
        <w:numId w:val="30"/>
      </w:numPr>
      <w:contextualSpacing/>
    </w:pPr>
  </w:style>
  <w:style w:type="paragraph" w:styleId="ListBullet4">
    <w:name w:val="List Bullet 4"/>
    <w:basedOn w:val="Normal"/>
    <w:uiPriority w:val="99"/>
    <w:semiHidden/>
    <w:unhideWhenUsed/>
    <w:rsid w:val="003049D6"/>
    <w:pPr>
      <w:numPr>
        <w:numId w:val="31"/>
      </w:numPr>
      <w:contextualSpacing/>
    </w:pPr>
  </w:style>
  <w:style w:type="paragraph" w:styleId="ListBullet5">
    <w:name w:val="List Bullet 5"/>
    <w:basedOn w:val="Normal"/>
    <w:uiPriority w:val="99"/>
    <w:semiHidden/>
    <w:unhideWhenUsed/>
    <w:rsid w:val="003049D6"/>
    <w:pPr>
      <w:numPr>
        <w:numId w:val="32"/>
      </w:numPr>
      <w:contextualSpacing/>
    </w:pPr>
  </w:style>
  <w:style w:type="paragraph" w:styleId="ListContinue">
    <w:name w:val="List Continue"/>
    <w:basedOn w:val="Normal"/>
    <w:uiPriority w:val="99"/>
    <w:semiHidden/>
    <w:unhideWhenUsed/>
    <w:rsid w:val="003049D6"/>
    <w:pPr>
      <w:spacing w:after="120"/>
      <w:ind w:left="283"/>
      <w:contextualSpacing/>
    </w:pPr>
  </w:style>
  <w:style w:type="paragraph" w:styleId="ListContinue2">
    <w:name w:val="List Continue 2"/>
    <w:basedOn w:val="Normal"/>
    <w:uiPriority w:val="99"/>
    <w:semiHidden/>
    <w:unhideWhenUsed/>
    <w:rsid w:val="003049D6"/>
    <w:pPr>
      <w:spacing w:after="120"/>
      <w:ind w:left="566"/>
      <w:contextualSpacing/>
    </w:pPr>
  </w:style>
  <w:style w:type="paragraph" w:styleId="ListContinue3">
    <w:name w:val="List Continue 3"/>
    <w:basedOn w:val="Normal"/>
    <w:uiPriority w:val="99"/>
    <w:semiHidden/>
    <w:unhideWhenUsed/>
    <w:rsid w:val="003049D6"/>
    <w:pPr>
      <w:spacing w:after="120"/>
      <w:ind w:left="849"/>
      <w:contextualSpacing/>
    </w:pPr>
  </w:style>
  <w:style w:type="paragraph" w:styleId="ListContinue4">
    <w:name w:val="List Continue 4"/>
    <w:basedOn w:val="Normal"/>
    <w:uiPriority w:val="99"/>
    <w:semiHidden/>
    <w:unhideWhenUsed/>
    <w:rsid w:val="003049D6"/>
    <w:pPr>
      <w:spacing w:after="120"/>
      <w:ind w:left="1132"/>
      <w:contextualSpacing/>
    </w:pPr>
  </w:style>
  <w:style w:type="paragraph" w:styleId="ListContinue5">
    <w:name w:val="List Continue 5"/>
    <w:basedOn w:val="Normal"/>
    <w:uiPriority w:val="99"/>
    <w:semiHidden/>
    <w:unhideWhenUsed/>
    <w:rsid w:val="003049D6"/>
    <w:pPr>
      <w:spacing w:after="120"/>
      <w:ind w:left="1415"/>
      <w:contextualSpacing/>
    </w:pPr>
  </w:style>
  <w:style w:type="paragraph" w:styleId="ListNumber">
    <w:name w:val="List Number"/>
    <w:basedOn w:val="Normal"/>
    <w:uiPriority w:val="99"/>
    <w:semiHidden/>
    <w:unhideWhenUsed/>
    <w:rsid w:val="003049D6"/>
    <w:pPr>
      <w:numPr>
        <w:numId w:val="33"/>
      </w:numPr>
      <w:contextualSpacing/>
    </w:pPr>
  </w:style>
  <w:style w:type="paragraph" w:styleId="ListNumber2">
    <w:name w:val="List Number 2"/>
    <w:basedOn w:val="Normal"/>
    <w:uiPriority w:val="99"/>
    <w:semiHidden/>
    <w:unhideWhenUsed/>
    <w:rsid w:val="003049D6"/>
    <w:pPr>
      <w:numPr>
        <w:numId w:val="34"/>
      </w:numPr>
      <w:contextualSpacing/>
    </w:pPr>
  </w:style>
  <w:style w:type="paragraph" w:styleId="ListNumber3">
    <w:name w:val="List Number 3"/>
    <w:basedOn w:val="Normal"/>
    <w:uiPriority w:val="99"/>
    <w:semiHidden/>
    <w:unhideWhenUsed/>
    <w:rsid w:val="003049D6"/>
    <w:pPr>
      <w:numPr>
        <w:numId w:val="35"/>
      </w:numPr>
      <w:contextualSpacing/>
    </w:pPr>
  </w:style>
  <w:style w:type="paragraph" w:styleId="ListNumber4">
    <w:name w:val="List Number 4"/>
    <w:basedOn w:val="Normal"/>
    <w:uiPriority w:val="99"/>
    <w:semiHidden/>
    <w:unhideWhenUsed/>
    <w:rsid w:val="003049D6"/>
    <w:pPr>
      <w:numPr>
        <w:numId w:val="36"/>
      </w:numPr>
      <w:contextualSpacing/>
    </w:pPr>
  </w:style>
  <w:style w:type="paragraph" w:styleId="ListNumber5">
    <w:name w:val="List Number 5"/>
    <w:basedOn w:val="Normal"/>
    <w:uiPriority w:val="99"/>
    <w:semiHidden/>
    <w:unhideWhenUsed/>
    <w:rsid w:val="003049D6"/>
    <w:pPr>
      <w:numPr>
        <w:numId w:val="37"/>
      </w:numPr>
      <w:contextualSpacing/>
    </w:pPr>
  </w:style>
  <w:style w:type="paragraph" w:styleId="ListParagraph">
    <w:name w:val="List Paragraph"/>
    <w:basedOn w:val="Normal"/>
    <w:uiPriority w:val="34"/>
    <w:qFormat/>
    <w:rsid w:val="003049D6"/>
    <w:pPr>
      <w:ind w:left="720"/>
      <w:contextualSpacing/>
    </w:pPr>
  </w:style>
  <w:style w:type="paragraph" w:styleId="MacroText">
    <w:name w:val="macro"/>
    <w:link w:val="MacroTextChar"/>
    <w:uiPriority w:val="99"/>
    <w:semiHidden/>
    <w:unhideWhenUsed/>
    <w:rsid w:val="003049D6"/>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ascii="Consolas" w:hAnsi="Consolas"/>
      <w:lang w:val="en-US" w:eastAsia="en-US"/>
    </w:rPr>
  </w:style>
  <w:style w:type="character" w:customStyle="1" w:styleId="MacroTextChar">
    <w:name w:val="Macro Text Char"/>
    <w:basedOn w:val="DefaultParagraphFont"/>
    <w:link w:val="MacroText"/>
    <w:uiPriority w:val="99"/>
    <w:semiHidden/>
    <w:rsid w:val="003049D6"/>
    <w:rPr>
      <w:rFonts w:ascii="Consolas" w:hAnsi="Consolas"/>
      <w:lang w:val="en-US" w:eastAsia="en-US" w:bidi="ar-SA"/>
    </w:rPr>
  </w:style>
  <w:style w:type="paragraph" w:styleId="MessageHeader">
    <w:name w:val="Message Header"/>
    <w:basedOn w:val="Normal"/>
    <w:link w:val="MessageHeaderChar"/>
    <w:uiPriority w:val="99"/>
    <w:semiHidden/>
    <w:unhideWhenUsed/>
    <w:rsid w:val="003049D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Cambria" w:hAnsi="Cambria"/>
      <w:szCs w:val="24"/>
    </w:rPr>
  </w:style>
  <w:style w:type="character" w:customStyle="1" w:styleId="MessageHeaderChar">
    <w:name w:val="Message Header Char"/>
    <w:basedOn w:val="DefaultParagraphFont"/>
    <w:link w:val="MessageHeader"/>
    <w:uiPriority w:val="99"/>
    <w:semiHidden/>
    <w:rsid w:val="003049D6"/>
    <w:rPr>
      <w:rFonts w:ascii="Cambria" w:eastAsia="Times New Roman" w:hAnsi="Cambria" w:cs="Times New Roman"/>
      <w:sz w:val="24"/>
      <w:szCs w:val="24"/>
      <w:shd w:val="pct20" w:color="auto" w:fill="auto"/>
    </w:rPr>
  </w:style>
  <w:style w:type="paragraph" w:styleId="NoSpacing">
    <w:name w:val="No Spacing"/>
    <w:uiPriority w:val="1"/>
    <w:qFormat/>
    <w:rsid w:val="003049D6"/>
    <w:pPr>
      <w:jc w:val="both"/>
    </w:pPr>
    <w:rPr>
      <w:rFonts w:ascii="Times" w:hAnsi="Times"/>
      <w:sz w:val="24"/>
      <w:lang w:val="en-US" w:eastAsia="en-US"/>
    </w:rPr>
  </w:style>
  <w:style w:type="paragraph" w:styleId="NormalIndent">
    <w:name w:val="Normal Indent"/>
    <w:basedOn w:val="Normal"/>
    <w:uiPriority w:val="99"/>
    <w:semiHidden/>
    <w:unhideWhenUsed/>
    <w:rsid w:val="003049D6"/>
    <w:pPr>
      <w:ind w:left="720"/>
    </w:pPr>
  </w:style>
  <w:style w:type="paragraph" w:styleId="NoteHeading">
    <w:name w:val="Note Heading"/>
    <w:basedOn w:val="Normal"/>
    <w:next w:val="Normal"/>
    <w:link w:val="NoteHeadingChar"/>
    <w:uiPriority w:val="99"/>
    <w:semiHidden/>
    <w:unhideWhenUsed/>
    <w:rsid w:val="003049D6"/>
    <w:pPr>
      <w:spacing w:line="240" w:lineRule="auto"/>
    </w:pPr>
  </w:style>
  <w:style w:type="character" w:customStyle="1" w:styleId="NoteHeadingChar">
    <w:name w:val="Note Heading Char"/>
    <w:basedOn w:val="DefaultParagraphFont"/>
    <w:link w:val="NoteHeading"/>
    <w:uiPriority w:val="99"/>
    <w:semiHidden/>
    <w:rsid w:val="003049D6"/>
    <w:rPr>
      <w:rFonts w:ascii="Times" w:hAnsi="Times"/>
      <w:sz w:val="24"/>
    </w:rPr>
  </w:style>
  <w:style w:type="paragraph" w:styleId="PlainText">
    <w:name w:val="Plain Text"/>
    <w:basedOn w:val="Normal"/>
    <w:link w:val="PlainTextChar"/>
    <w:uiPriority w:val="99"/>
    <w:semiHidden/>
    <w:unhideWhenUsed/>
    <w:rsid w:val="003049D6"/>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049D6"/>
    <w:rPr>
      <w:rFonts w:ascii="Consolas" w:hAnsi="Consolas"/>
      <w:sz w:val="21"/>
      <w:szCs w:val="21"/>
    </w:rPr>
  </w:style>
  <w:style w:type="paragraph" w:styleId="Quote">
    <w:name w:val="Quote"/>
    <w:basedOn w:val="Normal"/>
    <w:next w:val="Normal"/>
    <w:link w:val="QuoteChar"/>
    <w:uiPriority w:val="29"/>
    <w:qFormat/>
    <w:rsid w:val="003049D6"/>
    <w:rPr>
      <w:i/>
      <w:iCs/>
      <w:color w:val="000000"/>
    </w:rPr>
  </w:style>
  <w:style w:type="character" w:customStyle="1" w:styleId="QuoteChar">
    <w:name w:val="Quote Char"/>
    <w:basedOn w:val="DefaultParagraphFont"/>
    <w:link w:val="Quote"/>
    <w:uiPriority w:val="29"/>
    <w:rsid w:val="003049D6"/>
    <w:rPr>
      <w:rFonts w:ascii="Times" w:hAnsi="Times"/>
      <w:i/>
      <w:iCs/>
      <w:color w:val="000000"/>
      <w:sz w:val="24"/>
    </w:rPr>
  </w:style>
  <w:style w:type="paragraph" w:styleId="Salutation">
    <w:name w:val="Salutation"/>
    <w:basedOn w:val="Normal"/>
    <w:next w:val="Normal"/>
    <w:link w:val="SalutationChar"/>
    <w:uiPriority w:val="99"/>
    <w:semiHidden/>
    <w:unhideWhenUsed/>
    <w:rsid w:val="003049D6"/>
  </w:style>
  <w:style w:type="character" w:customStyle="1" w:styleId="SalutationChar">
    <w:name w:val="Salutation Char"/>
    <w:basedOn w:val="DefaultParagraphFont"/>
    <w:link w:val="Salutation"/>
    <w:uiPriority w:val="99"/>
    <w:semiHidden/>
    <w:rsid w:val="003049D6"/>
    <w:rPr>
      <w:rFonts w:ascii="Times" w:hAnsi="Times"/>
      <w:sz w:val="24"/>
    </w:rPr>
  </w:style>
  <w:style w:type="paragraph" w:styleId="Signature">
    <w:name w:val="Signature"/>
    <w:basedOn w:val="Normal"/>
    <w:link w:val="SignatureChar"/>
    <w:uiPriority w:val="99"/>
    <w:semiHidden/>
    <w:unhideWhenUsed/>
    <w:rsid w:val="003049D6"/>
    <w:pPr>
      <w:spacing w:line="240" w:lineRule="auto"/>
      <w:ind w:left="4252"/>
    </w:pPr>
  </w:style>
  <w:style w:type="character" w:customStyle="1" w:styleId="SignatureChar">
    <w:name w:val="Signature Char"/>
    <w:basedOn w:val="DefaultParagraphFont"/>
    <w:link w:val="Signature"/>
    <w:uiPriority w:val="99"/>
    <w:semiHidden/>
    <w:rsid w:val="003049D6"/>
    <w:rPr>
      <w:rFonts w:ascii="Times" w:hAnsi="Times"/>
      <w:sz w:val="24"/>
    </w:rPr>
  </w:style>
  <w:style w:type="paragraph" w:styleId="Subtitle">
    <w:name w:val="Subtitle"/>
    <w:basedOn w:val="Normal"/>
    <w:next w:val="Normal"/>
    <w:link w:val="SubtitleChar"/>
    <w:uiPriority w:val="11"/>
    <w:qFormat/>
    <w:rsid w:val="003049D6"/>
    <w:pPr>
      <w:numPr>
        <w:ilvl w:val="1"/>
      </w:numPr>
    </w:pPr>
    <w:rPr>
      <w:rFonts w:ascii="Cambria" w:hAnsi="Cambria"/>
      <w:i/>
      <w:iCs/>
      <w:color w:val="4F81BD"/>
      <w:spacing w:val="15"/>
      <w:szCs w:val="24"/>
    </w:rPr>
  </w:style>
  <w:style w:type="character" w:customStyle="1" w:styleId="SubtitleChar">
    <w:name w:val="Subtitle Char"/>
    <w:basedOn w:val="DefaultParagraphFont"/>
    <w:link w:val="Subtitle"/>
    <w:uiPriority w:val="11"/>
    <w:rsid w:val="003049D6"/>
    <w:rPr>
      <w:rFonts w:ascii="Cambria" w:eastAsia="Times New Roman" w:hAnsi="Cambria" w:cs="Times New Roman"/>
      <w:i/>
      <w:iCs/>
      <w:color w:val="4F81BD"/>
      <w:spacing w:val="15"/>
      <w:sz w:val="24"/>
      <w:szCs w:val="24"/>
    </w:rPr>
  </w:style>
  <w:style w:type="paragraph" w:styleId="TableofAuthorities">
    <w:name w:val="table of authorities"/>
    <w:basedOn w:val="Normal"/>
    <w:next w:val="Normal"/>
    <w:uiPriority w:val="99"/>
    <w:semiHidden/>
    <w:unhideWhenUsed/>
    <w:rsid w:val="003049D6"/>
    <w:pPr>
      <w:ind w:left="240" w:hanging="240"/>
    </w:pPr>
  </w:style>
  <w:style w:type="paragraph" w:styleId="TOAHeading">
    <w:name w:val="toa heading"/>
    <w:basedOn w:val="Normal"/>
    <w:next w:val="Normal"/>
    <w:uiPriority w:val="99"/>
    <w:semiHidden/>
    <w:unhideWhenUsed/>
    <w:rsid w:val="003049D6"/>
    <w:pPr>
      <w:spacing w:before="120"/>
    </w:pPr>
    <w:rPr>
      <w:rFonts w:ascii="Cambria" w:hAnsi="Cambria"/>
      <w:b/>
      <w:bCs/>
      <w:szCs w:val="24"/>
    </w:rPr>
  </w:style>
  <w:style w:type="paragraph" w:customStyle="1" w:styleId="Text">
    <w:name w:val="Text"/>
    <w:basedOn w:val="Normal"/>
    <w:rsid w:val="00CC2103"/>
    <w:pPr>
      <w:widowControl w:val="0"/>
      <w:autoSpaceDE w:val="0"/>
      <w:autoSpaceDN w:val="0"/>
      <w:spacing w:line="252" w:lineRule="auto"/>
      <w:ind w:firstLine="202"/>
    </w:pPr>
    <w:rPr>
      <w:rFonts w:ascii="Times New Roman" w:hAnsi="Times New Roman"/>
      <w:sz w:val="20"/>
    </w:rPr>
  </w:style>
  <w:style w:type="paragraph" w:customStyle="1" w:styleId="TableCaption">
    <w:name w:val="Table Caption"/>
    <w:next w:val="BodyTextIndent"/>
    <w:uiPriority w:val="99"/>
    <w:rsid w:val="00CC2103"/>
    <w:pPr>
      <w:spacing w:before="60" w:after="60"/>
      <w:jc w:val="center"/>
    </w:pPr>
    <w:rPr>
      <w:rFonts w:ascii="Times" w:hAnsi="Times"/>
      <w:lang w:val="en-US" w:eastAsia="en-US"/>
    </w:rPr>
  </w:style>
</w:styles>
</file>

<file path=word/webSettings.xml><?xml version="1.0" encoding="utf-8"?>
<w:webSettings xmlns:r="http://schemas.openxmlformats.org/officeDocument/2006/relationships" xmlns:w="http://schemas.openxmlformats.org/wordprocessingml/2006/main">
  <w:divs>
    <w:div w:id="76634219">
      <w:bodyDiv w:val="1"/>
      <w:marLeft w:val="0"/>
      <w:marRight w:val="0"/>
      <w:marTop w:val="0"/>
      <w:marBottom w:val="0"/>
      <w:divBdr>
        <w:top w:val="none" w:sz="0" w:space="0" w:color="auto"/>
        <w:left w:val="none" w:sz="0" w:space="0" w:color="auto"/>
        <w:bottom w:val="none" w:sz="0" w:space="0" w:color="auto"/>
        <w:right w:val="none" w:sz="0" w:space="0" w:color="auto"/>
      </w:divBdr>
    </w:div>
    <w:div w:id="169033493">
      <w:bodyDiv w:val="1"/>
      <w:marLeft w:val="0"/>
      <w:marRight w:val="0"/>
      <w:marTop w:val="0"/>
      <w:marBottom w:val="0"/>
      <w:divBdr>
        <w:top w:val="none" w:sz="0" w:space="0" w:color="auto"/>
        <w:left w:val="none" w:sz="0" w:space="0" w:color="auto"/>
        <w:bottom w:val="none" w:sz="0" w:space="0" w:color="auto"/>
        <w:right w:val="none" w:sz="0" w:space="0" w:color="auto"/>
      </w:divBdr>
    </w:div>
    <w:div w:id="252978159">
      <w:bodyDiv w:val="1"/>
      <w:marLeft w:val="0"/>
      <w:marRight w:val="0"/>
      <w:marTop w:val="0"/>
      <w:marBottom w:val="0"/>
      <w:divBdr>
        <w:top w:val="none" w:sz="0" w:space="0" w:color="auto"/>
        <w:left w:val="none" w:sz="0" w:space="0" w:color="auto"/>
        <w:bottom w:val="none" w:sz="0" w:space="0" w:color="auto"/>
        <w:right w:val="none" w:sz="0" w:space="0" w:color="auto"/>
      </w:divBdr>
    </w:div>
    <w:div w:id="292833126">
      <w:bodyDiv w:val="1"/>
      <w:marLeft w:val="0"/>
      <w:marRight w:val="0"/>
      <w:marTop w:val="0"/>
      <w:marBottom w:val="0"/>
      <w:divBdr>
        <w:top w:val="none" w:sz="0" w:space="0" w:color="auto"/>
        <w:left w:val="none" w:sz="0" w:space="0" w:color="auto"/>
        <w:bottom w:val="none" w:sz="0" w:space="0" w:color="auto"/>
        <w:right w:val="none" w:sz="0" w:space="0" w:color="auto"/>
      </w:divBdr>
    </w:div>
    <w:div w:id="385837013">
      <w:bodyDiv w:val="1"/>
      <w:marLeft w:val="0"/>
      <w:marRight w:val="0"/>
      <w:marTop w:val="0"/>
      <w:marBottom w:val="0"/>
      <w:divBdr>
        <w:top w:val="none" w:sz="0" w:space="0" w:color="auto"/>
        <w:left w:val="none" w:sz="0" w:space="0" w:color="auto"/>
        <w:bottom w:val="none" w:sz="0" w:space="0" w:color="auto"/>
        <w:right w:val="none" w:sz="0" w:space="0" w:color="auto"/>
      </w:divBdr>
    </w:div>
    <w:div w:id="439028693">
      <w:bodyDiv w:val="1"/>
      <w:marLeft w:val="0"/>
      <w:marRight w:val="0"/>
      <w:marTop w:val="0"/>
      <w:marBottom w:val="0"/>
      <w:divBdr>
        <w:top w:val="none" w:sz="0" w:space="0" w:color="auto"/>
        <w:left w:val="none" w:sz="0" w:space="0" w:color="auto"/>
        <w:bottom w:val="none" w:sz="0" w:space="0" w:color="auto"/>
        <w:right w:val="none" w:sz="0" w:space="0" w:color="auto"/>
      </w:divBdr>
    </w:div>
    <w:div w:id="469129239">
      <w:bodyDiv w:val="1"/>
      <w:marLeft w:val="0"/>
      <w:marRight w:val="0"/>
      <w:marTop w:val="0"/>
      <w:marBottom w:val="0"/>
      <w:divBdr>
        <w:top w:val="none" w:sz="0" w:space="0" w:color="auto"/>
        <w:left w:val="none" w:sz="0" w:space="0" w:color="auto"/>
        <w:bottom w:val="none" w:sz="0" w:space="0" w:color="auto"/>
        <w:right w:val="none" w:sz="0" w:space="0" w:color="auto"/>
      </w:divBdr>
    </w:div>
    <w:div w:id="1030715855">
      <w:bodyDiv w:val="1"/>
      <w:marLeft w:val="0"/>
      <w:marRight w:val="0"/>
      <w:marTop w:val="0"/>
      <w:marBottom w:val="0"/>
      <w:divBdr>
        <w:top w:val="none" w:sz="0" w:space="0" w:color="auto"/>
        <w:left w:val="none" w:sz="0" w:space="0" w:color="auto"/>
        <w:bottom w:val="none" w:sz="0" w:space="0" w:color="auto"/>
        <w:right w:val="none" w:sz="0" w:space="0" w:color="auto"/>
      </w:divBdr>
    </w:div>
    <w:div w:id="1191725064">
      <w:bodyDiv w:val="1"/>
      <w:marLeft w:val="0"/>
      <w:marRight w:val="0"/>
      <w:marTop w:val="0"/>
      <w:marBottom w:val="0"/>
      <w:divBdr>
        <w:top w:val="none" w:sz="0" w:space="0" w:color="auto"/>
        <w:left w:val="none" w:sz="0" w:space="0" w:color="auto"/>
        <w:bottom w:val="none" w:sz="0" w:space="0" w:color="auto"/>
        <w:right w:val="none" w:sz="0" w:space="0" w:color="auto"/>
      </w:divBdr>
    </w:div>
    <w:div w:id="1267735722">
      <w:bodyDiv w:val="1"/>
      <w:marLeft w:val="0"/>
      <w:marRight w:val="0"/>
      <w:marTop w:val="0"/>
      <w:marBottom w:val="0"/>
      <w:divBdr>
        <w:top w:val="none" w:sz="0" w:space="0" w:color="auto"/>
        <w:left w:val="none" w:sz="0" w:space="0" w:color="auto"/>
        <w:bottom w:val="none" w:sz="0" w:space="0" w:color="auto"/>
        <w:right w:val="none" w:sz="0" w:space="0" w:color="auto"/>
      </w:divBdr>
    </w:div>
    <w:div w:id="1409888023">
      <w:bodyDiv w:val="1"/>
      <w:marLeft w:val="0"/>
      <w:marRight w:val="0"/>
      <w:marTop w:val="0"/>
      <w:marBottom w:val="0"/>
      <w:divBdr>
        <w:top w:val="none" w:sz="0" w:space="0" w:color="auto"/>
        <w:left w:val="none" w:sz="0" w:space="0" w:color="auto"/>
        <w:bottom w:val="none" w:sz="0" w:space="0" w:color="auto"/>
        <w:right w:val="none" w:sz="0" w:space="0" w:color="auto"/>
      </w:divBdr>
    </w:div>
    <w:div w:id="1673486639">
      <w:bodyDiv w:val="1"/>
      <w:marLeft w:val="0"/>
      <w:marRight w:val="0"/>
      <w:marTop w:val="0"/>
      <w:marBottom w:val="0"/>
      <w:divBdr>
        <w:top w:val="none" w:sz="0" w:space="0" w:color="auto"/>
        <w:left w:val="none" w:sz="0" w:space="0" w:color="auto"/>
        <w:bottom w:val="none" w:sz="0" w:space="0" w:color="auto"/>
        <w:right w:val="none" w:sz="0" w:space="0" w:color="auto"/>
      </w:divBdr>
    </w:div>
    <w:div w:id="1712268580">
      <w:bodyDiv w:val="1"/>
      <w:marLeft w:val="0"/>
      <w:marRight w:val="0"/>
      <w:marTop w:val="0"/>
      <w:marBottom w:val="0"/>
      <w:divBdr>
        <w:top w:val="none" w:sz="0" w:space="0" w:color="auto"/>
        <w:left w:val="none" w:sz="0" w:space="0" w:color="auto"/>
        <w:bottom w:val="none" w:sz="0" w:space="0" w:color="auto"/>
        <w:right w:val="none" w:sz="0" w:space="0" w:color="auto"/>
      </w:divBdr>
    </w:div>
    <w:div w:id="1729104670">
      <w:bodyDiv w:val="1"/>
      <w:marLeft w:val="0"/>
      <w:marRight w:val="0"/>
      <w:marTop w:val="0"/>
      <w:marBottom w:val="0"/>
      <w:divBdr>
        <w:top w:val="none" w:sz="0" w:space="0" w:color="auto"/>
        <w:left w:val="none" w:sz="0" w:space="0" w:color="auto"/>
        <w:bottom w:val="none" w:sz="0" w:space="0" w:color="auto"/>
        <w:right w:val="none" w:sz="0" w:space="0" w:color="auto"/>
      </w:divBdr>
    </w:div>
    <w:div w:id="1846282377">
      <w:bodyDiv w:val="1"/>
      <w:marLeft w:val="0"/>
      <w:marRight w:val="0"/>
      <w:marTop w:val="0"/>
      <w:marBottom w:val="0"/>
      <w:divBdr>
        <w:top w:val="none" w:sz="0" w:space="0" w:color="auto"/>
        <w:left w:val="none" w:sz="0" w:space="0" w:color="auto"/>
        <w:bottom w:val="none" w:sz="0" w:space="0" w:color="auto"/>
        <w:right w:val="none" w:sz="0" w:space="0" w:color="auto"/>
      </w:divBdr>
    </w:div>
    <w:div w:id="1885437235">
      <w:bodyDiv w:val="1"/>
      <w:marLeft w:val="0"/>
      <w:marRight w:val="0"/>
      <w:marTop w:val="0"/>
      <w:marBottom w:val="0"/>
      <w:divBdr>
        <w:top w:val="none" w:sz="0" w:space="0" w:color="auto"/>
        <w:left w:val="none" w:sz="0" w:space="0" w:color="auto"/>
        <w:bottom w:val="none" w:sz="0" w:space="0" w:color="auto"/>
        <w:right w:val="none" w:sz="0" w:space="0" w:color="auto"/>
      </w:divBdr>
    </w:div>
    <w:div w:id="1897037813">
      <w:bodyDiv w:val="1"/>
      <w:marLeft w:val="0"/>
      <w:marRight w:val="0"/>
      <w:marTop w:val="0"/>
      <w:marBottom w:val="0"/>
      <w:divBdr>
        <w:top w:val="none" w:sz="0" w:space="0" w:color="auto"/>
        <w:left w:val="none" w:sz="0" w:space="0" w:color="auto"/>
        <w:bottom w:val="none" w:sz="0" w:space="0" w:color="auto"/>
        <w:right w:val="none" w:sz="0" w:space="0" w:color="auto"/>
      </w:divBdr>
    </w:div>
    <w:div w:id="2077316115">
      <w:bodyDiv w:val="1"/>
      <w:marLeft w:val="0"/>
      <w:marRight w:val="0"/>
      <w:marTop w:val="0"/>
      <w:marBottom w:val="0"/>
      <w:divBdr>
        <w:top w:val="none" w:sz="0" w:space="0" w:color="auto"/>
        <w:left w:val="none" w:sz="0" w:space="0" w:color="auto"/>
        <w:bottom w:val="none" w:sz="0" w:space="0" w:color="auto"/>
        <w:right w:val="none" w:sz="0" w:space="0" w:color="auto"/>
      </w:divBdr>
    </w:div>
    <w:div w:id="2121754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D:\fabbric\TDR\TDR-v31.docx" TargetMode="External"/><Relationship Id="rId299" Type="http://schemas.openxmlformats.org/officeDocument/2006/relationships/oleObject" Target="embeddings/oleObject46.bin"/><Relationship Id="rId21" Type="http://schemas.openxmlformats.org/officeDocument/2006/relationships/hyperlink" Target="file:///D:\fabbric\TDR\TDR-v31.docx" TargetMode="External"/><Relationship Id="rId63" Type="http://schemas.openxmlformats.org/officeDocument/2006/relationships/oleObject" Target="embeddings/oleObject1.bin"/><Relationship Id="rId159" Type="http://schemas.openxmlformats.org/officeDocument/2006/relationships/hyperlink" Target="file:///D:\fabbric\TDR-v31.doc" TargetMode="External"/><Relationship Id="rId324" Type="http://schemas.openxmlformats.org/officeDocument/2006/relationships/image" Target="media/image108.png"/><Relationship Id="rId366" Type="http://schemas.openxmlformats.org/officeDocument/2006/relationships/image" Target="media/image145.jpeg"/><Relationship Id="rId170" Type="http://schemas.openxmlformats.org/officeDocument/2006/relationships/image" Target="media/image3.jpeg"/><Relationship Id="rId226" Type="http://schemas.openxmlformats.org/officeDocument/2006/relationships/image" Target="media/image42.wmf"/><Relationship Id="rId433" Type="http://schemas.openxmlformats.org/officeDocument/2006/relationships/image" Target="media/image204.wmf"/><Relationship Id="rId268" Type="http://schemas.openxmlformats.org/officeDocument/2006/relationships/image" Target="media/image71.wmf"/><Relationship Id="rId32" Type="http://schemas.openxmlformats.org/officeDocument/2006/relationships/hyperlink" Target="file:///D:\fabbric\TDR\TDR-v31.docx" TargetMode="External"/><Relationship Id="rId74" Type="http://schemas.openxmlformats.org/officeDocument/2006/relationships/hyperlink" Target="file:///D:\fabbric\TDR\TDR-v31.docx" TargetMode="External"/><Relationship Id="rId128" Type="http://schemas.openxmlformats.org/officeDocument/2006/relationships/hyperlink" Target="file:///D:\fabbric\TDR\TDR-v31.docx" TargetMode="External"/><Relationship Id="rId335" Type="http://schemas.openxmlformats.org/officeDocument/2006/relationships/oleObject" Target="embeddings/oleObject54.bin"/><Relationship Id="rId377" Type="http://schemas.openxmlformats.org/officeDocument/2006/relationships/image" Target="media/image154.emf"/><Relationship Id="rId5" Type="http://schemas.openxmlformats.org/officeDocument/2006/relationships/webSettings" Target="webSettings.xml"/><Relationship Id="rId181" Type="http://schemas.openxmlformats.org/officeDocument/2006/relationships/image" Target="media/image14.wmf"/><Relationship Id="rId237" Type="http://schemas.openxmlformats.org/officeDocument/2006/relationships/image" Target="media/image51.wmf"/><Relationship Id="rId402" Type="http://schemas.openxmlformats.org/officeDocument/2006/relationships/image" Target="media/image174.jpeg"/><Relationship Id="rId279" Type="http://schemas.openxmlformats.org/officeDocument/2006/relationships/image" Target="media/image78.wmf"/><Relationship Id="rId444" Type="http://schemas.openxmlformats.org/officeDocument/2006/relationships/oleObject" Target="embeddings/oleObject72.bin"/><Relationship Id="rId43" Type="http://schemas.openxmlformats.org/officeDocument/2006/relationships/hyperlink" Target="file:///D:\fabbric\TDR\TDR-v31.docx" TargetMode="External"/><Relationship Id="rId139" Type="http://schemas.openxmlformats.org/officeDocument/2006/relationships/hyperlink" Target="file:///D:\fabbric\TDR-v31.doc" TargetMode="External"/><Relationship Id="rId290" Type="http://schemas.openxmlformats.org/officeDocument/2006/relationships/oleObject" Target="embeddings/oleObject43.bin"/><Relationship Id="rId304" Type="http://schemas.openxmlformats.org/officeDocument/2006/relationships/image" Target="media/image94.png"/><Relationship Id="rId346" Type="http://schemas.openxmlformats.org/officeDocument/2006/relationships/image" Target="media/image127.wmf"/><Relationship Id="rId388" Type="http://schemas.openxmlformats.org/officeDocument/2006/relationships/oleObject" Target="embeddings/oleObject65.bin"/><Relationship Id="rId85" Type="http://schemas.openxmlformats.org/officeDocument/2006/relationships/hyperlink" Target="file:///D:\fabbric\TDR\TDR-v31.docx" TargetMode="External"/><Relationship Id="rId150" Type="http://schemas.openxmlformats.org/officeDocument/2006/relationships/hyperlink" Target="file:///D:\fabbric\TDR-v31.doc" TargetMode="External"/><Relationship Id="rId192" Type="http://schemas.openxmlformats.org/officeDocument/2006/relationships/oleObject" Target="embeddings/oleObject10.bin"/><Relationship Id="rId206" Type="http://schemas.openxmlformats.org/officeDocument/2006/relationships/image" Target="media/image26.emf"/><Relationship Id="rId413" Type="http://schemas.openxmlformats.org/officeDocument/2006/relationships/image" Target="media/image185.png"/><Relationship Id="rId248" Type="http://schemas.openxmlformats.org/officeDocument/2006/relationships/image" Target="media/image59.png"/><Relationship Id="rId455" Type="http://schemas.openxmlformats.org/officeDocument/2006/relationships/image" Target="media/image215.wmf"/><Relationship Id="rId12" Type="http://schemas.openxmlformats.org/officeDocument/2006/relationships/hyperlink" Target="file:///D:\fabbric\TDR\TDR-v31.docx" TargetMode="External"/><Relationship Id="rId108" Type="http://schemas.openxmlformats.org/officeDocument/2006/relationships/hyperlink" Target="file:///D:\fabbric\TDR\TDR-v31.docx" TargetMode="External"/><Relationship Id="rId315" Type="http://schemas.openxmlformats.org/officeDocument/2006/relationships/image" Target="media/image101.emf"/><Relationship Id="rId357" Type="http://schemas.openxmlformats.org/officeDocument/2006/relationships/image" Target="media/image138.png"/><Relationship Id="rId54" Type="http://schemas.openxmlformats.org/officeDocument/2006/relationships/hyperlink" Target="file:///D:\fabbric\TDR\TDR-v31.docx" TargetMode="External"/><Relationship Id="rId96" Type="http://schemas.openxmlformats.org/officeDocument/2006/relationships/hyperlink" Target="file:///D:\fabbric\TDR\TDR-v31.docx" TargetMode="External"/><Relationship Id="rId161" Type="http://schemas.openxmlformats.org/officeDocument/2006/relationships/hyperlink" Target="file:///D:\fabbric\TDR-v31.doc" TargetMode="External"/><Relationship Id="rId217" Type="http://schemas.openxmlformats.org/officeDocument/2006/relationships/oleObject" Target="embeddings/oleObject19.bin"/><Relationship Id="rId399" Type="http://schemas.openxmlformats.org/officeDocument/2006/relationships/image" Target="media/image171.jpeg"/><Relationship Id="rId259" Type="http://schemas.openxmlformats.org/officeDocument/2006/relationships/image" Target="media/image66.wmf"/><Relationship Id="rId424" Type="http://schemas.openxmlformats.org/officeDocument/2006/relationships/image" Target="media/image196.jpeg"/><Relationship Id="rId466" Type="http://schemas.openxmlformats.org/officeDocument/2006/relationships/image" Target="media/image225.jpeg"/><Relationship Id="rId23" Type="http://schemas.openxmlformats.org/officeDocument/2006/relationships/hyperlink" Target="file:///D:\fabbric\TDR\TDR-v31.docx" TargetMode="External"/><Relationship Id="rId119" Type="http://schemas.openxmlformats.org/officeDocument/2006/relationships/hyperlink" Target="file:///D:\fabbric\TDR\TDR-v31.docx" TargetMode="External"/><Relationship Id="rId270" Type="http://schemas.openxmlformats.org/officeDocument/2006/relationships/image" Target="media/image72.wmf"/><Relationship Id="rId326" Type="http://schemas.openxmlformats.org/officeDocument/2006/relationships/image" Target="media/image110.png"/><Relationship Id="rId65" Type="http://schemas.openxmlformats.org/officeDocument/2006/relationships/oleObject" Target="embeddings/oleObject2.bin"/><Relationship Id="rId130" Type="http://schemas.openxmlformats.org/officeDocument/2006/relationships/hyperlink" Target="file:///D:\fabbric\TDR\TDR-v31.docx" TargetMode="External"/><Relationship Id="rId368" Type="http://schemas.openxmlformats.org/officeDocument/2006/relationships/oleObject" Target="embeddings/oleObject59.bin"/><Relationship Id="rId172" Type="http://schemas.openxmlformats.org/officeDocument/2006/relationships/image" Target="media/image5.png"/><Relationship Id="rId193" Type="http://schemas.openxmlformats.org/officeDocument/2006/relationships/image" Target="media/image20.wmf"/><Relationship Id="rId207" Type="http://schemas.openxmlformats.org/officeDocument/2006/relationships/image" Target="media/image27.emf"/><Relationship Id="rId228" Type="http://schemas.openxmlformats.org/officeDocument/2006/relationships/image" Target="media/image43.png"/><Relationship Id="rId249" Type="http://schemas.openxmlformats.org/officeDocument/2006/relationships/image" Target="media/image60.wmf"/><Relationship Id="rId414" Type="http://schemas.openxmlformats.org/officeDocument/2006/relationships/image" Target="media/image186.png"/><Relationship Id="rId435" Type="http://schemas.openxmlformats.org/officeDocument/2006/relationships/image" Target="media/image205.wmf"/><Relationship Id="rId456" Type="http://schemas.openxmlformats.org/officeDocument/2006/relationships/oleObject" Target="embeddings/oleObject78.bin"/><Relationship Id="rId13" Type="http://schemas.openxmlformats.org/officeDocument/2006/relationships/hyperlink" Target="file:///D:\fabbric\TDR\TDR-v31.docx" TargetMode="External"/><Relationship Id="rId109" Type="http://schemas.openxmlformats.org/officeDocument/2006/relationships/hyperlink" Target="file:///D:\fabbric\TDR\TDR-v31.docx" TargetMode="External"/><Relationship Id="rId260" Type="http://schemas.openxmlformats.org/officeDocument/2006/relationships/oleObject" Target="embeddings/oleObject31.bin"/><Relationship Id="rId281" Type="http://schemas.openxmlformats.org/officeDocument/2006/relationships/image" Target="media/image79.emf"/><Relationship Id="rId316" Type="http://schemas.openxmlformats.org/officeDocument/2006/relationships/image" Target="media/image102.png"/><Relationship Id="rId337" Type="http://schemas.openxmlformats.org/officeDocument/2006/relationships/oleObject" Target="embeddings/oleObject55.bin"/><Relationship Id="rId34" Type="http://schemas.openxmlformats.org/officeDocument/2006/relationships/hyperlink" Target="file:///D:\fabbric\TDR\TDR-v31.docx" TargetMode="External"/><Relationship Id="rId55" Type="http://schemas.openxmlformats.org/officeDocument/2006/relationships/hyperlink" Target="file:///D:\fabbric\TDR\TDR-v31.docx" TargetMode="External"/><Relationship Id="rId76" Type="http://schemas.openxmlformats.org/officeDocument/2006/relationships/hyperlink" Target="file:///D:\fabbric\TDR\TDR-v31.docx" TargetMode="External"/><Relationship Id="rId97" Type="http://schemas.openxmlformats.org/officeDocument/2006/relationships/hyperlink" Target="file:///D:\fabbric\TDR\TDR-v31.docx" TargetMode="External"/><Relationship Id="rId120" Type="http://schemas.openxmlformats.org/officeDocument/2006/relationships/hyperlink" Target="file:///D:\fabbric\TDR\TDR-v31.docx" TargetMode="External"/><Relationship Id="rId141" Type="http://schemas.openxmlformats.org/officeDocument/2006/relationships/hyperlink" Target="file:///D:\fabbric\TDR-v31.doc" TargetMode="External"/><Relationship Id="rId358" Type="http://schemas.openxmlformats.org/officeDocument/2006/relationships/image" Target="media/image139.emf"/><Relationship Id="rId379" Type="http://schemas.openxmlformats.org/officeDocument/2006/relationships/image" Target="media/image156.wmf"/><Relationship Id="rId7" Type="http://schemas.openxmlformats.org/officeDocument/2006/relationships/endnotes" Target="endnotes.xml"/><Relationship Id="rId162" Type="http://schemas.openxmlformats.org/officeDocument/2006/relationships/hyperlink" Target="file:///D:\fabbric\TDR-v31.doc" TargetMode="External"/><Relationship Id="rId183" Type="http://schemas.openxmlformats.org/officeDocument/2006/relationships/image" Target="media/image15.wmf"/><Relationship Id="rId218" Type="http://schemas.openxmlformats.org/officeDocument/2006/relationships/image" Target="media/image36.wmf"/><Relationship Id="rId239" Type="http://schemas.openxmlformats.org/officeDocument/2006/relationships/image" Target="media/image52.emf"/><Relationship Id="rId390" Type="http://schemas.openxmlformats.org/officeDocument/2006/relationships/image" Target="media/image162.emf"/><Relationship Id="rId404" Type="http://schemas.openxmlformats.org/officeDocument/2006/relationships/image" Target="media/image176.png"/><Relationship Id="rId425" Type="http://schemas.openxmlformats.org/officeDocument/2006/relationships/image" Target="media/image197.jpeg"/><Relationship Id="rId446" Type="http://schemas.openxmlformats.org/officeDocument/2006/relationships/oleObject" Target="embeddings/oleObject73.bin"/><Relationship Id="rId467" Type="http://schemas.openxmlformats.org/officeDocument/2006/relationships/image" Target="media/image226.jpeg"/><Relationship Id="rId250" Type="http://schemas.openxmlformats.org/officeDocument/2006/relationships/oleObject" Target="embeddings/oleObject27.bin"/><Relationship Id="rId271" Type="http://schemas.openxmlformats.org/officeDocument/2006/relationships/oleObject" Target="embeddings/oleObject36.bin"/><Relationship Id="rId292" Type="http://schemas.openxmlformats.org/officeDocument/2006/relationships/image" Target="media/image86.png"/><Relationship Id="rId306" Type="http://schemas.openxmlformats.org/officeDocument/2006/relationships/image" Target="media/image96.png"/><Relationship Id="rId24" Type="http://schemas.openxmlformats.org/officeDocument/2006/relationships/hyperlink" Target="file:///D:\fabbric\TDR\TDR-v31.docx" TargetMode="External"/><Relationship Id="rId45" Type="http://schemas.openxmlformats.org/officeDocument/2006/relationships/hyperlink" Target="file:///D:\fabbric\TDR\TDR-v31.docx" TargetMode="External"/><Relationship Id="rId66" Type="http://schemas.openxmlformats.org/officeDocument/2006/relationships/hyperlink" Target="file:///D:\fabbric\TDR\TDR-v31.docx" TargetMode="External"/><Relationship Id="rId87" Type="http://schemas.openxmlformats.org/officeDocument/2006/relationships/hyperlink" Target="file:///D:\fabbric\TDR\TDR-v31.docx" TargetMode="External"/><Relationship Id="rId110" Type="http://schemas.openxmlformats.org/officeDocument/2006/relationships/hyperlink" Target="file:///D:\fabbric\TDR\TDR-v31.docx" TargetMode="External"/><Relationship Id="rId131" Type="http://schemas.openxmlformats.org/officeDocument/2006/relationships/hyperlink" Target="file:///D:\fabbric\TDR\TDR-v31.docx" TargetMode="External"/><Relationship Id="rId327" Type="http://schemas.openxmlformats.org/officeDocument/2006/relationships/image" Target="media/image111.png"/><Relationship Id="rId348" Type="http://schemas.openxmlformats.org/officeDocument/2006/relationships/image" Target="media/image129.png"/><Relationship Id="rId369" Type="http://schemas.openxmlformats.org/officeDocument/2006/relationships/image" Target="media/image147.jpeg"/><Relationship Id="rId152" Type="http://schemas.openxmlformats.org/officeDocument/2006/relationships/image" Target="media/image2.wmf"/><Relationship Id="rId173" Type="http://schemas.openxmlformats.org/officeDocument/2006/relationships/image" Target="media/image6.emf"/><Relationship Id="rId194" Type="http://schemas.openxmlformats.org/officeDocument/2006/relationships/oleObject" Target="embeddings/oleObject11.bin"/><Relationship Id="rId208" Type="http://schemas.openxmlformats.org/officeDocument/2006/relationships/image" Target="media/image28.emf"/><Relationship Id="rId229" Type="http://schemas.openxmlformats.org/officeDocument/2006/relationships/image" Target="media/image44.emf"/><Relationship Id="rId380" Type="http://schemas.openxmlformats.org/officeDocument/2006/relationships/oleObject" Target="embeddings/oleObject61.bin"/><Relationship Id="rId415" Type="http://schemas.openxmlformats.org/officeDocument/2006/relationships/image" Target="media/image187.png"/><Relationship Id="rId436" Type="http://schemas.openxmlformats.org/officeDocument/2006/relationships/oleObject" Target="embeddings/oleObject68.bin"/><Relationship Id="rId457" Type="http://schemas.openxmlformats.org/officeDocument/2006/relationships/image" Target="media/image216.emf"/><Relationship Id="rId240" Type="http://schemas.openxmlformats.org/officeDocument/2006/relationships/image" Target="media/image53.png"/><Relationship Id="rId261" Type="http://schemas.openxmlformats.org/officeDocument/2006/relationships/image" Target="media/image67.wmf"/><Relationship Id="rId14" Type="http://schemas.openxmlformats.org/officeDocument/2006/relationships/hyperlink" Target="file:///D:\fabbric\TDR\TDR-v31.docx" TargetMode="External"/><Relationship Id="rId35" Type="http://schemas.openxmlformats.org/officeDocument/2006/relationships/hyperlink" Target="file:///D:\fabbric\TDR\TDR-v31.docx" TargetMode="External"/><Relationship Id="rId56" Type="http://schemas.openxmlformats.org/officeDocument/2006/relationships/hyperlink" Target="file:///D:\fabbric\TDR\TDR-v31.docx" TargetMode="External"/><Relationship Id="rId77" Type="http://schemas.openxmlformats.org/officeDocument/2006/relationships/hyperlink" Target="file:///D:\fabbric\TDR\TDR-v31.docx" TargetMode="External"/><Relationship Id="rId100" Type="http://schemas.openxmlformats.org/officeDocument/2006/relationships/hyperlink" Target="file:///D:\fabbric\TDR\TDR-v31.docx" TargetMode="External"/><Relationship Id="rId282" Type="http://schemas.openxmlformats.org/officeDocument/2006/relationships/image" Target="media/image80.wmf"/><Relationship Id="rId317" Type="http://schemas.openxmlformats.org/officeDocument/2006/relationships/image" Target="media/image103.png"/><Relationship Id="rId338" Type="http://schemas.openxmlformats.org/officeDocument/2006/relationships/image" Target="media/image120.png"/><Relationship Id="rId359" Type="http://schemas.openxmlformats.org/officeDocument/2006/relationships/image" Target="media/image140.jpeg"/><Relationship Id="rId8" Type="http://schemas.openxmlformats.org/officeDocument/2006/relationships/hyperlink" Target="file:///D:\fabbric\TDR\TDR-v31.docx" TargetMode="External"/><Relationship Id="rId98" Type="http://schemas.openxmlformats.org/officeDocument/2006/relationships/hyperlink" Target="file:///D:\fabbric\TDR\TDR-v31.docx" TargetMode="External"/><Relationship Id="rId121" Type="http://schemas.openxmlformats.org/officeDocument/2006/relationships/hyperlink" Target="file:///D:\fabbric\TDR\TDR-v31.docx" TargetMode="External"/><Relationship Id="rId142" Type="http://schemas.openxmlformats.org/officeDocument/2006/relationships/hyperlink" Target="file:///D:\fabbric\TDR-v31.doc" TargetMode="External"/><Relationship Id="rId163" Type="http://schemas.openxmlformats.org/officeDocument/2006/relationships/hyperlink" Target="file:///D:\fabbric\TDR-v31.doc" TargetMode="External"/><Relationship Id="rId184" Type="http://schemas.openxmlformats.org/officeDocument/2006/relationships/oleObject" Target="embeddings/oleObject6.bin"/><Relationship Id="rId219" Type="http://schemas.openxmlformats.org/officeDocument/2006/relationships/oleObject" Target="embeddings/oleObject20.bin"/><Relationship Id="rId370" Type="http://schemas.openxmlformats.org/officeDocument/2006/relationships/image" Target="media/image148.jpeg"/><Relationship Id="rId391" Type="http://schemas.openxmlformats.org/officeDocument/2006/relationships/image" Target="media/image163.png"/><Relationship Id="rId405" Type="http://schemas.openxmlformats.org/officeDocument/2006/relationships/image" Target="media/image177.png"/><Relationship Id="rId426" Type="http://schemas.openxmlformats.org/officeDocument/2006/relationships/image" Target="media/image198.jpeg"/><Relationship Id="rId447" Type="http://schemas.openxmlformats.org/officeDocument/2006/relationships/image" Target="media/image211.wmf"/><Relationship Id="rId230" Type="http://schemas.openxmlformats.org/officeDocument/2006/relationships/image" Target="media/image45.png"/><Relationship Id="rId251" Type="http://schemas.openxmlformats.org/officeDocument/2006/relationships/image" Target="media/image61.png"/><Relationship Id="rId468" Type="http://schemas.openxmlformats.org/officeDocument/2006/relationships/image" Target="media/image227.png"/><Relationship Id="rId25" Type="http://schemas.openxmlformats.org/officeDocument/2006/relationships/hyperlink" Target="file:///D:\fabbric\TDR\TDR-v31.docx" TargetMode="External"/><Relationship Id="rId46" Type="http://schemas.openxmlformats.org/officeDocument/2006/relationships/hyperlink" Target="file:///D:\fabbric\TDR\TDR-v31.docx" TargetMode="External"/><Relationship Id="rId67" Type="http://schemas.openxmlformats.org/officeDocument/2006/relationships/hyperlink" Target="file:///D:\fabbric\TDR\TDR-v31.docx" TargetMode="External"/><Relationship Id="rId272" Type="http://schemas.openxmlformats.org/officeDocument/2006/relationships/image" Target="media/image73.wmf"/><Relationship Id="rId293" Type="http://schemas.openxmlformats.org/officeDocument/2006/relationships/image" Target="media/image87.png"/><Relationship Id="rId307" Type="http://schemas.openxmlformats.org/officeDocument/2006/relationships/image" Target="media/image97.png"/><Relationship Id="rId328" Type="http://schemas.openxmlformats.org/officeDocument/2006/relationships/image" Target="media/image112.png"/><Relationship Id="rId349" Type="http://schemas.openxmlformats.org/officeDocument/2006/relationships/image" Target="media/image130.png"/><Relationship Id="rId88" Type="http://schemas.openxmlformats.org/officeDocument/2006/relationships/hyperlink" Target="file:///D:\fabbric\TDR\TDR-v31.docx" TargetMode="External"/><Relationship Id="rId111" Type="http://schemas.openxmlformats.org/officeDocument/2006/relationships/hyperlink" Target="file:///D:\fabbric\TDR\TDR-v31.docx" TargetMode="External"/><Relationship Id="rId132" Type="http://schemas.openxmlformats.org/officeDocument/2006/relationships/hyperlink" Target="file:///D:\fabbric\TDR\TDR-v31.docx" TargetMode="External"/><Relationship Id="rId153" Type="http://schemas.openxmlformats.org/officeDocument/2006/relationships/oleObject" Target="embeddings/oleObject3.bin"/><Relationship Id="rId174" Type="http://schemas.openxmlformats.org/officeDocument/2006/relationships/image" Target="media/image7.png"/><Relationship Id="rId195" Type="http://schemas.openxmlformats.org/officeDocument/2006/relationships/image" Target="media/image21.wmf"/><Relationship Id="rId209" Type="http://schemas.openxmlformats.org/officeDocument/2006/relationships/image" Target="media/image29.emf"/><Relationship Id="rId360" Type="http://schemas.openxmlformats.org/officeDocument/2006/relationships/image" Target="media/image141.jpeg"/><Relationship Id="rId381" Type="http://schemas.openxmlformats.org/officeDocument/2006/relationships/image" Target="media/image157.wmf"/><Relationship Id="rId416" Type="http://schemas.openxmlformats.org/officeDocument/2006/relationships/image" Target="media/image188.png"/><Relationship Id="rId220" Type="http://schemas.openxmlformats.org/officeDocument/2006/relationships/image" Target="media/image37.emf"/><Relationship Id="rId241" Type="http://schemas.openxmlformats.org/officeDocument/2006/relationships/image" Target="media/image54.png"/><Relationship Id="rId437" Type="http://schemas.openxmlformats.org/officeDocument/2006/relationships/image" Target="media/image206.wmf"/><Relationship Id="rId458" Type="http://schemas.openxmlformats.org/officeDocument/2006/relationships/image" Target="media/image217.emf"/><Relationship Id="rId15" Type="http://schemas.openxmlformats.org/officeDocument/2006/relationships/hyperlink" Target="file:///D:\fabbric\TDR\TDR-v31.docx" TargetMode="External"/><Relationship Id="rId36" Type="http://schemas.openxmlformats.org/officeDocument/2006/relationships/hyperlink" Target="file:///D:\fabbric\TDR\TDR-v31.docx" TargetMode="External"/><Relationship Id="rId57" Type="http://schemas.openxmlformats.org/officeDocument/2006/relationships/hyperlink" Target="file:///D:\fabbric\TDR\TDR-v31.docx" TargetMode="External"/><Relationship Id="rId262" Type="http://schemas.openxmlformats.org/officeDocument/2006/relationships/oleObject" Target="embeddings/oleObject32.bin"/><Relationship Id="rId283" Type="http://schemas.openxmlformats.org/officeDocument/2006/relationships/oleObject" Target="embeddings/oleObject40.bin"/><Relationship Id="rId318" Type="http://schemas.openxmlformats.org/officeDocument/2006/relationships/image" Target="media/image104.png"/><Relationship Id="rId339" Type="http://schemas.openxmlformats.org/officeDocument/2006/relationships/image" Target="media/image121.wmf"/><Relationship Id="rId78" Type="http://schemas.openxmlformats.org/officeDocument/2006/relationships/hyperlink" Target="file:///D:\fabbric\TDR\TDR-v31.docx" TargetMode="External"/><Relationship Id="rId99" Type="http://schemas.openxmlformats.org/officeDocument/2006/relationships/hyperlink" Target="file:///D:\fabbric\TDR\TDR-v31.docx" TargetMode="External"/><Relationship Id="rId101" Type="http://schemas.openxmlformats.org/officeDocument/2006/relationships/hyperlink" Target="file:///D:\fabbric\TDR\TDR-v31.docx" TargetMode="External"/><Relationship Id="rId122" Type="http://schemas.openxmlformats.org/officeDocument/2006/relationships/hyperlink" Target="file:///D:\fabbric\TDR\TDR-v31.docx" TargetMode="External"/><Relationship Id="rId143" Type="http://schemas.openxmlformats.org/officeDocument/2006/relationships/hyperlink" Target="file:///D:\fabbric\TDR-v31.doc" TargetMode="External"/><Relationship Id="rId164" Type="http://schemas.openxmlformats.org/officeDocument/2006/relationships/hyperlink" Target="file:///D:\fabbric\TDR-v31.doc" TargetMode="External"/><Relationship Id="rId185" Type="http://schemas.openxmlformats.org/officeDocument/2006/relationships/image" Target="media/image16.wmf"/><Relationship Id="rId350" Type="http://schemas.openxmlformats.org/officeDocument/2006/relationships/image" Target="media/image131.png"/><Relationship Id="rId371" Type="http://schemas.openxmlformats.org/officeDocument/2006/relationships/image" Target="media/image149.jpeg"/><Relationship Id="rId406" Type="http://schemas.openxmlformats.org/officeDocument/2006/relationships/image" Target="media/image178.png"/><Relationship Id="rId9" Type="http://schemas.openxmlformats.org/officeDocument/2006/relationships/hyperlink" Target="file:///D:\fabbric\TDR\TDR-v31.docx" TargetMode="External"/><Relationship Id="rId210" Type="http://schemas.openxmlformats.org/officeDocument/2006/relationships/image" Target="media/image30.wmf"/><Relationship Id="rId392" Type="http://schemas.openxmlformats.org/officeDocument/2006/relationships/image" Target="media/image164.png"/><Relationship Id="rId427" Type="http://schemas.openxmlformats.org/officeDocument/2006/relationships/image" Target="media/image199.jpeg"/><Relationship Id="rId448" Type="http://schemas.openxmlformats.org/officeDocument/2006/relationships/oleObject" Target="embeddings/oleObject74.bin"/><Relationship Id="rId469" Type="http://schemas.openxmlformats.org/officeDocument/2006/relationships/header" Target="header1.xml"/><Relationship Id="rId26" Type="http://schemas.openxmlformats.org/officeDocument/2006/relationships/hyperlink" Target="file:///D:\fabbric\TDR\TDR-v31.docx" TargetMode="External"/><Relationship Id="rId231" Type="http://schemas.openxmlformats.org/officeDocument/2006/relationships/image" Target="media/image46.emf"/><Relationship Id="rId252" Type="http://schemas.openxmlformats.org/officeDocument/2006/relationships/image" Target="media/image62.wmf"/><Relationship Id="rId273" Type="http://schemas.openxmlformats.org/officeDocument/2006/relationships/oleObject" Target="embeddings/oleObject37.bin"/><Relationship Id="rId294" Type="http://schemas.openxmlformats.org/officeDocument/2006/relationships/image" Target="media/image88.png"/><Relationship Id="rId308" Type="http://schemas.openxmlformats.org/officeDocument/2006/relationships/image" Target="media/image98.png"/><Relationship Id="rId329" Type="http://schemas.openxmlformats.org/officeDocument/2006/relationships/image" Target="media/image113.png"/><Relationship Id="rId47" Type="http://schemas.openxmlformats.org/officeDocument/2006/relationships/hyperlink" Target="file:///D:\fabbric\TDR\TDR-v31.docx" TargetMode="External"/><Relationship Id="rId68" Type="http://schemas.openxmlformats.org/officeDocument/2006/relationships/hyperlink" Target="file:///D:\fabbric\TDR\TDR-v31.docx" TargetMode="External"/><Relationship Id="rId89" Type="http://schemas.openxmlformats.org/officeDocument/2006/relationships/hyperlink" Target="file:///D:\fabbric\TDR\TDR-v31.docx" TargetMode="External"/><Relationship Id="rId112" Type="http://schemas.openxmlformats.org/officeDocument/2006/relationships/hyperlink" Target="file:///D:\fabbric\TDR\TDR-v31.docx" TargetMode="External"/><Relationship Id="rId133" Type="http://schemas.openxmlformats.org/officeDocument/2006/relationships/hyperlink" Target="file:///D:\fabbric\TDR\TDR-v31.docx" TargetMode="External"/><Relationship Id="rId154" Type="http://schemas.openxmlformats.org/officeDocument/2006/relationships/hyperlink" Target="file:///D:\fabbric\TDR-v31.doc" TargetMode="External"/><Relationship Id="rId175" Type="http://schemas.openxmlformats.org/officeDocument/2006/relationships/image" Target="media/image8.png"/><Relationship Id="rId340" Type="http://schemas.openxmlformats.org/officeDocument/2006/relationships/oleObject" Target="embeddings/oleObject56.bin"/><Relationship Id="rId361" Type="http://schemas.openxmlformats.org/officeDocument/2006/relationships/image" Target="media/image142.png"/><Relationship Id="rId196" Type="http://schemas.openxmlformats.org/officeDocument/2006/relationships/oleObject" Target="embeddings/oleObject12.bin"/><Relationship Id="rId200" Type="http://schemas.openxmlformats.org/officeDocument/2006/relationships/image" Target="media/image23.wmf"/><Relationship Id="rId382" Type="http://schemas.openxmlformats.org/officeDocument/2006/relationships/oleObject" Target="embeddings/oleObject62.bin"/><Relationship Id="rId417" Type="http://schemas.openxmlformats.org/officeDocument/2006/relationships/image" Target="media/image189.jpeg"/><Relationship Id="rId438" Type="http://schemas.openxmlformats.org/officeDocument/2006/relationships/oleObject" Target="embeddings/oleObject69.bin"/><Relationship Id="rId459" Type="http://schemas.openxmlformats.org/officeDocument/2006/relationships/image" Target="media/image218.jpeg"/><Relationship Id="rId16" Type="http://schemas.openxmlformats.org/officeDocument/2006/relationships/hyperlink" Target="file:///D:\fabbric\TDR\TDR-v31.docx" TargetMode="External"/><Relationship Id="rId221" Type="http://schemas.openxmlformats.org/officeDocument/2006/relationships/image" Target="media/image38.emf"/><Relationship Id="rId242" Type="http://schemas.openxmlformats.org/officeDocument/2006/relationships/image" Target="media/image55.png"/><Relationship Id="rId263" Type="http://schemas.openxmlformats.org/officeDocument/2006/relationships/image" Target="media/image68.wmf"/><Relationship Id="rId284" Type="http://schemas.openxmlformats.org/officeDocument/2006/relationships/image" Target="media/image81.png"/><Relationship Id="rId319" Type="http://schemas.openxmlformats.org/officeDocument/2006/relationships/oleObject" Target="embeddings/oleObject52.bin"/><Relationship Id="rId470" Type="http://schemas.openxmlformats.org/officeDocument/2006/relationships/footer" Target="footer1.xml"/><Relationship Id="rId37" Type="http://schemas.openxmlformats.org/officeDocument/2006/relationships/hyperlink" Target="file:///D:\fabbric\TDR\TDR-v31.docx" TargetMode="External"/><Relationship Id="rId58" Type="http://schemas.openxmlformats.org/officeDocument/2006/relationships/hyperlink" Target="file:///D:\fabbric\TDR\TDR-v31.docx" TargetMode="External"/><Relationship Id="rId79" Type="http://schemas.openxmlformats.org/officeDocument/2006/relationships/hyperlink" Target="file:///D:\fabbric\TDR\TDR-v31.docx" TargetMode="External"/><Relationship Id="rId102" Type="http://schemas.openxmlformats.org/officeDocument/2006/relationships/hyperlink" Target="file:///D:\fabbric\TDR\TDR-v31.docx" TargetMode="External"/><Relationship Id="rId123" Type="http://schemas.openxmlformats.org/officeDocument/2006/relationships/hyperlink" Target="file:///D:\fabbric\TDR\TDR-v31.docx" TargetMode="External"/><Relationship Id="rId144" Type="http://schemas.openxmlformats.org/officeDocument/2006/relationships/hyperlink" Target="file:///D:\fabbric\TDR-v31.doc" TargetMode="External"/><Relationship Id="rId330" Type="http://schemas.openxmlformats.org/officeDocument/2006/relationships/image" Target="media/image114.png"/><Relationship Id="rId90" Type="http://schemas.openxmlformats.org/officeDocument/2006/relationships/hyperlink" Target="file:///D:\fabbric\TDR\TDR-v31.docx" TargetMode="External"/><Relationship Id="rId165" Type="http://schemas.openxmlformats.org/officeDocument/2006/relationships/hyperlink" Target="file:///D:\fabbric\TDR-v31.doc" TargetMode="External"/><Relationship Id="rId186" Type="http://schemas.openxmlformats.org/officeDocument/2006/relationships/oleObject" Target="embeddings/oleObject7.bin"/><Relationship Id="rId351" Type="http://schemas.openxmlformats.org/officeDocument/2006/relationships/image" Target="media/image132.emf"/><Relationship Id="rId372" Type="http://schemas.openxmlformats.org/officeDocument/2006/relationships/image" Target="media/image150.wmf"/><Relationship Id="rId393" Type="http://schemas.openxmlformats.org/officeDocument/2006/relationships/image" Target="media/image165.jpeg"/><Relationship Id="rId407" Type="http://schemas.openxmlformats.org/officeDocument/2006/relationships/image" Target="media/image179.wmf"/><Relationship Id="rId428" Type="http://schemas.openxmlformats.org/officeDocument/2006/relationships/image" Target="media/image200.emf"/><Relationship Id="rId449" Type="http://schemas.openxmlformats.org/officeDocument/2006/relationships/image" Target="media/image212.wmf"/><Relationship Id="rId211" Type="http://schemas.openxmlformats.org/officeDocument/2006/relationships/oleObject" Target="embeddings/oleObject18.bin"/><Relationship Id="rId232" Type="http://schemas.openxmlformats.org/officeDocument/2006/relationships/image" Target="media/image47.wmf"/><Relationship Id="rId253" Type="http://schemas.openxmlformats.org/officeDocument/2006/relationships/oleObject" Target="embeddings/oleObject28.bin"/><Relationship Id="rId274" Type="http://schemas.openxmlformats.org/officeDocument/2006/relationships/image" Target="media/image74.png"/><Relationship Id="rId295" Type="http://schemas.openxmlformats.org/officeDocument/2006/relationships/image" Target="media/image89.wmf"/><Relationship Id="rId309" Type="http://schemas.openxmlformats.org/officeDocument/2006/relationships/image" Target="media/image99.png"/><Relationship Id="rId460" Type="http://schemas.openxmlformats.org/officeDocument/2006/relationships/image" Target="media/image219.jpeg"/><Relationship Id="rId27" Type="http://schemas.openxmlformats.org/officeDocument/2006/relationships/hyperlink" Target="file:///D:\fabbric\TDR\TDR-v31.docx" TargetMode="External"/><Relationship Id="rId48" Type="http://schemas.openxmlformats.org/officeDocument/2006/relationships/hyperlink" Target="file:///D:\fabbric\TDR\TDR-v31.docx" TargetMode="External"/><Relationship Id="rId69" Type="http://schemas.openxmlformats.org/officeDocument/2006/relationships/hyperlink" Target="file:///D:\fabbric\TDR\TDR-v31.docx" TargetMode="External"/><Relationship Id="rId113" Type="http://schemas.openxmlformats.org/officeDocument/2006/relationships/hyperlink" Target="file:///D:\fabbric\TDR\TDR-v31.docx" TargetMode="External"/><Relationship Id="rId134" Type="http://schemas.openxmlformats.org/officeDocument/2006/relationships/hyperlink" Target="file:///D:\fabbric\TDR\TDR-v31.docx" TargetMode="External"/><Relationship Id="rId320" Type="http://schemas.openxmlformats.org/officeDocument/2006/relationships/oleObject" Target="embeddings/oleObject53.bin"/><Relationship Id="rId80" Type="http://schemas.openxmlformats.org/officeDocument/2006/relationships/hyperlink" Target="file:///D:\fabbric\TDR\TDR-v31.docx" TargetMode="External"/><Relationship Id="rId155" Type="http://schemas.openxmlformats.org/officeDocument/2006/relationships/oleObject" Target="embeddings/oleObject4.bin"/><Relationship Id="rId176" Type="http://schemas.openxmlformats.org/officeDocument/2006/relationships/image" Target="media/image9.png"/><Relationship Id="rId197" Type="http://schemas.openxmlformats.org/officeDocument/2006/relationships/oleObject" Target="embeddings/oleObject13.bin"/><Relationship Id="rId341" Type="http://schemas.openxmlformats.org/officeDocument/2006/relationships/image" Target="media/image122.png"/><Relationship Id="rId362" Type="http://schemas.openxmlformats.org/officeDocument/2006/relationships/image" Target="media/image143.wmf"/><Relationship Id="rId383" Type="http://schemas.openxmlformats.org/officeDocument/2006/relationships/image" Target="media/image158.wmf"/><Relationship Id="rId418" Type="http://schemas.openxmlformats.org/officeDocument/2006/relationships/image" Target="media/image190.jpeg"/><Relationship Id="rId439" Type="http://schemas.openxmlformats.org/officeDocument/2006/relationships/image" Target="media/image207.wmf"/><Relationship Id="rId201" Type="http://schemas.openxmlformats.org/officeDocument/2006/relationships/oleObject" Target="embeddings/oleObject15.bin"/><Relationship Id="rId222" Type="http://schemas.openxmlformats.org/officeDocument/2006/relationships/image" Target="media/image39.png"/><Relationship Id="rId243" Type="http://schemas.openxmlformats.org/officeDocument/2006/relationships/image" Target="media/image56.wmf"/><Relationship Id="rId264" Type="http://schemas.openxmlformats.org/officeDocument/2006/relationships/oleObject" Target="embeddings/oleObject33.bin"/><Relationship Id="rId285" Type="http://schemas.openxmlformats.org/officeDocument/2006/relationships/image" Target="media/image82.wmf"/><Relationship Id="rId450" Type="http://schemas.openxmlformats.org/officeDocument/2006/relationships/oleObject" Target="embeddings/oleObject75.bin"/><Relationship Id="rId471" Type="http://schemas.openxmlformats.org/officeDocument/2006/relationships/header" Target="header2.xml"/><Relationship Id="rId17" Type="http://schemas.openxmlformats.org/officeDocument/2006/relationships/hyperlink" Target="file:///D:\fabbric\TDR\TDR-v31.docx" TargetMode="External"/><Relationship Id="rId38" Type="http://schemas.openxmlformats.org/officeDocument/2006/relationships/hyperlink" Target="file:///D:\fabbric\TDR\TDR-v31.docx" TargetMode="External"/><Relationship Id="rId59" Type="http://schemas.openxmlformats.org/officeDocument/2006/relationships/hyperlink" Target="file:///D:\fabbric\TDR\TDR-v31.docx" TargetMode="External"/><Relationship Id="rId103" Type="http://schemas.openxmlformats.org/officeDocument/2006/relationships/hyperlink" Target="file:///D:\fabbric\TDR\TDR-v31.docx" TargetMode="External"/><Relationship Id="rId124" Type="http://schemas.openxmlformats.org/officeDocument/2006/relationships/hyperlink" Target="file:///D:\fabbric\TDR\TDR-v31.docx" TargetMode="External"/><Relationship Id="rId310" Type="http://schemas.openxmlformats.org/officeDocument/2006/relationships/image" Target="media/image100.wmf"/><Relationship Id="rId70" Type="http://schemas.openxmlformats.org/officeDocument/2006/relationships/hyperlink" Target="file:///D:\fabbric\TDR\TDR-v31.docx" TargetMode="External"/><Relationship Id="rId91" Type="http://schemas.openxmlformats.org/officeDocument/2006/relationships/hyperlink" Target="file:///D:\fabbric\TDR\TDR-v31.docx" TargetMode="External"/><Relationship Id="rId145" Type="http://schemas.openxmlformats.org/officeDocument/2006/relationships/hyperlink" Target="file:///D:\fabbric\TDR-v31.doc" TargetMode="External"/><Relationship Id="rId166" Type="http://schemas.openxmlformats.org/officeDocument/2006/relationships/hyperlink" Target="file:///D:\fabbric\TDR-v31.doc" TargetMode="External"/><Relationship Id="rId187" Type="http://schemas.openxmlformats.org/officeDocument/2006/relationships/image" Target="media/image17.wmf"/><Relationship Id="rId331" Type="http://schemas.openxmlformats.org/officeDocument/2006/relationships/image" Target="media/image115.png"/><Relationship Id="rId352" Type="http://schemas.openxmlformats.org/officeDocument/2006/relationships/image" Target="media/image133.emf"/><Relationship Id="rId373" Type="http://schemas.openxmlformats.org/officeDocument/2006/relationships/oleObject" Target="embeddings/oleObject60.bin"/><Relationship Id="rId394" Type="http://schemas.openxmlformats.org/officeDocument/2006/relationships/image" Target="media/image166.jpeg"/><Relationship Id="rId408" Type="http://schemas.openxmlformats.org/officeDocument/2006/relationships/image" Target="media/image180.emf"/><Relationship Id="rId429" Type="http://schemas.openxmlformats.org/officeDocument/2006/relationships/image" Target="media/image201.png"/><Relationship Id="rId1" Type="http://schemas.openxmlformats.org/officeDocument/2006/relationships/customXml" Target="../customXml/item1.xml"/><Relationship Id="rId212" Type="http://schemas.openxmlformats.org/officeDocument/2006/relationships/image" Target="media/image31.emf"/><Relationship Id="rId233" Type="http://schemas.openxmlformats.org/officeDocument/2006/relationships/oleObject" Target="embeddings/oleObject23.bin"/><Relationship Id="rId254" Type="http://schemas.openxmlformats.org/officeDocument/2006/relationships/image" Target="media/image63.wmf"/><Relationship Id="rId440" Type="http://schemas.openxmlformats.org/officeDocument/2006/relationships/oleObject" Target="embeddings/oleObject70.bin"/><Relationship Id="rId28" Type="http://schemas.openxmlformats.org/officeDocument/2006/relationships/hyperlink" Target="file:///D:\fabbric\TDR\TDR-v31.docx" TargetMode="External"/><Relationship Id="rId49" Type="http://schemas.openxmlformats.org/officeDocument/2006/relationships/hyperlink" Target="file:///D:\fabbric\TDR\TDR-v31.docx" TargetMode="External"/><Relationship Id="rId114" Type="http://schemas.openxmlformats.org/officeDocument/2006/relationships/hyperlink" Target="file:///D:\fabbric\TDR\TDR-v31.docx" TargetMode="External"/><Relationship Id="rId275" Type="http://schemas.openxmlformats.org/officeDocument/2006/relationships/oleObject" Target="embeddings/oleObject38.bin"/><Relationship Id="rId296" Type="http://schemas.openxmlformats.org/officeDocument/2006/relationships/oleObject" Target="embeddings/oleObject44.bin"/><Relationship Id="rId300" Type="http://schemas.openxmlformats.org/officeDocument/2006/relationships/oleObject" Target="embeddings/oleObject47.bin"/><Relationship Id="rId461" Type="http://schemas.openxmlformats.org/officeDocument/2006/relationships/image" Target="media/image220.png"/><Relationship Id="rId60" Type="http://schemas.openxmlformats.org/officeDocument/2006/relationships/hyperlink" Target="file:///D:\fabbric\TDR\TDR-v31.docx" TargetMode="External"/><Relationship Id="rId81" Type="http://schemas.openxmlformats.org/officeDocument/2006/relationships/hyperlink" Target="file:///D:\fabbric\TDR\TDR-v31.docx" TargetMode="External"/><Relationship Id="rId135" Type="http://schemas.openxmlformats.org/officeDocument/2006/relationships/hyperlink" Target="file:///D:\fabbric\TDR-v31.doc" TargetMode="External"/><Relationship Id="rId156" Type="http://schemas.openxmlformats.org/officeDocument/2006/relationships/hyperlink" Target="file:///D:\fabbric\TDR-v31.doc" TargetMode="External"/><Relationship Id="rId177" Type="http://schemas.openxmlformats.org/officeDocument/2006/relationships/image" Target="media/image10.jpeg"/><Relationship Id="rId198" Type="http://schemas.openxmlformats.org/officeDocument/2006/relationships/image" Target="media/image22.wmf"/><Relationship Id="rId321" Type="http://schemas.openxmlformats.org/officeDocument/2006/relationships/image" Target="media/image105.png"/><Relationship Id="rId342" Type="http://schemas.openxmlformats.org/officeDocument/2006/relationships/image" Target="media/image123.wmf"/><Relationship Id="rId363" Type="http://schemas.openxmlformats.org/officeDocument/2006/relationships/oleObject" Target="embeddings/oleObject57.bin"/><Relationship Id="rId384" Type="http://schemas.openxmlformats.org/officeDocument/2006/relationships/oleObject" Target="embeddings/oleObject63.bin"/><Relationship Id="rId419" Type="http://schemas.openxmlformats.org/officeDocument/2006/relationships/image" Target="media/image191.jpeg"/><Relationship Id="rId202" Type="http://schemas.openxmlformats.org/officeDocument/2006/relationships/image" Target="media/image24.wmf"/><Relationship Id="rId223" Type="http://schemas.openxmlformats.org/officeDocument/2006/relationships/image" Target="media/image40.wmf"/><Relationship Id="rId244" Type="http://schemas.openxmlformats.org/officeDocument/2006/relationships/oleObject" Target="embeddings/oleObject25.bin"/><Relationship Id="rId430" Type="http://schemas.openxmlformats.org/officeDocument/2006/relationships/image" Target="media/image202.png"/><Relationship Id="rId18" Type="http://schemas.openxmlformats.org/officeDocument/2006/relationships/hyperlink" Target="file:///D:\fabbric\TDR\TDR-v31.docx" TargetMode="External"/><Relationship Id="rId39" Type="http://schemas.openxmlformats.org/officeDocument/2006/relationships/hyperlink" Target="file:///D:\fabbric\TDR\TDR-v31.docx" TargetMode="External"/><Relationship Id="rId265" Type="http://schemas.openxmlformats.org/officeDocument/2006/relationships/image" Target="media/image69.png"/><Relationship Id="rId286" Type="http://schemas.openxmlformats.org/officeDocument/2006/relationships/oleObject" Target="embeddings/oleObject41.bin"/><Relationship Id="rId451" Type="http://schemas.openxmlformats.org/officeDocument/2006/relationships/image" Target="media/image213.wmf"/><Relationship Id="rId472" Type="http://schemas.openxmlformats.org/officeDocument/2006/relationships/fontTable" Target="fontTable.xml"/><Relationship Id="rId50" Type="http://schemas.openxmlformats.org/officeDocument/2006/relationships/hyperlink" Target="file:///D:\fabbric\TDR\TDR-v31.docx" TargetMode="External"/><Relationship Id="rId104" Type="http://schemas.openxmlformats.org/officeDocument/2006/relationships/hyperlink" Target="file:///D:\fabbric\TDR\TDR-v31.docx" TargetMode="External"/><Relationship Id="rId125" Type="http://schemas.openxmlformats.org/officeDocument/2006/relationships/hyperlink" Target="file:///D:\fabbric\TDR\TDR-v31.docx" TargetMode="External"/><Relationship Id="rId146" Type="http://schemas.openxmlformats.org/officeDocument/2006/relationships/hyperlink" Target="file:///D:\fabbric\TDR-v31.doc" TargetMode="External"/><Relationship Id="rId167" Type="http://schemas.openxmlformats.org/officeDocument/2006/relationships/hyperlink" Target="file:///D:\fabbric\TDR-v31.doc" TargetMode="External"/><Relationship Id="rId188" Type="http://schemas.openxmlformats.org/officeDocument/2006/relationships/oleObject" Target="embeddings/oleObject8.bin"/><Relationship Id="rId311" Type="http://schemas.openxmlformats.org/officeDocument/2006/relationships/oleObject" Target="embeddings/oleObject48.bin"/><Relationship Id="rId332" Type="http://schemas.openxmlformats.org/officeDocument/2006/relationships/image" Target="media/image116.png"/><Relationship Id="rId353" Type="http://schemas.openxmlformats.org/officeDocument/2006/relationships/image" Target="media/image134.png"/><Relationship Id="rId374" Type="http://schemas.openxmlformats.org/officeDocument/2006/relationships/image" Target="media/image151.jpeg"/><Relationship Id="rId395" Type="http://schemas.openxmlformats.org/officeDocument/2006/relationships/image" Target="media/image167.jpeg"/><Relationship Id="rId409" Type="http://schemas.openxmlformats.org/officeDocument/2006/relationships/image" Target="media/image181.jpeg"/><Relationship Id="rId71" Type="http://schemas.openxmlformats.org/officeDocument/2006/relationships/hyperlink" Target="file:///D:\fabbric\TDR\TDR-v31.docx" TargetMode="External"/><Relationship Id="rId92" Type="http://schemas.openxmlformats.org/officeDocument/2006/relationships/hyperlink" Target="file:///D:\fabbric\TDR\TDR-v31.docx" TargetMode="External"/><Relationship Id="rId213" Type="http://schemas.openxmlformats.org/officeDocument/2006/relationships/image" Target="media/image32.emf"/><Relationship Id="rId234" Type="http://schemas.openxmlformats.org/officeDocument/2006/relationships/image" Target="media/image48.emf"/><Relationship Id="rId420" Type="http://schemas.openxmlformats.org/officeDocument/2006/relationships/image" Target="media/image192.jpeg"/><Relationship Id="rId2" Type="http://schemas.openxmlformats.org/officeDocument/2006/relationships/numbering" Target="numbering.xml"/><Relationship Id="rId29" Type="http://schemas.openxmlformats.org/officeDocument/2006/relationships/hyperlink" Target="file:///D:\fabbric\TDR\TDR-v31.docx" TargetMode="External"/><Relationship Id="rId255" Type="http://schemas.openxmlformats.org/officeDocument/2006/relationships/oleObject" Target="embeddings/oleObject29.bin"/><Relationship Id="rId276" Type="http://schemas.openxmlformats.org/officeDocument/2006/relationships/image" Target="media/image75.jpeg"/><Relationship Id="rId297" Type="http://schemas.openxmlformats.org/officeDocument/2006/relationships/image" Target="media/image90.wmf"/><Relationship Id="rId441" Type="http://schemas.openxmlformats.org/officeDocument/2006/relationships/image" Target="media/image208.wmf"/><Relationship Id="rId462" Type="http://schemas.openxmlformats.org/officeDocument/2006/relationships/image" Target="media/image221.wmf"/><Relationship Id="rId40" Type="http://schemas.openxmlformats.org/officeDocument/2006/relationships/hyperlink" Target="file:///D:\fabbric\TDR\TDR-v31.docx" TargetMode="External"/><Relationship Id="rId115" Type="http://schemas.openxmlformats.org/officeDocument/2006/relationships/hyperlink" Target="file:///D:\fabbric\TDR\TDR-v31.docx" TargetMode="External"/><Relationship Id="rId136" Type="http://schemas.openxmlformats.org/officeDocument/2006/relationships/hyperlink" Target="file:///D:\fabbric\TDR-v31.doc" TargetMode="External"/><Relationship Id="rId157" Type="http://schemas.openxmlformats.org/officeDocument/2006/relationships/hyperlink" Target="file:///D:\fabbric\TDR-v31.doc" TargetMode="External"/><Relationship Id="rId178" Type="http://schemas.openxmlformats.org/officeDocument/2006/relationships/image" Target="media/image11.jpeg"/><Relationship Id="rId301" Type="http://schemas.openxmlformats.org/officeDocument/2006/relationships/image" Target="media/image91.emf"/><Relationship Id="rId322" Type="http://schemas.openxmlformats.org/officeDocument/2006/relationships/image" Target="media/image106.png"/><Relationship Id="rId343" Type="http://schemas.openxmlformats.org/officeDocument/2006/relationships/image" Target="media/image124.wmf"/><Relationship Id="rId364" Type="http://schemas.openxmlformats.org/officeDocument/2006/relationships/image" Target="media/image144.wmf"/><Relationship Id="rId61" Type="http://schemas.openxmlformats.org/officeDocument/2006/relationships/hyperlink" Target="file:///D:\fabbric\TDR\TDR-v31.docx" TargetMode="External"/><Relationship Id="rId82" Type="http://schemas.openxmlformats.org/officeDocument/2006/relationships/hyperlink" Target="file:///D:\fabbric\TDR\TDR-v31.docx" TargetMode="External"/><Relationship Id="rId199" Type="http://schemas.openxmlformats.org/officeDocument/2006/relationships/oleObject" Target="embeddings/oleObject14.bin"/><Relationship Id="rId203" Type="http://schemas.openxmlformats.org/officeDocument/2006/relationships/oleObject" Target="embeddings/oleObject16.bin"/><Relationship Id="rId385" Type="http://schemas.openxmlformats.org/officeDocument/2006/relationships/image" Target="media/image159.wmf"/><Relationship Id="rId19" Type="http://schemas.openxmlformats.org/officeDocument/2006/relationships/hyperlink" Target="file:///D:\fabbric\TDR\TDR-v31.docx" TargetMode="External"/><Relationship Id="rId224" Type="http://schemas.openxmlformats.org/officeDocument/2006/relationships/oleObject" Target="embeddings/oleObject21.bin"/><Relationship Id="rId245" Type="http://schemas.openxmlformats.org/officeDocument/2006/relationships/image" Target="media/image57.png"/><Relationship Id="rId266" Type="http://schemas.openxmlformats.org/officeDocument/2006/relationships/image" Target="media/image70.png"/><Relationship Id="rId287" Type="http://schemas.openxmlformats.org/officeDocument/2006/relationships/image" Target="media/image83.wmf"/><Relationship Id="rId410" Type="http://schemas.openxmlformats.org/officeDocument/2006/relationships/image" Target="media/image182.png"/><Relationship Id="rId431" Type="http://schemas.openxmlformats.org/officeDocument/2006/relationships/image" Target="media/image203.wmf"/><Relationship Id="rId452" Type="http://schemas.openxmlformats.org/officeDocument/2006/relationships/oleObject" Target="embeddings/oleObject76.bin"/><Relationship Id="rId473" Type="http://schemas.openxmlformats.org/officeDocument/2006/relationships/theme" Target="theme/theme1.xml"/><Relationship Id="rId30" Type="http://schemas.openxmlformats.org/officeDocument/2006/relationships/hyperlink" Target="file:///D:\fabbric\TDR\TDR-v31.docx" TargetMode="External"/><Relationship Id="rId105" Type="http://schemas.openxmlformats.org/officeDocument/2006/relationships/hyperlink" Target="file:///D:\fabbric\TDR\TDR-v31.docx" TargetMode="External"/><Relationship Id="rId126" Type="http://schemas.openxmlformats.org/officeDocument/2006/relationships/hyperlink" Target="file:///D:\fabbric\TDR\TDR-v31.docx" TargetMode="External"/><Relationship Id="rId147" Type="http://schemas.openxmlformats.org/officeDocument/2006/relationships/hyperlink" Target="file:///D:\fabbric\TDR-v31.doc" TargetMode="External"/><Relationship Id="rId168" Type="http://schemas.openxmlformats.org/officeDocument/2006/relationships/hyperlink" Target="file:///D:\fabbric\TDR-v31.doc" TargetMode="External"/><Relationship Id="rId312" Type="http://schemas.openxmlformats.org/officeDocument/2006/relationships/oleObject" Target="embeddings/oleObject49.bin"/><Relationship Id="rId333" Type="http://schemas.openxmlformats.org/officeDocument/2006/relationships/image" Target="media/image117.png"/><Relationship Id="rId354" Type="http://schemas.openxmlformats.org/officeDocument/2006/relationships/image" Target="media/image135.emf"/><Relationship Id="rId51" Type="http://schemas.openxmlformats.org/officeDocument/2006/relationships/hyperlink" Target="file:///D:\fabbric\TDR\TDR-v31.docx" TargetMode="External"/><Relationship Id="rId72" Type="http://schemas.openxmlformats.org/officeDocument/2006/relationships/hyperlink" Target="file:///D:\fabbric\TDR\TDR-v31.docx" TargetMode="External"/><Relationship Id="rId93" Type="http://schemas.openxmlformats.org/officeDocument/2006/relationships/hyperlink" Target="file:///D:\fabbric\TDR\TDR-v31.docx" TargetMode="External"/><Relationship Id="rId189" Type="http://schemas.openxmlformats.org/officeDocument/2006/relationships/image" Target="media/image18.wmf"/><Relationship Id="rId375" Type="http://schemas.openxmlformats.org/officeDocument/2006/relationships/image" Target="media/image152.jpeg"/><Relationship Id="rId396"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33.emf"/><Relationship Id="rId235" Type="http://schemas.openxmlformats.org/officeDocument/2006/relationships/image" Target="media/image49.png"/><Relationship Id="rId256" Type="http://schemas.openxmlformats.org/officeDocument/2006/relationships/image" Target="media/image64.png"/><Relationship Id="rId277" Type="http://schemas.openxmlformats.org/officeDocument/2006/relationships/image" Target="media/image76.png"/><Relationship Id="rId298" Type="http://schemas.openxmlformats.org/officeDocument/2006/relationships/oleObject" Target="embeddings/oleObject45.bin"/><Relationship Id="rId400" Type="http://schemas.openxmlformats.org/officeDocument/2006/relationships/image" Target="media/image172.png"/><Relationship Id="rId421" Type="http://schemas.openxmlformats.org/officeDocument/2006/relationships/image" Target="media/image193.png"/><Relationship Id="rId442" Type="http://schemas.openxmlformats.org/officeDocument/2006/relationships/oleObject" Target="embeddings/oleObject71.bin"/><Relationship Id="rId463" Type="http://schemas.openxmlformats.org/officeDocument/2006/relationships/image" Target="media/image222.jpeg"/><Relationship Id="rId116" Type="http://schemas.openxmlformats.org/officeDocument/2006/relationships/hyperlink" Target="file:///D:\fabbric\TDR\TDR-v31.docx" TargetMode="External"/><Relationship Id="rId137" Type="http://schemas.openxmlformats.org/officeDocument/2006/relationships/hyperlink" Target="file:///D:\fabbric\TDR-v31.doc" TargetMode="External"/><Relationship Id="rId158" Type="http://schemas.openxmlformats.org/officeDocument/2006/relationships/hyperlink" Target="file:///D:\fabbric\TDR-v31.doc" TargetMode="External"/><Relationship Id="rId302" Type="http://schemas.openxmlformats.org/officeDocument/2006/relationships/image" Target="media/image92.png"/><Relationship Id="rId323" Type="http://schemas.openxmlformats.org/officeDocument/2006/relationships/image" Target="media/image107.png"/><Relationship Id="rId344" Type="http://schemas.openxmlformats.org/officeDocument/2006/relationships/image" Target="media/image125.wmf"/><Relationship Id="rId20" Type="http://schemas.openxmlformats.org/officeDocument/2006/relationships/hyperlink" Target="file:///D:\fabbric\TDR\TDR-v31.docx" TargetMode="External"/><Relationship Id="rId41" Type="http://schemas.openxmlformats.org/officeDocument/2006/relationships/hyperlink" Target="file:///D:\fabbric\TDR\TDR-v31.docx" TargetMode="External"/><Relationship Id="rId62" Type="http://schemas.openxmlformats.org/officeDocument/2006/relationships/image" Target="media/image1.wmf"/><Relationship Id="rId83" Type="http://schemas.openxmlformats.org/officeDocument/2006/relationships/hyperlink" Target="file:///D:\fabbric\TDR\TDR-v31.docx" TargetMode="External"/><Relationship Id="rId179" Type="http://schemas.openxmlformats.org/officeDocument/2006/relationships/image" Target="media/image12.jpeg"/><Relationship Id="rId365" Type="http://schemas.openxmlformats.org/officeDocument/2006/relationships/oleObject" Target="embeddings/oleObject58.bin"/><Relationship Id="rId386" Type="http://schemas.openxmlformats.org/officeDocument/2006/relationships/oleObject" Target="embeddings/oleObject64.bin"/><Relationship Id="rId190" Type="http://schemas.openxmlformats.org/officeDocument/2006/relationships/oleObject" Target="embeddings/oleObject9.bin"/><Relationship Id="rId204" Type="http://schemas.openxmlformats.org/officeDocument/2006/relationships/image" Target="media/image25.wmf"/><Relationship Id="rId225" Type="http://schemas.openxmlformats.org/officeDocument/2006/relationships/image" Target="media/image41.emf"/><Relationship Id="rId246" Type="http://schemas.openxmlformats.org/officeDocument/2006/relationships/image" Target="media/image58.wmf"/><Relationship Id="rId267" Type="http://schemas.openxmlformats.org/officeDocument/2006/relationships/oleObject" Target="embeddings/oleObject34.bin"/><Relationship Id="rId288" Type="http://schemas.openxmlformats.org/officeDocument/2006/relationships/oleObject" Target="embeddings/oleObject42.bin"/><Relationship Id="rId411" Type="http://schemas.openxmlformats.org/officeDocument/2006/relationships/image" Target="media/image183.jpeg"/><Relationship Id="rId432" Type="http://schemas.openxmlformats.org/officeDocument/2006/relationships/oleObject" Target="embeddings/oleObject66.bin"/><Relationship Id="rId453" Type="http://schemas.openxmlformats.org/officeDocument/2006/relationships/image" Target="media/image214.wmf"/><Relationship Id="rId106" Type="http://schemas.openxmlformats.org/officeDocument/2006/relationships/hyperlink" Target="file:///D:\fabbric\TDR\TDR-v31.docx" TargetMode="External"/><Relationship Id="rId127" Type="http://schemas.openxmlformats.org/officeDocument/2006/relationships/hyperlink" Target="file:///D:\fabbric\TDR\TDR-v31.docx" TargetMode="External"/><Relationship Id="rId313" Type="http://schemas.openxmlformats.org/officeDocument/2006/relationships/oleObject" Target="embeddings/oleObject50.bin"/><Relationship Id="rId10" Type="http://schemas.openxmlformats.org/officeDocument/2006/relationships/hyperlink" Target="file:///D:\fabbric\TDR\TDR-v31.docx" TargetMode="External"/><Relationship Id="rId31" Type="http://schemas.openxmlformats.org/officeDocument/2006/relationships/hyperlink" Target="file:///D:\fabbric\TDR\TDR-v31.docx" TargetMode="External"/><Relationship Id="rId52" Type="http://schemas.openxmlformats.org/officeDocument/2006/relationships/hyperlink" Target="file:///D:\fabbric\TDR\TDR-v31.docx" TargetMode="External"/><Relationship Id="rId73" Type="http://schemas.openxmlformats.org/officeDocument/2006/relationships/hyperlink" Target="file:///D:\fabbric\TDR\TDR-v31.docx" TargetMode="External"/><Relationship Id="rId94" Type="http://schemas.openxmlformats.org/officeDocument/2006/relationships/hyperlink" Target="file:///D:\fabbric\TDR\TDR-v31.docx" TargetMode="External"/><Relationship Id="rId148" Type="http://schemas.openxmlformats.org/officeDocument/2006/relationships/hyperlink" Target="file:///D:\fabbric\TDR-v31.doc" TargetMode="External"/><Relationship Id="rId169" Type="http://schemas.openxmlformats.org/officeDocument/2006/relationships/hyperlink" Target="file:///D:\fabbric\TDR-v31.doc" TargetMode="External"/><Relationship Id="rId334" Type="http://schemas.openxmlformats.org/officeDocument/2006/relationships/image" Target="media/image118.wmf"/><Relationship Id="rId355" Type="http://schemas.openxmlformats.org/officeDocument/2006/relationships/image" Target="media/image136.emf"/><Relationship Id="rId376" Type="http://schemas.openxmlformats.org/officeDocument/2006/relationships/image" Target="media/image153.emf"/><Relationship Id="rId397" Type="http://schemas.openxmlformats.org/officeDocument/2006/relationships/image" Target="media/image169.emf"/><Relationship Id="rId4" Type="http://schemas.openxmlformats.org/officeDocument/2006/relationships/settings" Target="settings.xml"/><Relationship Id="rId180" Type="http://schemas.openxmlformats.org/officeDocument/2006/relationships/image" Target="media/image13.jpeg"/><Relationship Id="rId215" Type="http://schemas.openxmlformats.org/officeDocument/2006/relationships/image" Target="media/image34.emf"/><Relationship Id="rId236" Type="http://schemas.openxmlformats.org/officeDocument/2006/relationships/image" Target="media/image50.jpeg"/><Relationship Id="rId257" Type="http://schemas.openxmlformats.org/officeDocument/2006/relationships/image" Target="media/image65.wmf"/><Relationship Id="rId278" Type="http://schemas.openxmlformats.org/officeDocument/2006/relationships/image" Target="media/image77.png"/><Relationship Id="rId401" Type="http://schemas.openxmlformats.org/officeDocument/2006/relationships/image" Target="media/image173.png"/><Relationship Id="rId422" Type="http://schemas.openxmlformats.org/officeDocument/2006/relationships/image" Target="media/image194.jpeg"/><Relationship Id="rId443" Type="http://schemas.openxmlformats.org/officeDocument/2006/relationships/image" Target="media/image209.wmf"/><Relationship Id="rId464" Type="http://schemas.openxmlformats.org/officeDocument/2006/relationships/image" Target="media/image223.png"/><Relationship Id="rId303" Type="http://schemas.openxmlformats.org/officeDocument/2006/relationships/image" Target="media/image93.png"/><Relationship Id="rId42" Type="http://schemas.openxmlformats.org/officeDocument/2006/relationships/hyperlink" Target="file:///D:\fabbric\TDR\TDR-v31.docx" TargetMode="External"/><Relationship Id="rId84" Type="http://schemas.openxmlformats.org/officeDocument/2006/relationships/hyperlink" Target="file:///D:\fabbric\TDR\TDR-v31.docx" TargetMode="External"/><Relationship Id="rId138" Type="http://schemas.openxmlformats.org/officeDocument/2006/relationships/hyperlink" Target="file:///D:\fabbric\TDR-v31.doc" TargetMode="External"/><Relationship Id="rId345" Type="http://schemas.openxmlformats.org/officeDocument/2006/relationships/image" Target="media/image126.wmf"/><Relationship Id="rId387" Type="http://schemas.openxmlformats.org/officeDocument/2006/relationships/image" Target="media/image160.wmf"/><Relationship Id="rId191" Type="http://schemas.openxmlformats.org/officeDocument/2006/relationships/image" Target="media/image19.wmf"/><Relationship Id="rId205" Type="http://schemas.openxmlformats.org/officeDocument/2006/relationships/oleObject" Target="embeddings/oleObject17.bin"/><Relationship Id="rId247" Type="http://schemas.openxmlformats.org/officeDocument/2006/relationships/oleObject" Target="embeddings/oleObject26.bin"/><Relationship Id="rId412" Type="http://schemas.openxmlformats.org/officeDocument/2006/relationships/image" Target="media/image184.png"/><Relationship Id="rId107" Type="http://schemas.openxmlformats.org/officeDocument/2006/relationships/hyperlink" Target="file:///D:\fabbric\TDR\TDR-v31.docx" TargetMode="External"/><Relationship Id="rId289" Type="http://schemas.openxmlformats.org/officeDocument/2006/relationships/image" Target="media/image84.wmf"/><Relationship Id="rId454" Type="http://schemas.openxmlformats.org/officeDocument/2006/relationships/oleObject" Target="embeddings/oleObject77.bin"/><Relationship Id="rId11" Type="http://schemas.openxmlformats.org/officeDocument/2006/relationships/hyperlink" Target="file:///D:\fabbric\TDR\TDR-v31.docx" TargetMode="External"/><Relationship Id="rId53" Type="http://schemas.openxmlformats.org/officeDocument/2006/relationships/hyperlink" Target="file:///D:\fabbric\TDR\TDR-v31.docx" TargetMode="External"/><Relationship Id="rId149" Type="http://schemas.openxmlformats.org/officeDocument/2006/relationships/hyperlink" Target="file:///D:\fabbric\TDR-v31.doc" TargetMode="External"/><Relationship Id="rId314" Type="http://schemas.openxmlformats.org/officeDocument/2006/relationships/oleObject" Target="embeddings/oleObject51.bin"/><Relationship Id="rId356" Type="http://schemas.openxmlformats.org/officeDocument/2006/relationships/image" Target="media/image137.emf"/><Relationship Id="rId398" Type="http://schemas.openxmlformats.org/officeDocument/2006/relationships/image" Target="media/image170.jpeg"/><Relationship Id="rId95" Type="http://schemas.openxmlformats.org/officeDocument/2006/relationships/hyperlink" Target="file:///D:\fabbric\TDR\TDR-v31.docx" TargetMode="External"/><Relationship Id="rId160" Type="http://schemas.openxmlformats.org/officeDocument/2006/relationships/hyperlink" Target="file:///D:\fabbric\TDR-v31.doc" TargetMode="External"/><Relationship Id="rId216" Type="http://schemas.openxmlformats.org/officeDocument/2006/relationships/image" Target="media/image35.wmf"/><Relationship Id="rId423" Type="http://schemas.openxmlformats.org/officeDocument/2006/relationships/image" Target="media/image195.jpeg"/><Relationship Id="rId258" Type="http://schemas.openxmlformats.org/officeDocument/2006/relationships/oleObject" Target="embeddings/oleObject30.bin"/><Relationship Id="rId465" Type="http://schemas.openxmlformats.org/officeDocument/2006/relationships/image" Target="media/image224.png"/><Relationship Id="rId22" Type="http://schemas.openxmlformats.org/officeDocument/2006/relationships/hyperlink" Target="file:///D:\fabbric\TDR\TDR-v31.docx" TargetMode="External"/><Relationship Id="rId64" Type="http://schemas.openxmlformats.org/officeDocument/2006/relationships/hyperlink" Target="file:///D:\fabbric\TDR\TDR-v31.docx" TargetMode="External"/><Relationship Id="rId118" Type="http://schemas.openxmlformats.org/officeDocument/2006/relationships/hyperlink" Target="file:///D:\fabbric\TDR\TDR-v31.docx" TargetMode="External"/><Relationship Id="rId325" Type="http://schemas.openxmlformats.org/officeDocument/2006/relationships/image" Target="media/image109.png"/><Relationship Id="rId367" Type="http://schemas.openxmlformats.org/officeDocument/2006/relationships/image" Target="media/image146.wmf"/><Relationship Id="rId171" Type="http://schemas.openxmlformats.org/officeDocument/2006/relationships/image" Target="media/image4.emf"/><Relationship Id="rId227" Type="http://schemas.openxmlformats.org/officeDocument/2006/relationships/oleObject" Target="embeddings/oleObject22.bin"/><Relationship Id="rId269" Type="http://schemas.openxmlformats.org/officeDocument/2006/relationships/oleObject" Target="embeddings/oleObject35.bin"/><Relationship Id="rId434" Type="http://schemas.openxmlformats.org/officeDocument/2006/relationships/oleObject" Target="embeddings/oleObject67.bin"/><Relationship Id="rId33" Type="http://schemas.openxmlformats.org/officeDocument/2006/relationships/hyperlink" Target="file:///D:\fabbric\TDR\TDR-v31.docx" TargetMode="External"/><Relationship Id="rId129" Type="http://schemas.openxmlformats.org/officeDocument/2006/relationships/hyperlink" Target="file:///D:\fabbric\TDR\TDR-v31.docx" TargetMode="External"/><Relationship Id="rId280" Type="http://schemas.openxmlformats.org/officeDocument/2006/relationships/oleObject" Target="embeddings/oleObject39.bin"/><Relationship Id="rId336" Type="http://schemas.openxmlformats.org/officeDocument/2006/relationships/image" Target="media/image119.wmf"/><Relationship Id="rId75" Type="http://schemas.openxmlformats.org/officeDocument/2006/relationships/hyperlink" Target="file:///D:\fabbric\TDR\TDR-v31.docx" TargetMode="External"/><Relationship Id="rId140" Type="http://schemas.openxmlformats.org/officeDocument/2006/relationships/hyperlink" Target="file:///D:\fabbric\TDR-v31.doc" TargetMode="External"/><Relationship Id="rId182" Type="http://schemas.openxmlformats.org/officeDocument/2006/relationships/oleObject" Target="embeddings/oleObject5.bin"/><Relationship Id="rId378" Type="http://schemas.openxmlformats.org/officeDocument/2006/relationships/image" Target="media/image155.emf"/><Relationship Id="rId403" Type="http://schemas.openxmlformats.org/officeDocument/2006/relationships/image" Target="media/image175.png"/><Relationship Id="rId6" Type="http://schemas.openxmlformats.org/officeDocument/2006/relationships/footnotes" Target="footnotes.xml"/><Relationship Id="rId238" Type="http://schemas.openxmlformats.org/officeDocument/2006/relationships/oleObject" Target="embeddings/oleObject24.bin"/><Relationship Id="rId445" Type="http://schemas.openxmlformats.org/officeDocument/2006/relationships/image" Target="media/image210.wmf"/><Relationship Id="rId291" Type="http://schemas.openxmlformats.org/officeDocument/2006/relationships/image" Target="media/image85.png"/><Relationship Id="rId305" Type="http://schemas.openxmlformats.org/officeDocument/2006/relationships/image" Target="media/image95.png"/><Relationship Id="rId347" Type="http://schemas.openxmlformats.org/officeDocument/2006/relationships/image" Target="media/image128.png"/><Relationship Id="rId44" Type="http://schemas.openxmlformats.org/officeDocument/2006/relationships/hyperlink" Target="file:///D:\fabbric\TDR\TDR-v31.docx" TargetMode="External"/><Relationship Id="rId86" Type="http://schemas.openxmlformats.org/officeDocument/2006/relationships/hyperlink" Target="file:///D:\fabbric\TDR\TDR-v31.docx" TargetMode="External"/><Relationship Id="rId151" Type="http://schemas.openxmlformats.org/officeDocument/2006/relationships/hyperlink" Target="file:///D:\fabbric\TDR-v31.doc" TargetMode="External"/><Relationship Id="rId389" Type="http://schemas.openxmlformats.org/officeDocument/2006/relationships/image" Target="media/image161.png"/></Relationships>
</file>

<file path=word/_rels/header2.xml.rels><?xml version="1.0" encoding="UTF-8" standalone="yes"?>
<Relationships xmlns="http://schemas.openxmlformats.org/package/2006/relationships"><Relationship Id="rId1" Type="http://schemas.openxmlformats.org/officeDocument/2006/relationships/image" Target="media/image2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9169A8-8463-4589-B8C9-EB4F7CA2E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500</TotalTime>
  <Pages>170</Pages>
  <Words>44775</Words>
  <Characters>255219</Characters>
  <Application>Microsoft Office Word</Application>
  <DocSecurity>0</DocSecurity>
  <Lines>2126</Lines>
  <Paragraphs>598</Paragraphs>
  <ScaleCrop>false</ScaleCrop>
  <HeadingPairs>
    <vt:vector size="2" baseType="variant">
      <vt:variant>
        <vt:lpstr>Title</vt:lpstr>
      </vt:variant>
      <vt:variant>
        <vt:i4>1</vt:i4>
      </vt:variant>
    </vt:vector>
  </HeadingPairs>
  <TitlesOfParts>
    <vt:vector size="1" baseType="lpstr">
      <vt:lpstr>Sezione di</vt:lpstr>
    </vt:vector>
  </TitlesOfParts>
  <Company>LNF-INFN</Company>
  <LinksUpToDate>false</LinksUpToDate>
  <CharactersWithSpaces>299396</CharactersWithSpaces>
  <SharedDoc>false</SharedDoc>
  <HLinks>
    <vt:vector size="1632" baseType="variant">
      <vt:variant>
        <vt:i4>8126477</vt:i4>
      </vt:variant>
      <vt:variant>
        <vt:i4>1646</vt:i4>
      </vt:variant>
      <vt:variant>
        <vt:i4>0</vt:i4>
      </vt:variant>
      <vt:variant>
        <vt:i4>5</vt:i4>
      </vt:variant>
      <vt:variant>
        <vt:lpwstr>../TDR-v31.doc</vt:lpwstr>
      </vt:variant>
      <vt:variant>
        <vt:lpwstr>_Toc307228199</vt:lpwstr>
      </vt:variant>
      <vt:variant>
        <vt:i4>8126477</vt:i4>
      </vt:variant>
      <vt:variant>
        <vt:i4>1640</vt:i4>
      </vt:variant>
      <vt:variant>
        <vt:i4>0</vt:i4>
      </vt:variant>
      <vt:variant>
        <vt:i4>5</vt:i4>
      </vt:variant>
      <vt:variant>
        <vt:lpwstr>../TDR-v31.doc</vt:lpwstr>
      </vt:variant>
      <vt:variant>
        <vt:lpwstr>_Toc307228198</vt:lpwstr>
      </vt:variant>
      <vt:variant>
        <vt:i4>8126477</vt:i4>
      </vt:variant>
      <vt:variant>
        <vt:i4>1634</vt:i4>
      </vt:variant>
      <vt:variant>
        <vt:i4>0</vt:i4>
      </vt:variant>
      <vt:variant>
        <vt:i4>5</vt:i4>
      </vt:variant>
      <vt:variant>
        <vt:lpwstr>../TDR-v31.doc</vt:lpwstr>
      </vt:variant>
      <vt:variant>
        <vt:lpwstr>_Toc307228197</vt:lpwstr>
      </vt:variant>
      <vt:variant>
        <vt:i4>8126477</vt:i4>
      </vt:variant>
      <vt:variant>
        <vt:i4>1628</vt:i4>
      </vt:variant>
      <vt:variant>
        <vt:i4>0</vt:i4>
      </vt:variant>
      <vt:variant>
        <vt:i4>5</vt:i4>
      </vt:variant>
      <vt:variant>
        <vt:lpwstr>../TDR-v31.doc</vt:lpwstr>
      </vt:variant>
      <vt:variant>
        <vt:lpwstr>_Toc307228196</vt:lpwstr>
      </vt:variant>
      <vt:variant>
        <vt:i4>8126477</vt:i4>
      </vt:variant>
      <vt:variant>
        <vt:i4>1622</vt:i4>
      </vt:variant>
      <vt:variant>
        <vt:i4>0</vt:i4>
      </vt:variant>
      <vt:variant>
        <vt:i4>5</vt:i4>
      </vt:variant>
      <vt:variant>
        <vt:lpwstr>../TDR-v31.doc</vt:lpwstr>
      </vt:variant>
      <vt:variant>
        <vt:lpwstr>_Toc307228195</vt:lpwstr>
      </vt:variant>
      <vt:variant>
        <vt:i4>8126477</vt:i4>
      </vt:variant>
      <vt:variant>
        <vt:i4>1616</vt:i4>
      </vt:variant>
      <vt:variant>
        <vt:i4>0</vt:i4>
      </vt:variant>
      <vt:variant>
        <vt:i4>5</vt:i4>
      </vt:variant>
      <vt:variant>
        <vt:lpwstr>../TDR-v31.doc</vt:lpwstr>
      </vt:variant>
      <vt:variant>
        <vt:lpwstr>_Toc307228194</vt:lpwstr>
      </vt:variant>
      <vt:variant>
        <vt:i4>8126477</vt:i4>
      </vt:variant>
      <vt:variant>
        <vt:i4>1610</vt:i4>
      </vt:variant>
      <vt:variant>
        <vt:i4>0</vt:i4>
      </vt:variant>
      <vt:variant>
        <vt:i4>5</vt:i4>
      </vt:variant>
      <vt:variant>
        <vt:lpwstr>../TDR-v31.doc</vt:lpwstr>
      </vt:variant>
      <vt:variant>
        <vt:lpwstr>_Toc307228193</vt:lpwstr>
      </vt:variant>
      <vt:variant>
        <vt:i4>8126477</vt:i4>
      </vt:variant>
      <vt:variant>
        <vt:i4>1604</vt:i4>
      </vt:variant>
      <vt:variant>
        <vt:i4>0</vt:i4>
      </vt:variant>
      <vt:variant>
        <vt:i4>5</vt:i4>
      </vt:variant>
      <vt:variant>
        <vt:lpwstr>../TDR-v31.doc</vt:lpwstr>
      </vt:variant>
      <vt:variant>
        <vt:lpwstr>_Toc307228192</vt:lpwstr>
      </vt:variant>
      <vt:variant>
        <vt:i4>8126477</vt:i4>
      </vt:variant>
      <vt:variant>
        <vt:i4>1598</vt:i4>
      </vt:variant>
      <vt:variant>
        <vt:i4>0</vt:i4>
      </vt:variant>
      <vt:variant>
        <vt:i4>5</vt:i4>
      </vt:variant>
      <vt:variant>
        <vt:lpwstr>../TDR-v31.doc</vt:lpwstr>
      </vt:variant>
      <vt:variant>
        <vt:lpwstr>_Toc307228191</vt:lpwstr>
      </vt:variant>
      <vt:variant>
        <vt:i4>8126477</vt:i4>
      </vt:variant>
      <vt:variant>
        <vt:i4>1592</vt:i4>
      </vt:variant>
      <vt:variant>
        <vt:i4>0</vt:i4>
      </vt:variant>
      <vt:variant>
        <vt:i4>5</vt:i4>
      </vt:variant>
      <vt:variant>
        <vt:lpwstr>../TDR-v31.doc</vt:lpwstr>
      </vt:variant>
      <vt:variant>
        <vt:lpwstr>_Toc307228190</vt:lpwstr>
      </vt:variant>
      <vt:variant>
        <vt:i4>8192013</vt:i4>
      </vt:variant>
      <vt:variant>
        <vt:i4>1586</vt:i4>
      </vt:variant>
      <vt:variant>
        <vt:i4>0</vt:i4>
      </vt:variant>
      <vt:variant>
        <vt:i4>5</vt:i4>
      </vt:variant>
      <vt:variant>
        <vt:lpwstr>../TDR-v31.doc</vt:lpwstr>
      </vt:variant>
      <vt:variant>
        <vt:lpwstr>_Toc307228189</vt:lpwstr>
      </vt:variant>
      <vt:variant>
        <vt:i4>8192013</vt:i4>
      </vt:variant>
      <vt:variant>
        <vt:i4>1580</vt:i4>
      </vt:variant>
      <vt:variant>
        <vt:i4>0</vt:i4>
      </vt:variant>
      <vt:variant>
        <vt:i4>5</vt:i4>
      </vt:variant>
      <vt:variant>
        <vt:lpwstr>../TDR-v31.doc</vt:lpwstr>
      </vt:variant>
      <vt:variant>
        <vt:lpwstr>_Toc307228188</vt:lpwstr>
      </vt:variant>
      <vt:variant>
        <vt:i4>8192013</vt:i4>
      </vt:variant>
      <vt:variant>
        <vt:i4>1574</vt:i4>
      </vt:variant>
      <vt:variant>
        <vt:i4>0</vt:i4>
      </vt:variant>
      <vt:variant>
        <vt:i4>5</vt:i4>
      </vt:variant>
      <vt:variant>
        <vt:lpwstr>../TDR-v31.doc</vt:lpwstr>
      </vt:variant>
      <vt:variant>
        <vt:lpwstr>_Toc307228187</vt:lpwstr>
      </vt:variant>
      <vt:variant>
        <vt:i4>8192013</vt:i4>
      </vt:variant>
      <vt:variant>
        <vt:i4>1568</vt:i4>
      </vt:variant>
      <vt:variant>
        <vt:i4>0</vt:i4>
      </vt:variant>
      <vt:variant>
        <vt:i4>5</vt:i4>
      </vt:variant>
      <vt:variant>
        <vt:lpwstr>../TDR-v31.doc</vt:lpwstr>
      </vt:variant>
      <vt:variant>
        <vt:lpwstr>_Toc307228186</vt:lpwstr>
      </vt:variant>
      <vt:variant>
        <vt:i4>8192013</vt:i4>
      </vt:variant>
      <vt:variant>
        <vt:i4>1559</vt:i4>
      </vt:variant>
      <vt:variant>
        <vt:i4>0</vt:i4>
      </vt:variant>
      <vt:variant>
        <vt:i4>5</vt:i4>
      </vt:variant>
      <vt:variant>
        <vt:lpwstr>../TDR-v31.doc</vt:lpwstr>
      </vt:variant>
      <vt:variant>
        <vt:lpwstr>_Toc307228185</vt:lpwstr>
      </vt:variant>
      <vt:variant>
        <vt:i4>8192013</vt:i4>
      </vt:variant>
      <vt:variant>
        <vt:i4>1550</vt:i4>
      </vt:variant>
      <vt:variant>
        <vt:i4>0</vt:i4>
      </vt:variant>
      <vt:variant>
        <vt:i4>5</vt:i4>
      </vt:variant>
      <vt:variant>
        <vt:lpwstr>../TDR-v31.doc</vt:lpwstr>
      </vt:variant>
      <vt:variant>
        <vt:lpwstr>_Toc307228184</vt:lpwstr>
      </vt:variant>
      <vt:variant>
        <vt:i4>8192013</vt:i4>
      </vt:variant>
      <vt:variant>
        <vt:i4>1544</vt:i4>
      </vt:variant>
      <vt:variant>
        <vt:i4>0</vt:i4>
      </vt:variant>
      <vt:variant>
        <vt:i4>5</vt:i4>
      </vt:variant>
      <vt:variant>
        <vt:lpwstr>../TDR-v31.doc</vt:lpwstr>
      </vt:variant>
      <vt:variant>
        <vt:lpwstr>_Toc307228183</vt:lpwstr>
      </vt:variant>
      <vt:variant>
        <vt:i4>8192013</vt:i4>
      </vt:variant>
      <vt:variant>
        <vt:i4>1538</vt:i4>
      </vt:variant>
      <vt:variant>
        <vt:i4>0</vt:i4>
      </vt:variant>
      <vt:variant>
        <vt:i4>5</vt:i4>
      </vt:variant>
      <vt:variant>
        <vt:lpwstr>../TDR-v31.doc</vt:lpwstr>
      </vt:variant>
      <vt:variant>
        <vt:lpwstr>_Toc307228182</vt:lpwstr>
      </vt:variant>
      <vt:variant>
        <vt:i4>8192013</vt:i4>
      </vt:variant>
      <vt:variant>
        <vt:i4>1532</vt:i4>
      </vt:variant>
      <vt:variant>
        <vt:i4>0</vt:i4>
      </vt:variant>
      <vt:variant>
        <vt:i4>5</vt:i4>
      </vt:variant>
      <vt:variant>
        <vt:lpwstr>../TDR-v31.doc</vt:lpwstr>
      </vt:variant>
      <vt:variant>
        <vt:lpwstr>_Toc307228181</vt:lpwstr>
      </vt:variant>
      <vt:variant>
        <vt:i4>8192013</vt:i4>
      </vt:variant>
      <vt:variant>
        <vt:i4>1526</vt:i4>
      </vt:variant>
      <vt:variant>
        <vt:i4>0</vt:i4>
      </vt:variant>
      <vt:variant>
        <vt:i4>5</vt:i4>
      </vt:variant>
      <vt:variant>
        <vt:lpwstr>../TDR-v31.doc</vt:lpwstr>
      </vt:variant>
      <vt:variant>
        <vt:lpwstr>_Toc307228180</vt:lpwstr>
      </vt:variant>
      <vt:variant>
        <vt:i4>7471117</vt:i4>
      </vt:variant>
      <vt:variant>
        <vt:i4>1520</vt:i4>
      </vt:variant>
      <vt:variant>
        <vt:i4>0</vt:i4>
      </vt:variant>
      <vt:variant>
        <vt:i4>5</vt:i4>
      </vt:variant>
      <vt:variant>
        <vt:lpwstr>../TDR-v31.doc</vt:lpwstr>
      </vt:variant>
      <vt:variant>
        <vt:lpwstr>_Toc307228179</vt:lpwstr>
      </vt:variant>
      <vt:variant>
        <vt:i4>7471117</vt:i4>
      </vt:variant>
      <vt:variant>
        <vt:i4>1514</vt:i4>
      </vt:variant>
      <vt:variant>
        <vt:i4>0</vt:i4>
      </vt:variant>
      <vt:variant>
        <vt:i4>5</vt:i4>
      </vt:variant>
      <vt:variant>
        <vt:lpwstr>../TDR-v31.doc</vt:lpwstr>
      </vt:variant>
      <vt:variant>
        <vt:lpwstr>_Toc307228178</vt:lpwstr>
      </vt:variant>
      <vt:variant>
        <vt:i4>7471117</vt:i4>
      </vt:variant>
      <vt:variant>
        <vt:i4>1508</vt:i4>
      </vt:variant>
      <vt:variant>
        <vt:i4>0</vt:i4>
      </vt:variant>
      <vt:variant>
        <vt:i4>5</vt:i4>
      </vt:variant>
      <vt:variant>
        <vt:lpwstr>../TDR-v31.doc</vt:lpwstr>
      </vt:variant>
      <vt:variant>
        <vt:lpwstr>_Toc307228177</vt:lpwstr>
      </vt:variant>
      <vt:variant>
        <vt:i4>7471117</vt:i4>
      </vt:variant>
      <vt:variant>
        <vt:i4>1502</vt:i4>
      </vt:variant>
      <vt:variant>
        <vt:i4>0</vt:i4>
      </vt:variant>
      <vt:variant>
        <vt:i4>5</vt:i4>
      </vt:variant>
      <vt:variant>
        <vt:lpwstr>../TDR-v31.doc</vt:lpwstr>
      </vt:variant>
      <vt:variant>
        <vt:lpwstr>_Toc307228176</vt:lpwstr>
      </vt:variant>
      <vt:variant>
        <vt:i4>7471117</vt:i4>
      </vt:variant>
      <vt:variant>
        <vt:i4>1496</vt:i4>
      </vt:variant>
      <vt:variant>
        <vt:i4>0</vt:i4>
      </vt:variant>
      <vt:variant>
        <vt:i4>5</vt:i4>
      </vt:variant>
      <vt:variant>
        <vt:lpwstr>../TDR-v31.doc</vt:lpwstr>
      </vt:variant>
      <vt:variant>
        <vt:lpwstr>_Toc307228175</vt:lpwstr>
      </vt:variant>
      <vt:variant>
        <vt:i4>7471117</vt:i4>
      </vt:variant>
      <vt:variant>
        <vt:i4>1490</vt:i4>
      </vt:variant>
      <vt:variant>
        <vt:i4>0</vt:i4>
      </vt:variant>
      <vt:variant>
        <vt:i4>5</vt:i4>
      </vt:variant>
      <vt:variant>
        <vt:lpwstr>../TDR-v31.doc</vt:lpwstr>
      </vt:variant>
      <vt:variant>
        <vt:lpwstr>_Toc307228174</vt:lpwstr>
      </vt:variant>
      <vt:variant>
        <vt:i4>7471117</vt:i4>
      </vt:variant>
      <vt:variant>
        <vt:i4>1484</vt:i4>
      </vt:variant>
      <vt:variant>
        <vt:i4>0</vt:i4>
      </vt:variant>
      <vt:variant>
        <vt:i4>5</vt:i4>
      </vt:variant>
      <vt:variant>
        <vt:lpwstr>../TDR-v31.doc</vt:lpwstr>
      </vt:variant>
      <vt:variant>
        <vt:lpwstr>_Toc307228173</vt:lpwstr>
      </vt:variant>
      <vt:variant>
        <vt:i4>7471117</vt:i4>
      </vt:variant>
      <vt:variant>
        <vt:i4>1478</vt:i4>
      </vt:variant>
      <vt:variant>
        <vt:i4>0</vt:i4>
      </vt:variant>
      <vt:variant>
        <vt:i4>5</vt:i4>
      </vt:variant>
      <vt:variant>
        <vt:lpwstr>../TDR-v31.doc</vt:lpwstr>
      </vt:variant>
      <vt:variant>
        <vt:lpwstr>_Toc307228172</vt:lpwstr>
      </vt:variant>
      <vt:variant>
        <vt:i4>7471117</vt:i4>
      </vt:variant>
      <vt:variant>
        <vt:i4>1472</vt:i4>
      </vt:variant>
      <vt:variant>
        <vt:i4>0</vt:i4>
      </vt:variant>
      <vt:variant>
        <vt:i4>5</vt:i4>
      </vt:variant>
      <vt:variant>
        <vt:lpwstr>../TDR-v31.doc</vt:lpwstr>
      </vt:variant>
      <vt:variant>
        <vt:lpwstr>_Toc307228171</vt:lpwstr>
      </vt:variant>
      <vt:variant>
        <vt:i4>7471117</vt:i4>
      </vt:variant>
      <vt:variant>
        <vt:i4>1466</vt:i4>
      </vt:variant>
      <vt:variant>
        <vt:i4>0</vt:i4>
      </vt:variant>
      <vt:variant>
        <vt:i4>5</vt:i4>
      </vt:variant>
      <vt:variant>
        <vt:lpwstr>../TDR-v31.doc</vt:lpwstr>
      </vt:variant>
      <vt:variant>
        <vt:lpwstr>_Toc307228170</vt:lpwstr>
      </vt:variant>
      <vt:variant>
        <vt:i4>7536653</vt:i4>
      </vt:variant>
      <vt:variant>
        <vt:i4>1460</vt:i4>
      </vt:variant>
      <vt:variant>
        <vt:i4>0</vt:i4>
      </vt:variant>
      <vt:variant>
        <vt:i4>5</vt:i4>
      </vt:variant>
      <vt:variant>
        <vt:lpwstr>../TDR-v31.doc</vt:lpwstr>
      </vt:variant>
      <vt:variant>
        <vt:lpwstr>_Toc307228169</vt:lpwstr>
      </vt:variant>
      <vt:variant>
        <vt:i4>7536653</vt:i4>
      </vt:variant>
      <vt:variant>
        <vt:i4>1454</vt:i4>
      </vt:variant>
      <vt:variant>
        <vt:i4>0</vt:i4>
      </vt:variant>
      <vt:variant>
        <vt:i4>5</vt:i4>
      </vt:variant>
      <vt:variant>
        <vt:lpwstr>../TDR-v31.doc</vt:lpwstr>
      </vt:variant>
      <vt:variant>
        <vt:lpwstr>_Toc307228168</vt:lpwstr>
      </vt:variant>
      <vt:variant>
        <vt:i4>3604543</vt:i4>
      </vt:variant>
      <vt:variant>
        <vt:i4>1445</vt:i4>
      </vt:variant>
      <vt:variant>
        <vt:i4>0</vt:i4>
      </vt:variant>
      <vt:variant>
        <vt:i4>5</vt:i4>
      </vt:variant>
      <vt:variant>
        <vt:lpwstr>H:\Deposito\Dipoli_pulsati\DISCO_RAP\Technical Design Review\TDR2012\Versione finale\TDR-v31.doc</vt:lpwstr>
      </vt:variant>
      <vt:variant>
        <vt:lpwstr>_Toc339440624</vt:lpwstr>
      </vt:variant>
      <vt:variant>
        <vt:i4>3604543</vt:i4>
      </vt:variant>
      <vt:variant>
        <vt:i4>1439</vt:i4>
      </vt:variant>
      <vt:variant>
        <vt:i4>0</vt:i4>
      </vt:variant>
      <vt:variant>
        <vt:i4>5</vt:i4>
      </vt:variant>
      <vt:variant>
        <vt:lpwstr>H:\Deposito\Dipoli_pulsati\DISCO_RAP\Technical Design Review\TDR2012\Versione finale\TDR-v31.doc</vt:lpwstr>
      </vt:variant>
      <vt:variant>
        <vt:lpwstr>_Toc339440623</vt:lpwstr>
      </vt:variant>
      <vt:variant>
        <vt:i4>3604543</vt:i4>
      </vt:variant>
      <vt:variant>
        <vt:i4>1433</vt:i4>
      </vt:variant>
      <vt:variant>
        <vt:i4>0</vt:i4>
      </vt:variant>
      <vt:variant>
        <vt:i4>5</vt:i4>
      </vt:variant>
      <vt:variant>
        <vt:lpwstr>H:\Deposito\Dipoli_pulsati\DISCO_RAP\Technical Design Review\TDR2012\Versione finale\TDR-v31.doc</vt:lpwstr>
      </vt:variant>
      <vt:variant>
        <vt:lpwstr>_Toc339440622</vt:lpwstr>
      </vt:variant>
      <vt:variant>
        <vt:i4>3604543</vt:i4>
      </vt:variant>
      <vt:variant>
        <vt:i4>1427</vt:i4>
      </vt:variant>
      <vt:variant>
        <vt:i4>0</vt:i4>
      </vt:variant>
      <vt:variant>
        <vt:i4>5</vt:i4>
      </vt:variant>
      <vt:variant>
        <vt:lpwstr>H:\Deposito\Dipoli_pulsati\DISCO_RAP\Technical Design Review\TDR2012\Versione finale\TDR-v31.doc</vt:lpwstr>
      </vt:variant>
      <vt:variant>
        <vt:lpwstr>_Toc339440621</vt:lpwstr>
      </vt:variant>
      <vt:variant>
        <vt:i4>3604543</vt:i4>
      </vt:variant>
      <vt:variant>
        <vt:i4>1421</vt:i4>
      </vt:variant>
      <vt:variant>
        <vt:i4>0</vt:i4>
      </vt:variant>
      <vt:variant>
        <vt:i4>5</vt:i4>
      </vt:variant>
      <vt:variant>
        <vt:lpwstr>H:\Deposito\Dipoli_pulsati\DISCO_RAP\Technical Design Review\TDR2012\Versione finale\TDR-v31.doc</vt:lpwstr>
      </vt:variant>
      <vt:variant>
        <vt:lpwstr>_Toc339440620</vt:lpwstr>
      </vt:variant>
      <vt:variant>
        <vt:i4>3407935</vt:i4>
      </vt:variant>
      <vt:variant>
        <vt:i4>1415</vt:i4>
      </vt:variant>
      <vt:variant>
        <vt:i4>0</vt:i4>
      </vt:variant>
      <vt:variant>
        <vt:i4>5</vt:i4>
      </vt:variant>
      <vt:variant>
        <vt:lpwstr>H:\Deposito\Dipoli_pulsati\DISCO_RAP\Technical Design Review\TDR2012\Versione finale\TDR-v31.doc</vt:lpwstr>
      </vt:variant>
      <vt:variant>
        <vt:lpwstr>_Toc339440619</vt:lpwstr>
      </vt:variant>
      <vt:variant>
        <vt:i4>3407935</vt:i4>
      </vt:variant>
      <vt:variant>
        <vt:i4>1409</vt:i4>
      </vt:variant>
      <vt:variant>
        <vt:i4>0</vt:i4>
      </vt:variant>
      <vt:variant>
        <vt:i4>5</vt:i4>
      </vt:variant>
      <vt:variant>
        <vt:lpwstr>H:\Deposito\Dipoli_pulsati\DISCO_RAP\Technical Design Review\TDR2012\Versione finale\TDR-v31.doc</vt:lpwstr>
      </vt:variant>
      <vt:variant>
        <vt:lpwstr>_Toc339440618</vt:lpwstr>
      </vt:variant>
      <vt:variant>
        <vt:i4>3407935</vt:i4>
      </vt:variant>
      <vt:variant>
        <vt:i4>1403</vt:i4>
      </vt:variant>
      <vt:variant>
        <vt:i4>0</vt:i4>
      </vt:variant>
      <vt:variant>
        <vt:i4>5</vt:i4>
      </vt:variant>
      <vt:variant>
        <vt:lpwstr>H:\Deposito\Dipoli_pulsati\DISCO_RAP\Technical Design Review\TDR2012\Versione finale\TDR-v31.doc</vt:lpwstr>
      </vt:variant>
      <vt:variant>
        <vt:lpwstr>_Toc339440617</vt:lpwstr>
      </vt:variant>
      <vt:variant>
        <vt:i4>3407935</vt:i4>
      </vt:variant>
      <vt:variant>
        <vt:i4>1397</vt:i4>
      </vt:variant>
      <vt:variant>
        <vt:i4>0</vt:i4>
      </vt:variant>
      <vt:variant>
        <vt:i4>5</vt:i4>
      </vt:variant>
      <vt:variant>
        <vt:lpwstr>H:\Deposito\Dipoli_pulsati\DISCO_RAP\Technical Design Review\TDR2012\Versione finale\TDR-v31.doc</vt:lpwstr>
      </vt:variant>
      <vt:variant>
        <vt:lpwstr>_Toc339440616</vt:lpwstr>
      </vt:variant>
      <vt:variant>
        <vt:i4>3407935</vt:i4>
      </vt:variant>
      <vt:variant>
        <vt:i4>1391</vt:i4>
      </vt:variant>
      <vt:variant>
        <vt:i4>0</vt:i4>
      </vt:variant>
      <vt:variant>
        <vt:i4>5</vt:i4>
      </vt:variant>
      <vt:variant>
        <vt:lpwstr>H:\Deposito\Dipoli_pulsati\DISCO_RAP\Technical Design Review\TDR2012\Versione finale\TDR-v31.doc</vt:lpwstr>
      </vt:variant>
      <vt:variant>
        <vt:lpwstr>_Toc339440615</vt:lpwstr>
      </vt:variant>
      <vt:variant>
        <vt:i4>3407935</vt:i4>
      </vt:variant>
      <vt:variant>
        <vt:i4>1385</vt:i4>
      </vt:variant>
      <vt:variant>
        <vt:i4>0</vt:i4>
      </vt:variant>
      <vt:variant>
        <vt:i4>5</vt:i4>
      </vt:variant>
      <vt:variant>
        <vt:lpwstr>H:\Deposito\Dipoli_pulsati\DISCO_RAP\Technical Design Review\TDR2012\Versione finale\TDR-v31.doc</vt:lpwstr>
      </vt:variant>
      <vt:variant>
        <vt:lpwstr>_Toc339440614</vt:lpwstr>
      </vt:variant>
      <vt:variant>
        <vt:i4>3407935</vt:i4>
      </vt:variant>
      <vt:variant>
        <vt:i4>1379</vt:i4>
      </vt:variant>
      <vt:variant>
        <vt:i4>0</vt:i4>
      </vt:variant>
      <vt:variant>
        <vt:i4>5</vt:i4>
      </vt:variant>
      <vt:variant>
        <vt:lpwstr>H:\Deposito\Dipoli_pulsati\DISCO_RAP\Technical Design Review\TDR2012\Versione finale\TDR-v31.doc</vt:lpwstr>
      </vt:variant>
      <vt:variant>
        <vt:lpwstr>_Toc339440613</vt:lpwstr>
      </vt:variant>
      <vt:variant>
        <vt:i4>1114168</vt:i4>
      </vt:variant>
      <vt:variant>
        <vt:i4>1373</vt:i4>
      </vt:variant>
      <vt:variant>
        <vt:i4>0</vt:i4>
      </vt:variant>
      <vt:variant>
        <vt:i4>5</vt:i4>
      </vt:variant>
      <vt:variant>
        <vt:lpwstr/>
      </vt:variant>
      <vt:variant>
        <vt:lpwstr>_Toc339440612</vt:lpwstr>
      </vt:variant>
      <vt:variant>
        <vt:i4>1114168</vt:i4>
      </vt:variant>
      <vt:variant>
        <vt:i4>1367</vt:i4>
      </vt:variant>
      <vt:variant>
        <vt:i4>0</vt:i4>
      </vt:variant>
      <vt:variant>
        <vt:i4>5</vt:i4>
      </vt:variant>
      <vt:variant>
        <vt:lpwstr/>
      </vt:variant>
      <vt:variant>
        <vt:lpwstr>_Toc339440611</vt:lpwstr>
      </vt:variant>
      <vt:variant>
        <vt:i4>1114168</vt:i4>
      </vt:variant>
      <vt:variant>
        <vt:i4>1361</vt:i4>
      </vt:variant>
      <vt:variant>
        <vt:i4>0</vt:i4>
      </vt:variant>
      <vt:variant>
        <vt:i4>5</vt:i4>
      </vt:variant>
      <vt:variant>
        <vt:lpwstr/>
      </vt:variant>
      <vt:variant>
        <vt:lpwstr>_Toc339440610</vt:lpwstr>
      </vt:variant>
      <vt:variant>
        <vt:i4>1048632</vt:i4>
      </vt:variant>
      <vt:variant>
        <vt:i4>1355</vt:i4>
      </vt:variant>
      <vt:variant>
        <vt:i4>0</vt:i4>
      </vt:variant>
      <vt:variant>
        <vt:i4>5</vt:i4>
      </vt:variant>
      <vt:variant>
        <vt:lpwstr/>
      </vt:variant>
      <vt:variant>
        <vt:lpwstr>_Toc339440609</vt:lpwstr>
      </vt:variant>
      <vt:variant>
        <vt:i4>1048632</vt:i4>
      </vt:variant>
      <vt:variant>
        <vt:i4>1349</vt:i4>
      </vt:variant>
      <vt:variant>
        <vt:i4>0</vt:i4>
      </vt:variant>
      <vt:variant>
        <vt:i4>5</vt:i4>
      </vt:variant>
      <vt:variant>
        <vt:lpwstr/>
      </vt:variant>
      <vt:variant>
        <vt:lpwstr>_Toc339440608</vt:lpwstr>
      </vt:variant>
      <vt:variant>
        <vt:i4>1048632</vt:i4>
      </vt:variant>
      <vt:variant>
        <vt:i4>1343</vt:i4>
      </vt:variant>
      <vt:variant>
        <vt:i4>0</vt:i4>
      </vt:variant>
      <vt:variant>
        <vt:i4>5</vt:i4>
      </vt:variant>
      <vt:variant>
        <vt:lpwstr/>
      </vt:variant>
      <vt:variant>
        <vt:lpwstr>_Toc339440607</vt:lpwstr>
      </vt:variant>
      <vt:variant>
        <vt:i4>1048632</vt:i4>
      </vt:variant>
      <vt:variant>
        <vt:i4>1337</vt:i4>
      </vt:variant>
      <vt:variant>
        <vt:i4>0</vt:i4>
      </vt:variant>
      <vt:variant>
        <vt:i4>5</vt:i4>
      </vt:variant>
      <vt:variant>
        <vt:lpwstr/>
      </vt:variant>
      <vt:variant>
        <vt:lpwstr>_Toc339440606</vt:lpwstr>
      </vt:variant>
      <vt:variant>
        <vt:i4>1048632</vt:i4>
      </vt:variant>
      <vt:variant>
        <vt:i4>1331</vt:i4>
      </vt:variant>
      <vt:variant>
        <vt:i4>0</vt:i4>
      </vt:variant>
      <vt:variant>
        <vt:i4>5</vt:i4>
      </vt:variant>
      <vt:variant>
        <vt:lpwstr/>
      </vt:variant>
      <vt:variant>
        <vt:lpwstr>_Toc339440605</vt:lpwstr>
      </vt:variant>
      <vt:variant>
        <vt:i4>1048632</vt:i4>
      </vt:variant>
      <vt:variant>
        <vt:i4>1325</vt:i4>
      </vt:variant>
      <vt:variant>
        <vt:i4>0</vt:i4>
      </vt:variant>
      <vt:variant>
        <vt:i4>5</vt:i4>
      </vt:variant>
      <vt:variant>
        <vt:lpwstr/>
      </vt:variant>
      <vt:variant>
        <vt:lpwstr>_Toc339440604</vt:lpwstr>
      </vt:variant>
      <vt:variant>
        <vt:i4>1048632</vt:i4>
      </vt:variant>
      <vt:variant>
        <vt:i4>1319</vt:i4>
      </vt:variant>
      <vt:variant>
        <vt:i4>0</vt:i4>
      </vt:variant>
      <vt:variant>
        <vt:i4>5</vt:i4>
      </vt:variant>
      <vt:variant>
        <vt:lpwstr/>
      </vt:variant>
      <vt:variant>
        <vt:lpwstr>_Toc339440603</vt:lpwstr>
      </vt:variant>
      <vt:variant>
        <vt:i4>1048632</vt:i4>
      </vt:variant>
      <vt:variant>
        <vt:i4>1313</vt:i4>
      </vt:variant>
      <vt:variant>
        <vt:i4>0</vt:i4>
      </vt:variant>
      <vt:variant>
        <vt:i4>5</vt:i4>
      </vt:variant>
      <vt:variant>
        <vt:lpwstr/>
      </vt:variant>
      <vt:variant>
        <vt:lpwstr>_Toc339440602</vt:lpwstr>
      </vt:variant>
      <vt:variant>
        <vt:i4>1048632</vt:i4>
      </vt:variant>
      <vt:variant>
        <vt:i4>1307</vt:i4>
      </vt:variant>
      <vt:variant>
        <vt:i4>0</vt:i4>
      </vt:variant>
      <vt:variant>
        <vt:i4>5</vt:i4>
      </vt:variant>
      <vt:variant>
        <vt:lpwstr/>
      </vt:variant>
      <vt:variant>
        <vt:lpwstr>_Toc339440601</vt:lpwstr>
      </vt:variant>
      <vt:variant>
        <vt:i4>1048632</vt:i4>
      </vt:variant>
      <vt:variant>
        <vt:i4>1301</vt:i4>
      </vt:variant>
      <vt:variant>
        <vt:i4>0</vt:i4>
      </vt:variant>
      <vt:variant>
        <vt:i4>5</vt:i4>
      </vt:variant>
      <vt:variant>
        <vt:lpwstr/>
      </vt:variant>
      <vt:variant>
        <vt:lpwstr>_Toc339440600</vt:lpwstr>
      </vt:variant>
      <vt:variant>
        <vt:i4>1638459</vt:i4>
      </vt:variant>
      <vt:variant>
        <vt:i4>1295</vt:i4>
      </vt:variant>
      <vt:variant>
        <vt:i4>0</vt:i4>
      </vt:variant>
      <vt:variant>
        <vt:i4>5</vt:i4>
      </vt:variant>
      <vt:variant>
        <vt:lpwstr/>
      </vt:variant>
      <vt:variant>
        <vt:lpwstr>_Toc339440599</vt:lpwstr>
      </vt:variant>
      <vt:variant>
        <vt:i4>1638459</vt:i4>
      </vt:variant>
      <vt:variant>
        <vt:i4>1289</vt:i4>
      </vt:variant>
      <vt:variant>
        <vt:i4>0</vt:i4>
      </vt:variant>
      <vt:variant>
        <vt:i4>5</vt:i4>
      </vt:variant>
      <vt:variant>
        <vt:lpwstr/>
      </vt:variant>
      <vt:variant>
        <vt:lpwstr>_Toc339440598</vt:lpwstr>
      </vt:variant>
      <vt:variant>
        <vt:i4>1638459</vt:i4>
      </vt:variant>
      <vt:variant>
        <vt:i4>1283</vt:i4>
      </vt:variant>
      <vt:variant>
        <vt:i4>0</vt:i4>
      </vt:variant>
      <vt:variant>
        <vt:i4>5</vt:i4>
      </vt:variant>
      <vt:variant>
        <vt:lpwstr/>
      </vt:variant>
      <vt:variant>
        <vt:lpwstr>_Toc339440597</vt:lpwstr>
      </vt:variant>
      <vt:variant>
        <vt:i4>1638459</vt:i4>
      </vt:variant>
      <vt:variant>
        <vt:i4>1277</vt:i4>
      </vt:variant>
      <vt:variant>
        <vt:i4>0</vt:i4>
      </vt:variant>
      <vt:variant>
        <vt:i4>5</vt:i4>
      </vt:variant>
      <vt:variant>
        <vt:lpwstr/>
      </vt:variant>
      <vt:variant>
        <vt:lpwstr>_Toc339440596</vt:lpwstr>
      </vt:variant>
      <vt:variant>
        <vt:i4>1638459</vt:i4>
      </vt:variant>
      <vt:variant>
        <vt:i4>1271</vt:i4>
      </vt:variant>
      <vt:variant>
        <vt:i4>0</vt:i4>
      </vt:variant>
      <vt:variant>
        <vt:i4>5</vt:i4>
      </vt:variant>
      <vt:variant>
        <vt:lpwstr/>
      </vt:variant>
      <vt:variant>
        <vt:lpwstr>_Toc339440595</vt:lpwstr>
      </vt:variant>
      <vt:variant>
        <vt:i4>1638459</vt:i4>
      </vt:variant>
      <vt:variant>
        <vt:i4>1265</vt:i4>
      </vt:variant>
      <vt:variant>
        <vt:i4>0</vt:i4>
      </vt:variant>
      <vt:variant>
        <vt:i4>5</vt:i4>
      </vt:variant>
      <vt:variant>
        <vt:lpwstr/>
      </vt:variant>
      <vt:variant>
        <vt:lpwstr>_Toc339440594</vt:lpwstr>
      </vt:variant>
      <vt:variant>
        <vt:i4>3932220</vt:i4>
      </vt:variant>
      <vt:variant>
        <vt:i4>1259</vt:i4>
      </vt:variant>
      <vt:variant>
        <vt:i4>0</vt:i4>
      </vt:variant>
      <vt:variant>
        <vt:i4>5</vt:i4>
      </vt:variant>
      <vt:variant>
        <vt:lpwstr>H:\Deposito\Dipoli_pulsati\DISCO_RAP\Technical Design Review\TDR2012\Versione finale\TDR-v31.doc</vt:lpwstr>
      </vt:variant>
      <vt:variant>
        <vt:lpwstr>_Toc339440593</vt:lpwstr>
      </vt:variant>
      <vt:variant>
        <vt:i4>3932220</vt:i4>
      </vt:variant>
      <vt:variant>
        <vt:i4>1253</vt:i4>
      </vt:variant>
      <vt:variant>
        <vt:i4>0</vt:i4>
      </vt:variant>
      <vt:variant>
        <vt:i4>5</vt:i4>
      </vt:variant>
      <vt:variant>
        <vt:lpwstr>H:\Deposito\Dipoli_pulsati\DISCO_RAP\Technical Design Review\TDR2012\Versione finale\TDR-v31.doc</vt:lpwstr>
      </vt:variant>
      <vt:variant>
        <vt:lpwstr>_Toc339440592</vt:lpwstr>
      </vt:variant>
      <vt:variant>
        <vt:i4>3932220</vt:i4>
      </vt:variant>
      <vt:variant>
        <vt:i4>1247</vt:i4>
      </vt:variant>
      <vt:variant>
        <vt:i4>0</vt:i4>
      </vt:variant>
      <vt:variant>
        <vt:i4>5</vt:i4>
      </vt:variant>
      <vt:variant>
        <vt:lpwstr>H:\Deposito\Dipoli_pulsati\DISCO_RAP\Technical Design Review\TDR2012\Versione finale\TDR-v31.doc</vt:lpwstr>
      </vt:variant>
      <vt:variant>
        <vt:lpwstr>_Toc339440591</vt:lpwstr>
      </vt:variant>
      <vt:variant>
        <vt:i4>3932220</vt:i4>
      </vt:variant>
      <vt:variant>
        <vt:i4>1241</vt:i4>
      </vt:variant>
      <vt:variant>
        <vt:i4>0</vt:i4>
      </vt:variant>
      <vt:variant>
        <vt:i4>5</vt:i4>
      </vt:variant>
      <vt:variant>
        <vt:lpwstr>H:\Deposito\Dipoli_pulsati\DISCO_RAP\Technical Design Review\TDR2012\Versione finale\TDR-v31.doc</vt:lpwstr>
      </vt:variant>
      <vt:variant>
        <vt:lpwstr>_Toc339440590</vt:lpwstr>
      </vt:variant>
      <vt:variant>
        <vt:i4>3997756</vt:i4>
      </vt:variant>
      <vt:variant>
        <vt:i4>1235</vt:i4>
      </vt:variant>
      <vt:variant>
        <vt:i4>0</vt:i4>
      </vt:variant>
      <vt:variant>
        <vt:i4>5</vt:i4>
      </vt:variant>
      <vt:variant>
        <vt:lpwstr>H:\Deposito\Dipoli_pulsati\DISCO_RAP\Technical Design Review\TDR2012\Versione finale\TDR-v31.doc</vt:lpwstr>
      </vt:variant>
      <vt:variant>
        <vt:lpwstr>_Toc339440589</vt:lpwstr>
      </vt:variant>
      <vt:variant>
        <vt:i4>3997756</vt:i4>
      </vt:variant>
      <vt:variant>
        <vt:i4>1229</vt:i4>
      </vt:variant>
      <vt:variant>
        <vt:i4>0</vt:i4>
      </vt:variant>
      <vt:variant>
        <vt:i4>5</vt:i4>
      </vt:variant>
      <vt:variant>
        <vt:lpwstr>H:\Deposito\Dipoli_pulsati\DISCO_RAP\Technical Design Review\TDR2012\Versione finale\TDR-v31.doc</vt:lpwstr>
      </vt:variant>
      <vt:variant>
        <vt:lpwstr>_Toc339440588</vt:lpwstr>
      </vt:variant>
      <vt:variant>
        <vt:i4>3997756</vt:i4>
      </vt:variant>
      <vt:variant>
        <vt:i4>1223</vt:i4>
      </vt:variant>
      <vt:variant>
        <vt:i4>0</vt:i4>
      </vt:variant>
      <vt:variant>
        <vt:i4>5</vt:i4>
      </vt:variant>
      <vt:variant>
        <vt:lpwstr>H:\Deposito\Dipoli_pulsati\DISCO_RAP\Technical Design Review\TDR2012\Versione finale\TDR-v31.doc</vt:lpwstr>
      </vt:variant>
      <vt:variant>
        <vt:lpwstr>_Toc339440587</vt:lpwstr>
      </vt:variant>
      <vt:variant>
        <vt:i4>3997756</vt:i4>
      </vt:variant>
      <vt:variant>
        <vt:i4>1217</vt:i4>
      </vt:variant>
      <vt:variant>
        <vt:i4>0</vt:i4>
      </vt:variant>
      <vt:variant>
        <vt:i4>5</vt:i4>
      </vt:variant>
      <vt:variant>
        <vt:lpwstr>H:\Deposito\Dipoli_pulsati\DISCO_RAP\Technical Design Review\TDR2012\Versione finale\TDR-v31.doc</vt:lpwstr>
      </vt:variant>
      <vt:variant>
        <vt:lpwstr>_Toc339440586</vt:lpwstr>
      </vt:variant>
      <vt:variant>
        <vt:i4>3997756</vt:i4>
      </vt:variant>
      <vt:variant>
        <vt:i4>1211</vt:i4>
      </vt:variant>
      <vt:variant>
        <vt:i4>0</vt:i4>
      </vt:variant>
      <vt:variant>
        <vt:i4>5</vt:i4>
      </vt:variant>
      <vt:variant>
        <vt:lpwstr>H:\Deposito\Dipoli_pulsati\DISCO_RAP\Technical Design Review\TDR2012\Versione finale\TDR-v31.doc</vt:lpwstr>
      </vt:variant>
      <vt:variant>
        <vt:lpwstr>_Toc339440585</vt:lpwstr>
      </vt:variant>
      <vt:variant>
        <vt:i4>3997756</vt:i4>
      </vt:variant>
      <vt:variant>
        <vt:i4>1205</vt:i4>
      </vt:variant>
      <vt:variant>
        <vt:i4>0</vt:i4>
      </vt:variant>
      <vt:variant>
        <vt:i4>5</vt:i4>
      </vt:variant>
      <vt:variant>
        <vt:lpwstr>H:\Deposito\Dipoli_pulsati\DISCO_RAP\Technical Design Review\TDR2012\Versione finale\TDR-v31.doc</vt:lpwstr>
      </vt:variant>
      <vt:variant>
        <vt:lpwstr>_Toc339440584</vt:lpwstr>
      </vt:variant>
      <vt:variant>
        <vt:i4>3997756</vt:i4>
      </vt:variant>
      <vt:variant>
        <vt:i4>1199</vt:i4>
      </vt:variant>
      <vt:variant>
        <vt:i4>0</vt:i4>
      </vt:variant>
      <vt:variant>
        <vt:i4>5</vt:i4>
      </vt:variant>
      <vt:variant>
        <vt:lpwstr>H:\Deposito\Dipoli_pulsati\DISCO_RAP\Technical Design Review\TDR2012\Versione finale\TDR-v31.doc</vt:lpwstr>
      </vt:variant>
      <vt:variant>
        <vt:lpwstr>_Toc339440583</vt:lpwstr>
      </vt:variant>
      <vt:variant>
        <vt:i4>3997756</vt:i4>
      </vt:variant>
      <vt:variant>
        <vt:i4>1193</vt:i4>
      </vt:variant>
      <vt:variant>
        <vt:i4>0</vt:i4>
      </vt:variant>
      <vt:variant>
        <vt:i4>5</vt:i4>
      </vt:variant>
      <vt:variant>
        <vt:lpwstr>H:\Deposito\Dipoli_pulsati\DISCO_RAP\Technical Design Review\TDR2012\Versione finale\TDR-v31.doc</vt:lpwstr>
      </vt:variant>
      <vt:variant>
        <vt:lpwstr>_Toc339440582</vt:lpwstr>
      </vt:variant>
      <vt:variant>
        <vt:i4>3997756</vt:i4>
      </vt:variant>
      <vt:variant>
        <vt:i4>1187</vt:i4>
      </vt:variant>
      <vt:variant>
        <vt:i4>0</vt:i4>
      </vt:variant>
      <vt:variant>
        <vt:i4>5</vt:i4>
      </vt:variant>
      <vt:variant>
        <vt:lpwstr>H:\Deposito\Dipoli_pulsati\DISCO_RAP\Technical Design Review\TDR2012\Versione finale\TDR-v31.doc</vt:lpwstr>
      </vt:variant>
      <vt:variant>
        <vt:lpwstr>_Toc339440581</vt:lpwstr>
      </vt:variant>
      <vt:variant>
        <vt:i4>3997756</vt:i4>
      </vt:variant>
      <vt:variant>
        <vt:i4>1181</vt:i4>
      </vt:variant>
      <vt:variant>
        <vt:i4>0</vt:i4>
      </vt:variant>
      <vt:variant>
        <vt:i4>5</vt:i4>
      </vt:variant>
      <vt:variant>
        <vt:lpwstr>H:\Deposito\Dipoli_pulsati\DISCO_RAP\Technical Design Review\TDR2012\Versione finale\TDR-v31.doc</vt:lpwstr>
      </vt:variant>
      <vt:variant>
        <vt:lpwstr>_Toc339440580</vt:lpwstr>
      </vt:variant>
      <vt:variant>
        <vt:i4>3276860</vt:i4>
      </vt:variant>
      <vt:variant>
        <vt:i4>1175</vt:i4>
      </vt:variant>
      <vt:variant>
        <vt:i4>0</vt:i4>
      </vt:variant>
      <vt:variant>
        <vt:i4>5</vt:i4>
      </vt:variant>
      <vt:variant>
        <vt:lpwstr>H:\Deposito\Dipoli_pulsati\DISCO_RAP\Technical Design Review\TDR2012\Versione finale\TDR-v31.doc</vt:lpwstr>
      </vt:variant>
      <vt:variant>
        <vt:lpwstr>_Toc339440579</vt:lpwstr>
      </vt:variant>
      <vt:variant>
        <vt:i4>3276860</vt:i4>
      </vt:variant>
      <vt:variant>
        <vt:i4>1169</vt:i4>
      </vt:variant>
      <vt:variant>
        <vt:i4>0</vt:i4>
      </vt:variant>
      <vt:variant>
        <vt:i4>5</vt:i4>
      </vt:variant>
      <vt:variant>
        <vt:lpwstr>H:\Deposito\Dipoli_pulsati\DISCO_RAP\Technical Design Review\TDR2012\Versione finale\TDR-v31.doc</vt:lpwstr>
      </vt:variant>
      <vt:variant>
        <vt:lpwstr>_Toc339440578</vt:lpwstr>
      </vt:variant>
      <vt:variant>
        <vt:i4>3276860</vt:i4>
      </vt:variant>
      <vt:variant>
        <vt:i4>1163</vt:i4>
      </vt:variant>
      <vt:variant>
        <vt:i4>0</vt:i4>
      </vt:variant>
      <vt:variant>
        <vt:i4>5</vt:i4>
      </vt:variant>
      <vt:variant>
        <vt:lpwstr>H:\Deposito\Dipoli_pulsati\DISCO_RAP\Technical Design Review\TDR2012\Versione finale\TDR-v31.doc</vt:lpwstr>
      </vt:variant>
      <vt:variant>
        <vt:lpwstr>_Toc339440577</vt:lpwstr>
      </vt:variant>
      <vt:variant>
        <vt:i4>3276860</vt:i4>
      </vt:variant>
      <vt:variant>
        <vt:i4>1157</vt:i4>
      </vt:variant>
      <vt:variant>
        <vt:i4>0</vt:i4>
      </vt:variant>
      <vt:variant>
        <vt:i4>5</vt:i4>
      </vt:variant>
      <vt:variant>
        <vt:lpwstr>H:\Deposito\Dipoli_pulsati\DISCO_RAP\Technical Design Review\TDR2012\Versione finale\TDR-v31.doc</vt:lpwstr>
      </vt:variant>
      <vt:variant>
        <vt:lpwstr>_Toc339440576</vt:lpwstr>
      </vt:variant>
      <vt:variant>
        <vt:i4>3276860</vt:i4>
      </vt:variant>
      <vt:variant>
        <vt:i4>1151</vt:i4>
      </vt:variant>
      <vt:variant>
        <vt:i4>0</vt:i4>
      </vt:variant>
      <vt:variant>
        <vt:i4>5</vt:i4>
      </vt:variant>
      <vt:variant>
        <vt:lpwstr>H:\Deposito\Dipoli_pulsati\DISCO_RAP\Technical Design Review\TDR2012\Versione finale\TDR-v31.doc</vt:lpwstr>
      </vt:variant>
      <vt:variant>
        <vt:lpwstr>_Toc339440575</vt:lpwstr>
      </vt:variant>
      <vt:variant>
        <vt:i4>3276860</vt:i4>
      </vt:variant>
      <vt:variant>
        <vt:i4>1145</vt:i4>
      </vt:variant>
      <vt:variant>
        <vt:i4>0</vt:i4>
      </vt:variant>
      <vt:variant>
        <vt:i4>5</vt:i4>
      </vt:variant>
      <vt:variant>
        <vt:lpwstr>H:\Deposito\Dipoli_pulsati\DISCO_RAP\Technical Design Review\TDR2012\Versione finale\TDR-v31.doc</vt:lpwstr>
      </vt:variant>
      <vt:variant>
        <vt:lpwstr>_Toc339440574</vt:lpwstr>
      </vt:variant>
      <vt:variant>
        <vt:i4>3276860</vt:i4>
      </vt:variant>
      <vt:variant>
        <vt:i4>1139</vt:i4>
      </vt:variant>
      <vt:variant>
        <vt:i4>0</vt:i4>
      </vt:variant>
      <vt:variant>
        <vt:i4>5</vt:i4>
      </vt:variant>
      <vt:variant>
        <vt:lpwstr>H:\Deposito\Dipoli_pulsati\DISCO_RAP\Technical Design Review\TDR2012\Versione finale\TDR-v31.doc</vt:lpwstr>
      </vt:variant>
      <vt:variant>
        <vt:lpwstr>_Toc339440573</vt:lpwstr>
      </vt:variant>
      <vt:variant>
        <vt:i4>3276860</vt:i4>
      </vt:variant>
      <vt:variant>
        <vt:i4>1133</vt:i4>
      </vt:variant>
      <vt:variant>
        <vt:i4>0</vt:i4>
      </vt:variant>
      <vt:variant>
        <vt:i4>5</vt:i4>
      </vt:variant>
      <vt:variant>
        <vt:lpwstr>H:\Deposito\Dipoli_pulsati\DISCO_RAP\Technical Design Review\TDR2012\Versione finale\TDR-v31.doc</vt:lpwstr>
      </vt:variant>
      <vt:variant>
        <vt:lpwstr>_Toc339440572</vt:lpwstr>
      </vt:variant>
      <vt:variant>
        <vt:i4>3276860</vt:i4>
      </vt:variant>
      <vt:variant>
        <vt:i4>1127</vt:i4>
      </vt:variant>
      <vt:variant>
        <vt:i4>0</vt:i4>
      </vt:variant>
      <vt:variant>
        <vt:i4>5</vt:i4>
      </vt:variant>
      <vt:variant>
        <vt:lpwstr>H:\Deposito\Dipoli_pulsati\DISCO_RAP\Technical Design Review\TDR2012\Versione finale\TDR-v31.doc</vt:lpwstr>
      </vt:variant>
      <vt:variant>
        <vt:lpwstr>_Toc339440571</vt:lpwstr>
      </vt:variant>
      <vt:variant>
        <vt:i4>3276860</vt:i4>
      </vt:variant>
      <vt:variant>
        <vt:i4>1121</vt:i4>
      </vt:variant>
      <vt:variant>
        <vt:i4>0</vt:i4>
      </vt:variant>
      <vt:variant>
        <vt:i4>5</vt:i4>
      </vt:variant>
      <vt:variant>
        <vt:lpwstr>H:\Deposito\Dipoli_pulsati\DISCO_RAP\Technical Design Review\TDR2012\Versione finale\TDR-v31.doc</vt:lpwstr>
      </vt:variant>
      <vt:variant>
        <vt:lpwstr>_Toc339440570</vt:lpwstr>
      </vt:variant>
      <vt:variant>
        <vt:i4>3342396</vt:i4>
      </vt:variant>
      <vt:variant>
        <vt:i4>1115</vt:i4>
      </vt:variant>
      <vt:variant>
        <vt:i4>0</vt:i4>
      </vt:variant>
      <vt:variant>
        <vt:i4>5</vt:i4>
      </vt:variant>
      <vt:variant>
        <vt:lpwstr>H:\Deposito\Dipoli_pulsati\DISCO_RAP\Technical Design Review\TDR2012\Versione finale\TDR-v31.doc</vt:lpwstr>
      </vt:variant>
      <vt:variant>
        <vt:lpwstr>_Toc339440569</vt:lpwstr>
      </vt:variant>
      <vt:variant>
        <vt:i4>3342396</vt:i4>
      </vt:variant>
      <vt:variant>
        <vt:i4>1109</vt:i4>
      </vt:variant>
      <vt:variant>
        <vt:i4>0</vt:i4>
      </vt:variant>
      <vt:variant>
        <vt:i4>5</vt:i4>
      </vt:variant>
      <vt:variant>
        <vt:lpwstr>H:\Deposito\Dipoli_pulsati\DISCO_RAP\Technical Design Review\TDR2012\Versione finale\TDR-v31.doc</vt:lpwstr>
      </vt:variant>
      <vt:variant>
        <vt:lpwstr>_Toc339440568</vt:lpwstr>
      </vt:variant>
      <vt:variant>
        <vt:i4>3342396</vt:i4>
      </vt:variant>
      <vt:variant>
        <vt:i4>1103</vt:i4>
      </vt:variant>
      <vt:variant>
        <vt:i4>0</vt:i4>
      </vt:variant>
      <vt:variant>
        <vt:i4>5</vt:i4>
      </vt:variant>
      <vt:variant>
        <vt:lpwstr>H:\Deposito\Dipoli_pulsati\DISCO_RAP\Technical Design Review\TDR2012\Versione finale\TDR-v31.doc</vt:lpwstr>
      </vt:variant>
      <vt:variant>
        <vt:lpwstr>_Toc339440567</vt:lpwstr>
      </vt:variant>
      <vt:variant>
        <vt:i4>3342396</vt:i4>
      </vt:variant>
      <vt:variant>
        <vt:i4>1097</vt:i4>
      </vt:variant>
      <vt:variant>
        <vt:i4>0</vt:i4>
      </vt:variant>
      <vt:variant>
        <vt:i4>5</vt:i4>
      </vt:variant>
      <vt:variant>
        <vt:lpwstr>H:\Deposito\Dipoli_pulsati\DISCO_RAP\Technical Design Review\TDR2012\Versione finale\TDR-v31.doc</vt:lpwstr>
      </vt:variant>
      <vt:variant>
        <vt:lpwstr>_Toc339440566</vt:lpwstr>
      </vt:variant>
      <vt:variant>
        <vt:i4>3342396</vt:i4>
      </vt:variant>
      <vt:variant>
        <vt:i4>1091</vt:i4>
      </vt:variant>
      <vt:variant>
        <vt:i4>0</vt:i4>
      </vt:variant>
      <vt:variant>
        <vt:i4>5</vt:i4>
      </vt:variant>
      <vt:variant>
        <vt:lpwstr>H:\Deposito\Dipoli_pulsati\DISCO_RAP\Technical Design Review\TDR2012\Versione finale\TDR-v31.doc</vt:lpwstr>
      </vt:variant>
      <vt:variant>
        <vt:lpwstr>_Toc339440565</vt:lpwstr>
      </vt:variant>
      <vt:variant>
        <vt:i4>3342396</vt:i4>
      </vt:variant>
      <vt:variant>
        <vt:i4>1085</vt:i4>
      </vt:variant>
      <vt:variant>
        <vt:i4>0</vt:i4>
      </vt:variant>
      <vt:variant>
        <vt:i4>5</vt:i4>
      </vt:variant>
      <vt:variant>
        <vt:lpwstr>H:\Deposito\Dipoli_pulsati\DISCO_RAP\Technical Design Review\TDR2012\Versione finale\TDR-v31.doc</vt:lpwstr>
      </vt:variant>
      <vt:variant>
        <vt:lpwstr>_Toc339440564</vt:lpwstr>
      </vt:variant>
      <vt:variant>
        <vt:i4>3342396</vt:i4>
      </vt:variant>
      <vt:variant>
        <vt:i4>1079</vt:i4>
      </vt:variant>
      <vt:variant>
        <vt:i4>0</vt:i4>
      </vt:variant>
      <vt:variant>
        <vt:i4>5</vt:i4>
      </vt:variant>
      <vt:variant>
        <vt:lpwstr>H:\Deposito\Dipoli_pulsati\DISCO_RAP\Technical Design Review\TDR2012\Versione finale\TDR-v31.doc</vt:lpwstr>
      </vt:variant>
      <vt:variant>
        <vt:lpwstr>_Toc339440563</vt:lpwstr>
      </vt:variant>
      <vt:variant>
        <vt:i4>3342396</vt:i4>
      </vt:variant>
      <vt:variant>
        <vt:i4>1073</vt:i4>
      </vt:variant>
      <vt:variant>
        <vt:i4>0</vt:i4>
      </vt:variant>
      <vt:variant>
        <vt:i4>5</vt:i4>
      </vt:variant>
      <vt:variant>
        <vt:lpwstr>H:\Deposito\Dipoli_pulsati\DISCO_RAP\Technical Design Review\TDR2012\Versione finale\TDR-v31.doc</vt:lpwstr>
      </vt:variant>
      <vt:variant>
        <vt:lpwstr>_Toc339440562</vt:lpwstr>
      </vt:variant>
      <vt:variant>
        <vt:i4>3342396</vt:i4>
      </vt:variant>
      <vt:variant>
        <vt:i4>1067</vt:i4>
      </vt:variant>
      <vt:variant>
        <vt:i4>0</vt:i4>
      </vt:variant>
      <vt:variant>
        <vt:i4>5</vt:i4>
      </vt:variant>
      <vt:variant>
        <vt:lpwstr>H:\Deposito\Dipoli_pulsati\DISCO_RAP\Technical Design Review\TDR2012\Versione finale\TDR-v31.doc</vt:lpwstr>
      </vt:variant>
      <vt:variant>
        <vt:lpwstr>_Toc339440561</vt:lpwstr>
      </vt:variant>
      <vt:variant>
        <vt:i4>3342396</vt:i4>
      </vt:variant>
      <vt:variant>
        <vt:i4>1061</vt:i4>
      </vt:variant>
      <vt:variant>
        <vt:i4>0</vt:i4>
      </vt:variant>
      <vt:variant>
        <vt:i4>5</vt:i4>
      </vt:variant>
      <vt:variant>
        <vt:lpwstr>H:\Deposito\Dipoli_pulsati\DISCO_RAP\Technical Design Review\TDR2012\Versione finale\TDR-v31.doc</vt:lpwstr>
      </vt:variant>
      <vt:variant>
        <vt:lpwstr>_Toc339440560</vt:lpwstr>
      </vt:variant>
      <vt:variant>
        <vt:i4>3145788</vt:i4>
      </vt:variant>
      <vt:variant>
        <vt:i4>1055</vt:i4>
      </vt:variant>
      <vt:variant>
        <vt:i4>0</vt:i4>
      </vt:variant>
      <vt:variant>
        <vt:i4>5</vt:i4>
      </vt:variant>
      <vt:variant>
        <vt:lpwstr>H:\Deposito\Dipoli_pulsati\DISCO_RAP\Technical Design Review\TDR2012\Versione finale\TDR-v31.doc</vt:lpwstr>
      </vt:variant>
      <vt:variant>
        <vt:lpwstr>_Toc339440559</vt:lpwstr>
      </vt:variant>
      <vt:variant>
        <vt:i4>3145788</vt:i4>
      </vt:variant>
      <vt:variant>
        <vt:i4>1049</vt:i4>
      </vt:variant>
      <vt:variant>
        <vt:i4>0</vt:i4>
      </vt:variant>
      <vt:variant>
        <vt:i4>5</vt:i4>
      </vt:variant>
      <vt:variant>
        <vt:lpwstr>H:\Deposito\Dipoli_pulsati\DISCO_RAP\Technical Design Review\TDR2012\Versione finale\TDR-v31.doc</vt:lpwstr>
      </vt:variant>
      <vt:variant>
        <vt:lpwstr>_Toc339440558</vt:lpwstr>
      </vt:variant>
      <vt:variant>
        <vt:i4>3145788</vt:i4>
      </vt:variant>
      <vt:variant>
        <vt:i4>1043</vt:i4>
      </vt:variant>
      <vt:variant>
        <vt:i4>0</vt:i4>
      </vt:variant>
      <vt:variant>
        <vt:i4>5</vt:i4>
      </vt:variant>
      <vt:variant>
        <vt:lpwstr>H:\Deposito\Dipoli_pulsati\DISCO_RAP\Technical Design Review\TDR2012\Versione finale\TDR-v31.doc</vt:lpwstr>
      </vt:variant>
      <vt:variant>
        <vt:lpwstr>_Toc339440557</vt:lpwstr>
      </vt:variant>
      <vt:variant>
        <vt:i4>3145788</vt:i4>
      </vt:variant>
      <vt:variant>
        <vt:i4>1037</vt:i4>
      </vt:variant>
      <vt:variant>
        <vt:i4>0</vt:i4>
      </vt:variant>
      <vt:variant>
        <vt:i4>5</vt:i4>
      </vt:variant>
      <vt:variant>
        <vt:lpwstr>H:\Deposito\Dipoli_pulsati\DISCO_RAP\Technical Design Review\TDR2012\Versione finale\TDR-v31.doc</vt:lpwstr>
      </vt:variant>
      <vt:variant>
        <vt:lpwstr>_Toc339440556</vt:lpwstr>
      </vt:variant>
      <vt:variant>
        <vt:i4>3145788</vt:i4>
      </vt:variant>
      <vt:variant>
        <vt:i4>1031</vt:i4>
      </vt:variant>
      <vt:variant>
        <vt:i4>0</vt:i4>
      </vt:variant>
      <vt:variant>
        <vt:i4>5</vt:i4>
      </vt:variant>
      <vt:variant>
        <vt:lpwstr>H:\Deposito\Dipoli_pulsati\DISCO_RAP\Technical Design Review\TDR2012\Versione finale\TDR-v31.doc</vt:lpwstr>
      </vt:variant>
      <vt:variant>
        <vt:lpwstr>_Toc339440555</vt:lpwstr>
      </vt:variant>
      <vt:variant>
        <vt:i4>3145788</vt:i4>
      </vt:variant>
      <vt:variant>
        <vt:i4>1025</vt:i4>
      </vt:variant>
      <vt:variant>
        <vt:i4>0</vt:i4>
      </vt:variant>
      <vt:variant>
        <vt:i4>5</vt:i4>
      </vt:variant>
      <vt:variant>
        <vt:lpwstr>H:\Deposito\Dipoli_pulsati\DISCO_RAP\Technical Design Review\TDR2012\Versione finale\TDR-v31.doc</vt:lpwstr>
      </vt:variant>
      <vt:variant>
        <vt:lpwstr>_Toc339440554</vt:lpwstr>
      </vt:variant>
      <vt:variant>
        <vt:i4>3145788</vt:i4>
      </vt:variant>
      <vt:variant>
        <vt:i4>1019</vt:i4>
      </vt:variant>
      <vt:variant>
        <vt:i4>0</vt:i4>
      </vt:variant>
      <vt:variant>
        <vt:i4>5</vt:i4>
      </vt:variant>
      <vt:variant>
        <vt:lpwstr>H:\Deposito\Dipoli_pulsati\DISCO_RAP\Technical Design Review\TDR2012\Versione finale\TDR-v31.doc</vt:lpwstr>
      </vt:variant>
      <vt:variant>
        <vt:lpwstr>_Toc339440553</vt:lpwstr>
      </vt:variant>
      <vt:variant>
        <vt:i4>3145788</vt:i4>
      </vt:variant>
      <vt:variant>
        <vt:i4>1013</vt:i4>
      </vt:variant>
      <vt:variant>
        <vt:i4>0</vt:i4>
      </vt:variant>
      <vt:variant>
        <vt:i4>5</vt:i4>
      </vt:variant>
      <vt:variant>
        <vt:lpwstr>H:\Deposito\Dipoli_pulsati\DISCO_RAP\Technical Design Review\TDR2012\Versione finale\TDR-v31.doc</vt:lpwstr>
      </vt:variant>
      <vt:variant>
        <vt:lpwstr>_Toc339440552</vt:lpwstr>
      </vt:variant>
      <vt:variant>
        <vt:i4>3145788</vt:i4>
      </vt:variant>
      <vt:variant>
        <vt:i4>1007</vt:i4>
      </vt:variant>
      <vt:variant>
        <vt:i4>0</vt:i4>
      </vt:variant>
      <vt:variant>
        <vt:i4>5</vt:i4>
      </vt:variant>
      <vt:variant>
        <vt:lpwstr>H:\Deposito\Dipoli_pulsati\DISCO_RAP\Technical Design Review\TDR2012\Versione finale\TDR-v31.doc</vt:lpwstr>
      </vt:variant>
      <vt:variant>
        <vt:lpwstr>_Toc339440551</vt:lpwstr>
      </vt:variant>
      <vt:variant>
        <vt:i4>3145788</vt:i4>
      </vt:variant>
      <vt:variant>
        <vt:i4>1001</vt:i4>
      </vt:variant>
      <vt:variant>
        <vt:i4>0</vt:i4>
      </vt:variant>
      <vt:variant>
        <vt:i4>5</vt:i4>
      </vt:variant>
      <vt:variant>
        <vt:lpwstr>H:\Deposito\Dipoli_pulsati\DISCO_RAP\Technical Design Review\TDR2012\Versione finale\TDR-v31.doc</vt:lpwstr>
      </vt:variant>
      <vt:variant>
        <vt:lpwstr>_Toc339440550</vt:lpwstr>
      </vt:variant>
      <vt:variant>
        <vt:i4>3211324</vt:i4>
      </vt:variant>
      <vt:variant>
        <vt:i4>995</vt:i4>
      </vt:variant>
      <vt:variant>
        <vt:i4>0</vt:i4>
      </vt:variant>
      <vt:variant>
        <vt:i4>5</vt:i4>
      </vt:variant>
      <vt:variant>
        <vt:lpwstr>H:\Deposito\Dipoli_pulsati\DISCO_RAP\Technical Design Review\TDR2012\Versione finale\TDR-v31.doc</vt:lpwstr>
      </vt:variant>
      <vt:variant>
        <vt:lpwstr>_Toc339440549</vt:lpwstr>
      </vt:variant>
      <vt:variant>
        <vt:i4>3211324</vt:i4>
      </vt:variant>
      <vt:variant>
        <vt:i4>989</vt:i4>
      </vt:variant>
      <vt:variant>
        <vt:i4>0</vt:i4>
      </vt:variant>
      <vt:variant>
        <vt:i4>5</vt:i4>
      </vt:variant>
      <vt:variant>
        <vt:lpwstr>H:\Deposito\Dipoli_pulsati\DISCO_RAP\Technical Design Review\TDR2012\Versione finale\TDR-v31.doc</vt:lpwstr>
      </vt:variant>
      <vt:variant>
        <vt:lpwstr>_Toc339440548</vt:lpwstr>
      </vt:variant>
      <vt:variant>
        <vt:i4>3211324</vt:i4>
      </vt:variant>
      <vt:variant>
        <vt:i4>983</vt:i4>
      </vt:variant>
      <vt:variant>
        <vt:i4>0</vt:i4>
      </vt:variant>
      <vt:variant>
        <vt:i4>5</vt:i4>
      </vt:variant>
      <vt:variant>
        <vt:lpwstr>H:\Deposito\Dipoli_pulsati\DISCO_RAP\Technical Design Review\TDR2012\Versione finale\TDR-v31.doc</vt:lpwstr>
      </vt:variant>
      <vt:variant>
        <vt:lpwstr>_Toc339440547</vt:lpwstr>
      </vt:variant>
      <vt:variant>
        <vt:i4>3211324</vt:i4>
      </vt:variant>
      <vt:variant>
        <vt:i4>977</vt:i4>
      </vt:variant>
      <vt:variant>
        <vt:i4>0</vt:i4>
      </vt:variant>
      <vt:variant>
        <vt:i4>5</vt:i4>
      </vt:variant>
      <vt:variant>
        <vt:lpwstr>H:\Deposito\Dipoli_pulsati\DISCO_RAP\Technical Design Review\TDR2012\Versione finale\TDR-v31.doc</vt:lpwstr>
      </vt:variant>
      <vt:variant>
        <vt:lpwstr>_Toc339440546</vt:lpwstr>
      </vt:variant>
      <vt:variant>
        <vt:i4>3211324</vt:i4>
      </vt:variant>
      <vt:variant>
        <vt:i4>971</vt:i4>
      </vt:variant>
      <vt:variant>
        <vt:i4>0</vt:i4>
      </vt:variant>
      <vt:variant>
        <vt:i4>5</vt:i4>
      </vt:variant>
      <vt:variant>
        <vt:lpwstr>H:\Deposito\Dipoli_pulsati\DISCO_RAP\Technical Design Review\TDR2012\Versione finale\TDR-v31.doc</vt:lpwstr>
      </vt:variant>
      <vt:variant>
        <vt:lpwstr>_Toc339440545</vt:lpwstr>
      </vt:variant>
      <vt:variant>
        <vt:i4>3211324</vt:i4>
      </vt:variant>
      <vt:variant>
        <vt:i4>965</vt:i4>
      </vt:variant>
      <vt:variant>
        <vt:i4>0</vt:i4>
      </vt:variant>
      <vt:variant>
        <vt:i4>5</vt:i4>
      </vt:variant>
      <vt:variant>
        <vt:lpwstr>H:\Deposito\Dipoli_pulsati\DISCO_RAP\Technical Design Review\TDR2012\Versione finale\TDR-v31.doc</vt:lpwstr>
      </vt:variant>
      <vt:variant>
        <vt:lpwstr>_Toc339440544</vt:lpwstr>
      </vt:variant>
      <vt:variant>
        <vt:i4>3211324</vt:i4>
      </vt:variant>
      <vt:variant>
        <vt:i4>959</vt:i4>
      </vt:variant>
      <vt:variant>
        <vt:i4>0</vt:i4>
      </vt:variant>
      <vt:variant>
        <vt:i4>5</vt:i4>
      </vt:variant>
      <vt:variant>
        <vt:lpwstr>H:\Deposito\Dipoli_pulsati\DISCO_RAP\Technical Design Review\TDR2012\Versione finale\TDR-v31.doc</vt:lpwstr>
      </vt:variant>
      <vt:variant>
        <vt:lpwstr>_Toc339440543</vt:lpwstr>
      </vt:variant>
      <vt:variant>
        <vt:i4>3211324</vt:i4>
      </vt:variant>
      <vt:variant>
        <vt:i4>953</vt:i4>
      </vt:variant>
      <vt:variant>
        <vt:i4>0</vt:i4>
      </vt:variant>
      <vt:variant>
        <vt:i4>5</vt:i4>
      </vt:variant>
      <vt:variant>
        <vt:lpwstr>H:\Deposito\Dipoli_pulsati\DISCO_RAP\Technical Design Review\TDR2012\Versione finale\TDR-v31.doc</vt:lpwstr>
      </vt:variant>
      <vt:variant>
        <vt:lpwstr>_Toc339440542</vt:lpwstr>
      </vt:variant>
      <vt:variant>
        <vt:i4>3211324</vt:i4>
      </vt:variant>
      <vt:variant>
        <vt:i4>947</vt:i4>
      </vt:variant>
      <vt:variant>
        <vt:i4>0</vt:i4>
      </vt:variant>
      <vt:variant>
        <vt:i4>5</vt:i4>
      </vt:variant>
      <vt:variant>
        <vt:lpwstr>H:\Deposito\Dipoli_pulsati\DISCO_RAP\Technical Design Review\TDR2012\Versione finale\TDR-v31.doc</vt:lpwstr>
      </vt:variant>
      <vt:variant>
        <vt:lpwstr>_Toc339440541</vt:lpwstr>
      </vt:variant>
      <vt:variant>
        <vt:i4>3211324</vt:i4>
      </vt:variant>
      <vt:variant>
        <vt:i4>941</vt:i4>
      </vt:variant>
      <vt:variant>
        <vt:i4>0</vt:i4>
      </vt:variant>
      <vt:variant>
        <vt:i4>5</vt:i4>
      </vt:variant>
      <vt:variant>
        <vt:lpwstr>H:\Deposito\Dipoli_pulsati\DISCO_RAP\Technical Design Review\TDR2012\Versione finale\TDR-v31.doc</vt:lpwstr>
      </vt:variant>
      <vt:variant>
        <vt:lpwstr>_Toc339440540</vt:lpwstr>
      </vt:variant>
      <vt:variant>
        <vt:i4>3539004</vt:i4>
      </vt:variant>
      <vt:variant>
        <vt:i4>935</vt:i4>
      </vt:variant>
      <vt:variant>
        <vt:i4>0</vt:i4>
      </vt:variant>
      <vt:variant>
        <vt:i4>5</vt:i4>
      </vt:variant>
      <vt:variant>
        <vt:lpwstr>H:\Deposito\Dipoli_pulsati\DISCO_RAP\Technical Design Review\TDR2012\Versione finale\TDR-v31.doc</vt:lpwstr>
      </vt:variant>
      <vt:variant>
        <vt:lpwstr>_Toc339440539</vt:lpwstr>
      </vt:variant>
      <vt:variant>
        <vt:i4>3539004</vt:i4>
      </vt:variant>
      <vt:variant>
        <vt:i4>929</vt:i4>
      </vt:variant>
      <vt:variant>
        <vt:i4>0</vt:i4>
      </vt:variant>
      <vt:variant>
        <vt:i4>5</vt:i4>
      </vt:variant>
      <vt:variant>
        <vt:lpwstr>H:\Deposito\Dipoli_pulsati\DISCO_RAP\Technical Design Review\TDR2012\Versione finale\TDR-v31.doc</vt:lpwstr>
      </vt:variant>
      <vt:variant>
        <vt:lpwstr>_Toc339440538</vt:lpwstr>
      </vt:variant>
      <vt:variant>
        <vt:i4>3539004</vt:i4>
      </vt:variant>
      <vt:variant>
        <vt:i4>923</vt:i4>
      </vt:variant>
      <vt:variant>
        <vt:i4>0</vt:i4>
      </vt:variant>
      <vt:variant>
        <vt:i4>5</vt:i4>
      </vt:variant>
      <vt:variant>
        <vt:lpwstr>H:\Deposito\Dipoli_pulsati\DISCO_RAP\Technical Design Review\TDR2012\Versione finale\TDR-v31.doc</vt:lpwstr>
      </vt:variant>
      <vt:variant>
        <vt:lpwstr>_Toc339440537</vt:lpwstr>
      </vt:variant>
      <vt:variant>
        <vt:i4>3539004</vt:i4>
      </vt:variant>
      <vt:variant>
        <vt:i4>914</vt:i4>
      </vt:variant>
      <vt:variant>
        <vt:i4>0</vt:i4>
      </vt:variant>
      <vt:variant>
        <vt:i4>5</vt:i4>
      </vt:variant>
      <vt:variant>
        <vt:lpwstr>H:\Deposito\Dipoli_pulsati\DISCO_RAP\Technical Design Review\TDR2012\Versione finale\TDR-v31.doc</vt:lpwstr>
      </vt:variant>
      <vt:variant>
        <vt:lpwstr>_Toc339440536</vt:lpwstr>
      </vt:variant>
      <vt:variant>
        <vt:i4>3539004</vt:i4>
      </vt:variant>
      <vt:variant>
        <vt:i4>905</vt:i4>
      </vt:variant>
      <vt:variant>
        <vt:i4>0</vt:i4>
      </vt:variant>
      <vt:variant>
        <vt:i4>5</vt:i4>
      </vt:variant>
      <vt:variant>
        <vt:lpwstr>H:\Deposito\Dipoli_pulsati\DISCO_RAP\Technical Design Review\TDR2012\Versione finale\TDR-v31.doc</vt:lpwstr>
      </vt:variant>
      <vt:variant>
        <vt:lpwstr>_Toc339440535</vt:lpwstr>
      </vt:variant>
      <vt:variant>
        <vt:i4>3539004</vt:i4>
      </vt:variant>
      <vt:variant>
        <vt:i4>899</vt:i4>
      </vt:variant>
      <vt:variant>
        <vt:i4>0</vt:i4>
      </vt:variant>
      <vt:variant>
        <vt:i4>5</vt:i4>
      </vt:variant>
      <vt:variant>
        <vt:lpwstr>H:\Deposito\Dipoli_pulsati\DISCO_RAP\Technical Design Review\TDR2012\Versione finale\TDR-v31.doc</vt:lpwstr>
      </vt:variant>
      <vt:variant>
        <vt:lpwstr>_Toc339440534</vt:lpwstr>
      </vt:variant>
      <vt:variant>
        <vt:i4>3539004</vt:i4>
      </vt:variant>
      <vt:variant>
        <vt:i4>893</vt:i4>
      </vt:variant>
      <vt:variant>
        <vt:i4>0</vt:i4>
      </vt:variant>
      <vt:variant>
        <vt:i4>5</vt:i4>
      </vt:variant>
      <vt:variant>
        <vt:lpwstr>H:\Deposito\Dipoli_pulsati\DISCO_RAP\Technical Design Review\TDR2012\Versione finale\TDR-v31.doc</vt:lpwstr>
      </vt:variant>
      <vt:variant>
        <vt:lpwstr>_Toc339440533</vt:lpwstr>
      </vt:variant>
      <vt:variant>
        <vt:i4>3539004</vt:i4>
      </vt:variant>
      <vt:variant>
        <vt:i4>887</vt:i4>
      </vt:variant>
      <vt:variant>
        <vt:i4>0</vt:i4>
      </vt:variant>
      <vt:variant>
        <vt:i4>5</vt:i4>
      </vt:variant>
      <vt:variant>
        <vt:lpwstr>H:\Deposito\Dipoli_pulsati\DISCO_RAP\Technical Design Review\TDR2012\Versione finale\TDR-v31.doc</vt:lpwstr>
      </vt:variant>
      <vt:variant>
        <vt:lpwstr>_Toc339440532</vt:lpwstr>
      </vt:variant>
      <vt:variant>
        <vt:i4>3539004</vt:i4>
      </vt:variant>
      <vt:variant>
        <vt:i4>881</vt:i4>
      </vt:variant>
      <vt:variant>
        <vt:i4>0</vt:i4>
      </vt:variant>
      <vt:variant>
        <vt:i4>5</vt:i4>
      </vt:variant>
      <vt:variant>
        <vt:lpwstr>H:\Deposito\Dipoli_pulsati\DISCO_RAP\Technical Design Review\TDR2012\Versione finale\TDR-v31.doc</vt:lpwstr>
      </vt:variant>
      <vt:variant>
        <vt:lpwstr>_Toc339440531</vt:lpwstr>
      </vt:variant>
      <vt:variant>
        <vt:i4>3539004</vt:i4>
      </vt:variant>
      <vt:variant>
        <vt:i4>875</vt:i4>
      </vt:variant>
      <vt:variant>
        <vt:i4>0</vt:i4>
      </vt:variant>
      <vt:variant>
        <vt:i4>5</vt:i4>
      </vt:variant>
      <vt:variant>
        <vt:lpwstr>H:\Deposito\Dipoli_pulsati\DISCO_RAP\Technical Design Review\TDR2012\Versione finale\TDR-v31.doc</vt:lpwstr>
      </vt:variant>
      <vt:variant>
        <vt:lpwstr>_Toc339440530</vt:lpwstr>
      </vt:variant>
      <vt:variant>
        <vt:i4>3604540</vt:i4>
      </vt:variant>
      <vt:variant>
        <vt:i4>869</vt:i4>
      </vt:variant>
      <vt:variant>
        <vt:i4>0</vt:i4>
      </vt:variant>
      <vt:variant>
        <vt:i4>5</vt:i4>
      </vt:variant>
      <vt:variant>
        <vt:lpwstr>H:\Deposito\Dipoli_pulsati\DISCO_RAP\Technical Design Review\TDR2012\Versione finale\TDR-v31.doc</vt:lpwstr>
      </vt:variant>
      <vt:variant>
        <vt:lpwstr>_Toc339440529</vt:lpwstr>
      </vt:variant>
      <vt:variant>
        <vt:i4>3604540</vt:i4>
      </vt:variant>
      <vt:variant>
        <vt:i4>863</vt:i4>
      </vt:variant>
      <vt:variant>
        <vt:i4>0</vt:i4>
      </vt:variant>
      <vt:variant>
        <vt:i4>5</vt:i4>
      </vt:variant>
      <vt:variant>
        <vt:lpwstr>H:\Deposito\Dipoli_pulsati\DISCO_RAP\Technical Design Review\TDR2012\Versione finale\TDR-v31.doc</vt:lpwstr>
      </vt:variant>
      <vt:variant>
        <vt:lpwstr>_Toc339440528</vt:lpwstr>
      </vt:variant>
      <vt:variant>
        <vt:i4>3604540</vt:i4>
      </vt:variant>
      <vt:variant>
        <vt:i4>857</vt:i4>
      </vt:variant>
      <vt:variant>
        <vt:i4>0</vt:i4>
      </vt:variant>
      <vt:variant>
        <vt:i4>5</vt:i4>
      </vt:variant>
      <vt:variant>
        <vt:lpwstr>H:\Deposito\Dipoli_pulsati\DISCO_RAP\Technical Design Review\TDR2012\Versione finale\TDR-v31.doc</vt:lpwstr>
      </vt:variant>
      <vt:variant>
        <vt:lpwstr>_Toc339440527</vt:lpwstr>
      </vt:variant>
      <vt:variant>
        <vt:i4>3604540</vt:i4>
      </vt:variant>
      <vt:variant>
        <vt:i4>851</vt:i4>
      </vt:variant>
      <vt:variant>
        <vt:i4>0</vt:i4>
      </vt:variant>
      <vt:variant>
        <vt:i4>5</vt:i4>
      </vt:variant>
      <vt:variant>
        <vt:lpwstr>H:\Deposito\Dipoli_pulsati\DISCO_RAP\Technical Design Review\TDR2012\Versione finale\TDR-v31.doc</vt:lpwstr>
      </vt:variant>
      <vt:variant>
        <vt:lpwstr>_Toc339440526</vt:lpwstr>
      </vt:variant>
      <vt:variant>
        <vt:i4>3604540</vt:i4>
      </vt:variant>
      <vt:variant>
        <vt:i4>845</vt:i4>
      </vt:variant>
      <vt:variant>
        <vt:i4>0</vt:i4>
      </vt:variant>
      <vt:variant>
        <vt:i4>5</vt:i4>
      </vt:variant>
      <vt:variant>
        <vt:lpwstr>H:\Deposito\Dipoli_pulsati\DISCO_RAP\Technical Design Review\TDR2012\Versione finale\TDR-v31.doc</vt:lpwstr>
      </vt:variant>
      <vt:variant>
        <vt:lpwstr>_Toc339440525</vt:lpwstr>
      </vt:variant>
      <vt:variant>
        <vt:i4>3604540</vt:i4>
      </vt:variant>
      <vt:variant>
        <vt:i4>839</vt:i4>
      </vt:variant>
      <vt:variant>
        <vt:i4>0</vt:i4>
      </vt:variant>
      <vt:variant>
        <vt:i4>5</vt:i4>
      </vt:variant>
      <vt:variant>
        <vt:lpwstr>H:\Deposito\Dipoli_pulsati\DISCO_RAP\Technical Design Review\TDR2012\Versione finale\TDR-v31.doc</vt:lpwstr>
      </vt:variant>
      <vt:variant>
        <vt:lpwstr>_Toc339440524</vt:lpwstr>
      </vt:variant>
      <vt:variant>
        <vt:i4>3604540</vt:i4>
      </vt:variant>
      <vt:variant>
        <vt:i4>833</vt:i4>
      </vt:variant>
      <vt:variant>
        <vt:i4>0</vt:i4>
      </vt:variant>
      <vt:variant>
        <vt:i4>5</vt:i4>
      </vt:variant>
      <vt:variant>
        <vt:lpwstr>H:\Deposito\Dipoli_pulsati\DISCO_RAP\Technical Design Review\TDR2012\Versione finale\TDR-v31.doc</vt:lpwstr>
      </vt:variant>
      <vt:variant>
        <vt:lpwstr>_Toc339440523</vt:lpwstr>
      </vt:variant>
      <vt:variant>
        <vt:i4>3604540</vt:i4>
      </vt:variant>
      <vt:variant>
        <vt:i4>827</vt:i4>
      </vt:variant>
      <vt:variant>
        <vt:i4>0</vt:i4>
      </vt:variant>
      <vt:variant>
        <vt:i4>5</vt:i4>
      </vt:variant>
      <vt:variant>
        <vt:lpwstr>H:\Deposito\Dipoli_pulsati\DISCO_RAP\Technical Design Review\TDR2012\Versione finale\TDR-v31.doc</vt:lpwstr>
      </vt:variant>
      <vt:variant>
        <vt:lpwstr>_Toc339440522</vt:lpwstr>
      </vt:variant>
      <vt:variant>
        <vt:i4>3604540</vt:i4>
      </vt:variant>
      <vt:variant>
        <vt:i4>821</vt:i4>
      </vt:variant>
      <vt:variant>
        <vt:i4>0</vt:i4>
      </vt:variant>
      <vt:variant>
        <vt:i4>5</vt:i4>
      </vt:variant>
      <vt:variant>
        <vt:lpwstr>H:\Deposito\Dipoli_pulsati\DISCO_RAP\Technical Design Review\TDR2012\Versione finale\TDR-v31.doc</vt:lpwstr>
      </vt:variant>
      <vt:variant>
        <vt:lpwstr>_Toc339440521</vt:lpwstr>
      </vt:variant>
      <vt:variant>
        <vt:i4>3604540</vt:i4>
      </vt:variant>
      <vt:variant>
        <vt:i4>815</vt:i4>
      </vt:variant>
      <vt:variant>
        <vt:i4>0</vt:i4>
      </vt:variant>
      <vt:variant>
        <vt:i4>5</vt:i4>
      </vt:variant>
      <vt:variant>
        <vt:lpwstr>H:\Deposito\Dipoli_pulsati\DISCO_RAP\Technical Design Review\TDR2012\Versione finale\TDR-v31.doc</vt:lpwstr>
      </vt:variant>
      <vt:variant>
        <vt:lpwstr>_Toc339440520</vt:lpwstr>
      </vt:variant>
      <vt:variant>
        <vt:i4>3407932</vt:i4>
      </vt:variant>
      <vt:variant>
        <vt:i4>809</vt:i4>
      </vt:variant>
      <vt:variant>
        <vt:i4>0</vt:i4>
      </vt:variant>
      <vt:variant>
        <vt:i4>5</vt:i4>
      </vt:variant>
      <vt:variant>
        <vt:lpwstr>H:\Deposito\Dipoli_pulsati\DISCO_RAP\Technical Design Review\TDR2012\Versione finale\TDR-v31.doc</vt:lpwstr>
      </vt:variant>
      <vt:variant>
        <vt:lpwstr>_Toc339440519</vt:lpwstr>
      </vt:variant>
      <vt:variant>
        <vt:i4>3407932</vt:i4>
      </vt:variant>
      <vt:variant>
        <vt:i4>803</vt:i4>
      </vt:variant>
      <vt:variant>
        <vt:i4>0</vt:i4>
      </vt:variant>
      <vt:variant>
        <vt:i4>5</vt:i4>
      </vt:variant>
      <vt:variant>
        <vt:lpwstr>H:\Deposito\Dipoli_pulsati\DISCO_RAP\Technical Design Review\TDR2012\Versione finale\TDR-v31.doc</vt:lpwstr>
      </vt:variant>
      <vt:variant>
        <vt:lpwstr>_Toc339440518</vt:lpwstr>
      </vt:variant>
      <vt:variant>
        <vt:i4>3407932</vt:i4>
      </vt:variant>
      <vt:variant>
        <vt:i4>797</vt:i4>
      </vt:variant>
      <vt:variant>
        <vt:i4>0</vt:i4>
      </vt:variant>
      <vt:variant>
        <vt:i4>5</vt:i4>
      </vt:variant>
      <vt:variant>
        <vt:lpwstr>H:\Deposito\Dipoli_pulsati\DISCO_RAP\Technical Design Review\TDR2012\Versione finale\TDR-v31.doc</vt:lpwstr>
      </vt:variant>
      <vt:variant>
        <vt:lpwstr>_Toc339440517</vt:lpwstr>
      </vt:variant>
      <vt:variant>
        <vt:i4>3407932</vt:i4>
      </vt:variant>
      <vt:variant>
        <vt:i4>791</vt:i4>
      </vt:variant>
      <vt:variant>
        <vt:i4>0</vt:i4>
      </vt:variant>
      <vt:variant>
        <vt:i4>5</vt:i4>
      </vt:variant>
      <vt:variant>
        <vt:lpwstr>H:\Deposito\Dipoli_pulsati\DISCO_RAP\Technical Design Review\TDR2012\Versione finale\TDR-v31.doc</vt:lpwstr>
      </vt:variant>
      <vt:variant>
        <vt:lpwstr>_Toc339440516</vt:lpwstr>
      </vt:variant>
      <vt:variant>
        <vt:i4>3407932</vt:i4>
      </vt:variant>
      <vt:variant>
        <vt:i4>785</vt:i4>
      </vt:variant>
      <vt:variant>
        <vt:i4>0</vt:i4>
      </vt:variant>
      <vt:variant>
        <vt:i4>5</vt:i4>
      </vt:variant>
      <vt:variant>
        <vt:lpwstr>H:\Deposito\Dipoli_pulsati\DISCO_RAP\Technical Design Review\TDR2012\Versione finale\TDR-v31.doc</vt:lpwstr>
      </vt:variant>
      <vt:variant>
        <vt:lpwstr>_Toc339440515</vt:lpwstr>
      </vt:variant>
      <vt:variant>
        <vt:i4>3407932</vt:i4>
      </vt:variant>
      <vt:variant>
        <vt:i4>779</vt:i4>
      </vt:variant>
      <vt:variant>
        <vt:i4>0</vt:i4>
      </vt:variant>
      <vt:variant>
        <vt:i4>5</vt:i4>
      </vt:variant>
      <vt:variant>
        <vt:lpwstr>H:\Deposito\Dipoli_pulsati\DISCO_RAP\Technical Design Review\TDR2012\Versione finale\TDR-v31.doc</vt:lpwstr>
      </vt:variant>
      <vt:variant>
        <vt:lpwstr>_Toc339440514</vt:lpwstr>
      </vt:variant>
      <vt:variant>
        <vt:i4>3407932</vt:i4>
      </vt:variant>
      <vt:variant>
        <vt:i4>773</vt:i4>
      </vt:variant>
      <vt:variant>
        <vt:i4>0</vt:i4>
      </vt:variant>
      <vt:variant>
        <vt:i4>5</vt:i4>
      </vt:variant>
      <vt:variant>
        <vt:lpwstr>H:\Deposito\Dipoli_pulsati\DISCO_RAP\Technical Design Review\TDR2012\Versione finale\TDR-v31.doc</vt:lpwstr>
      </vt:variant>
      <vt:variant>
        <vt:lpwstr>_Toc339440513</vt:lpwstr>
      </vt:variant>
      <vt:variant>
        <vt:i4>3407932</vt:i4>
      </vt:variant>
      <vt:variant>
        <vt:i4>767</vt:i4>
      </vt:variant>
      <vt:variant>
        <vt:i4>0</vt:i4>
      </vt:variant>
      <vt:variant>
        <vt:i4>5</vt:i4>
      </vt:variant>
      <vt:variant>
        <vt:lpwstr>H:\Deposito\Dipoli_pulsati\DISCO_RAP\Technical Design Review\TDR2012\Versione finale\TDR-v31.doc</vt:lpwstr>
      </vt:variant>
      <vt:variant>
        <vt:lpwstr>_Toc339440512</vt:lpwstr>
      </vt:variant>
      <vt:variant>
        <vt:i4>3407932</vt:i4>
      </vt:variant>
      <vt:variant>
        <vt:i4>761</vt:i4>
      </vt:variant>
      <vt:variant>
        <vt:i4>0</vt:i4>
      </vt:variant>
      <vt:variant>
        <vt:i4>5</vt:i4>
      </vt:variant>
      <vt:variant>
        <vt:lpwstr>H:\Deposito\Dipoli_pulsati\DISCO_RAP\Technical Design Review\TDR2012\Versione finale\TDR-v31.doc</vt:lpwstr>
      </vt:variant>
      <vt:variant>
        <vt:lpwstr>_Toc339440511</vt:lpwstr>
      </vt:variant>
      <vt:variant>
        <vt:i4>3407932</vt:i4>
      </vt:variant>
      <vt:variant>
        <vt:i4>755</vt:i4>
      </vt:variant>
      <vt:variant>
        <vt:i4>0</vt:i4>
      </vt:variant>
      <vt:variant>
        <vt:i4>5</vt:i4>
      </vt:variant>
      <vt:variant>
        <vt:lpwstr>H:\Deposito\Dipoli_pulsati\DISCO_RAP\Technical Design Review\TDR2012\Versione finale\TDR-v31.doc</vt:lpwstr>
      </vt:variant>
      <vt:variant>
        <vt:lpwstr>_Toc339440510</vt:lpwstr>
      </vt:variant>
      <vt:variant>
        <vt:i4>3473468</vt:i4>
      </vt:variant>
      <vt:variant>
        <vt:i4>749</vt:i4>
      </vt:variant>
      <vt:variant>
        <vt:i4>0</vt:i4>
      </vt:variant>
      <vt:variant>
        <vt:i4>5</vt:i4>
      </vt:variant>
      <vt:variant>
        <vt:lpwstr>H:\Deposito\Dipoli_pulsati\DISCO_RAP\Technical Design Review\TDR2012\Versione finale\TDR-v31.doc</vt:lpwstr>
      </vt:variant>
      <vt:variant>
        <vt:lpwstr>_Toc339440509</vt:lpwstr>
      </vt:variant>
      <vt:variant>
        <vt:i4>3473468</vt:i4>
      </vt:variant>
      <vt:variant>
        <vt:i4>743</vt:i4>
      </vt:variant>
      <vt:variant>
        <vt:i4>0</vt:i4>
      </vt:variant>
      <vt:variant>
        <vt:i4>5</vt:i4>
      </vt:variant>
      <vt:variant>
        <vt:lpwstr>H:\Deposito\Dipoli_pulsati\DISCO_RAP\Technical Design Review\TDR2012\Versione finale\TDR-v31.doc</vt:lpwstr>
      </vt:variant>
      <vt:variant>
        <vt:lpwstr>_Toc339440508</vt:lpwstr>
      </vt:variant>
      <vt:variant>
        <vt:i4>3473468</vt:i4>
      </vt:variant>
      <vt:variant>
        <vt:i4>737</vt:i4>
      </vt:variant>
      <vt:variant>
        <vt:i4>0</vt:i4>
      </vt:variant>
      <vt:variant>
        <vt:i4>5</vt:i4>
      </vt:variant>
      <vt:variant>
        <vt:lpwstr>H:\Deposito\Dipoli_pulsati\DISCO_RAP\Technical Design Review\TDR2012\Versione finale\TDR-v31.doc</vt:lpwstr>
      </vt:variant>
      <vt:variant>
        <vt:lpwstr>_Toc339440507</vt:lpwstr>
      </vt:variant>
      <vt:variant>
        <vt:i4>3473468</vt:i4>
      </vt:variant>
      <vt:variant>
        <vt:i4>731</vt:i4>
      </vt:variant>
      <vt:variant>
        <vt:i4>0</vt:i4>
      </vt:variant>
      <vt:variant>
        <vt:i4>5</vt:i4>
      </vt:variant>
      <vt:variant>
        <vt:lpwstr>H:\Deposito\Dipoli_pulsati\DISCO_RAP\Technical Design Review\TDR2012\Versione finale\TDR-v31.doc</vt:lpwstr>
      </vt:variant>
      <vt:variant>
        <vt:lpwstr>_Toc339440506</vt:lpwstr>
      </vt:variant>
      <vt:variant>
        <vt:i4>3473468</vt:i4>
      </vt:variant>
      <vt:variant>
        <vt:i4>725</vt:i4>
      </vt:variant>
      <vt:variant>
        <vt:i4>0</vt:i4>
      </vt:variant>
      <vt:variant>
        <vt:i4>5</vt:i4>
      </vt:variant>
      <vt:variant>
        <vt:lpwstr>H:\Deposito\Dipoli_pulsati\DISCO_RAP\Technical Design Review\TDR2012\Versione finale\TDR-v31.doc</vt:lpwstr>
      </vt:variant>
      <vt:variant>
        <vt:lpwstr>_Toc339440505</vt:lpwstr>
      </vt:variant>
      <vt:variant>
        <vt:i4>3473468</vt:i4>
      </vt:variant>
      <vt:variant>
        <vt:i4>719</vt:i4>
      </vt:variant>
      <vt:variant>
        <vt:i4>0</vt:i4>
      </vt:variant>
      <vt:variant>
        <vt:i4>5</vt:i4>
      </vt:variant>
      <vt:variant>
        <vt:lpwstr>H:\Deposito\Dipoli_pulsati\DISCO_RAP\Technical Design Review\TDR2012\Versione finale\TDR-v31.doc</vt:lpwstr>
      </vt:variant>
      <vt:variant>
        <vt:lpwstr>_Toc339440504</vt:lpwstr>
      </vt:variant>
      <vt:variant>
        <vt:i4>3473468</vt:i4>
      </vt:variant>
      <vt:variant>
        <vt:i4>713</vt:i4>
      </vt:variant>
      <vt:variant>
        <vt:i4>0</vt:i4>
      </vt:variant>
      <vt:variant>
        <vt:i4>5</vt:i4>
      </vt:variant>
      <vt:variant>
        <vt:lpwstr>H:\Deposito\Dipoli_pulsati\DISCO_RAP\Technical Design Review\TDR2012\Versione finale\TDR-v31.doc</vt:lpwstr>
      </vt:variant>
      <vt:variant>
        <vt:lpwstr>_Toc339440503</vt:lpwstr>
      </vt:variant>
      <vt:variant>
        <vt:i4>3473468</vt:i4>
      </vt:variant>
      <vt:variant>
        <vt:i4>707</vt:i4>
      </vt:variant>
      <vt:variant>
        <vt:i4>0</vt:i4>
      </vt:variant>
      <vt:variant>
        <vt:i4>5</vt:i4>
      </vt:variant>
      <vt:variant>
        <vt:lpwstr>H:\Deposito\Dipoli_pulsati\DISCO_RAP\Technical Design Review\TDR2012\Versione finale\TDR-v31.doc</vt:lpwstr>
      </vt:variant>
      <vt:variant>
        <vt:lpwstr>_Toc339440502</vt:lpwstr>
      </vt:variant>
      <vt:variant>
        <vt:i4>3473468</vt:i4>
      </vt:variant>
      <vt:variant>
        <vt:i4>701</vt:i4>
      </vt:variant>
      <vt:variant>
        <vt:i4>0</vt:i4>
      </vt:variant>
      <vt:variant>
        <vt:i4>5</vt:i4>
      </vt:variant>
      <vt:variant>
        <vt:lpwstr>H:\Deposito\Dipoli_pulsati\DISCO_RAP\Technical Design Review\TDR2012\Versione finale\TDR-v31.doc</vt:lpwstr>
      </vt:variant>
      <vt:variant>
        <vt:lpwstr>_Toc339440501</vt:lpwstr>
      </vt:variant>
      <vt:variant>
        <vt:i4>3473468</vt:i4>
      </vt:variant>
      <vt:variant>
        <vt:i4>695</vt:i4>
      </vt:variant>
      <vt:variant>
        <vt:i4>0</vt:i4>
      </vt:variant>
      <vt:variant>
        <vt:i4>5</vt:i4>
      </vt:variant>
      <vt:variant>
        <vt:lpwstr>H:\Deposito\Dipoli_pulsati\DISCO_RAP\Technical Design Review\TDR2012\Versione finale\TDR-v31.doc</vt:lpwstr>
      </vt:variant>
      <vt:variant>
        <vt:lpwstr>_Toc339440500</vt:lpwstr>
      </vt:variant>
      <vt:variant>
        <vt:i4>3932221</vt:i4>
      </vt:variant>
      <vt:variant>
        <vt:i4>689</vt:i4>
      </vt:variant>
      <vt:variant>
        <vt:i4>0</vt:i4>
      </vt:variant>
      <vt:variant>
        <vt:i4>5</vt:i4>
      </vt:variant>
      <vt:variant>
        <vt:lpwstr>H:\Deposito\Dipoli_pulsati\DISCO_RAP\Technical Design Review\TDR2012\Versione finale\TDR-v31.doc</vt:lpwstr>
      </vt:variant>
      <vt:variant>
        <vt:lpwstr>_Toc339440499</vt:lpwstr>
      </vt:variant>
      <vt:variant>
        <vt:i4>3932221</vt:i4>
      </vt:variant>
      <vt:variant>
        <vt:i4>683</vt:i4>
      </vt:variant>
      <vt:variant>
        <vt:i4>0</vt:i4>
      </vt:variant>
      <vt:variant>
        <vt:i4>5</vt:i4>
      </vt:variant>
      <vt:variant>
        <vt:lpwstr>H:\Deposito\Dipoli_pulsati\DISCO_RAP\Technical Design Review\TDR2012\Versione finale\TDR-v31.doc</vt:lpwstr>
      </vt:variant>
      <vt:variant>
        <vt:lpwstr>_Toc339440498</vt:lpwstr>
      </vt:variant>
      <vt:variant>
        <vt:i4>3932221</vt:i4>
      </vt:variant>
      <vt:variant>
        <vt:i4>677</vt:i4>
      </vt:variant>
      <vt:variant>
        <vt:i4>0</vt:i4>
      </vt:variant>
      <vt:variant>
        <vt:i4>5</vt:i4>
      </vt:variant>
      <vt:variant>
        <vt:lpwstr>H:\Deposito\Dipoli_pulsati\DISCO_RAP\Technical Design Review\TDR2012\Versione finale\TDR-v31.doc</vt:lpwstr>
      </vt:variant>
      <vt:variant>
        <vt:lpwstr>_Toc339440497</vt:lpwstr>
      </vt:variant>
      <vt:variant>
        <vt:i4>3932221</vt:i4>
      </vt:variant>
      <vt:variant>
        <vt:i4>671</vt:i4>
      </vt:variant>
      <vt:variant>
        <vt:i4>0</vt:i4>
      </vt:variant>
      <vt:variant>
        <vt:i4>5</vt:i4>
      </vt:variant>
      <vt:variant>
        <vt:lpwstr>H:\Deposito\Dipoli_pulsati\DISCO_RAP\Technical Design Review\TDR2012\Versione finale\TDR-v31.doc</vt:lpwstr>
      </vt:variant>
      <vt:variant>
        <vt:lpwstr>_Toc339440496</vt:lpwstr>
      </vt:variant>
      <vt:variant>
        <vt:i4>3932221</vt:i4>
      </vt:variant>
      <vt:variant>
        <vt:i4>665</vt:i4>
      </vt:variant>
      <vt:variant>
        <vt:i4>0</vt:i4>
      </vt:variant>
      <vt:variant>
        <vt:i4>5</vt:i4>
      </vt:variant>
      <vt:variant>
        <vt:lpwstr>H:\Deposito\Dipoli_pulsati\DISCO_RAP\Technical Design Review\TDR2012\Versione finale\TDR-v31.doc</vt:lpwstr>
      </vt:variant>
      <vt:variant>
        <vt:lpwstr>_Toc339440495</vt:lpwstr>
      </vt:variant>
      <vt:variant>
        <vt:i4>3932221</vt:i4>
      </vt:variant>
      <vt:variant>
        <vt:i4>659</vt:i4>
      </vt:variant>
      <vt:variant>
        <vt:i4>0</vt:i4>
      </vt:variant>
      <vt:variant>
        <vt:i4>5</vt:i4>
      </vt:variant>
      <vt:variant>
        <vt:lpwstr>H:\Deposito\Dipoli_pulsati\DISCO_RAP\Technical Design Review\TDR2012\Versione finale\TDR-v31.doc</vt:lpwstr>
      </vt:variant>
      <vt:variant>
        <vt:lpwstr>_Toc339440494</vt:lpwstr>
      </vt:variant>
      <vt:variant>
        <vt:i4>3932221</vt:i4>
      </vt:variant>
      <vt:variant>
        <vt:i4>653</vt:i4>
      </vt:variant>
      <vt:variant>
        <vt:i4>0</vt:i4>
      </vt:variant>
      <vt:variant>
        <vt:i4>5</vt:i4>
      </vt:variant>
      <vt:variant>
        <vt:lpwstr>H:\Deposito\Dipoli_pulsati\DISCO_RAP\Technical Design Review\TDR2012\Versione finale\TDR-v31.doc</vt:lpwstr>
      </vt:variant>
      <vt:variant>
        <vt:lpwstr>_Toc339440493</vt:lpwstr>
      </vt:variant>
      <vt:variant>
        <vt:i4>3932221</vt:i4>
      </vt:variant>
      <vt:variant>
        <vt:i4>647</vt:i4>
      </vt:variant>
      <vt:variant>
        <vt:i4>0</vt:i4>
      </vt:variant>
      <vt:variant>
        <vt:i4>5</vt:i4>
      </vt:variant>
      <vt:variant>
        <vt:lpwstr>H:\Deposito\Dipoli_pulsati\DISCO_RAP\Technical Design Review\TDR2012\Versione finale\TDR-v31.doc</vt:lpwstr>
      </vt:variant>
      <vt:variant>
        <vt:lpwstr>_Toc339440492</vt:lpwstr>
      </vt:variant>
      <vt:variant>
        <vt:i4>3932221</vt:i4>
      </vt:variant>
      <vt:variant>
        <vt:i4>641</vt:i4>
      </vt:variant>
      <vt:variant>
        <vt:i4>0</vt:i4>
      </vt:variant>
      <vt:variant>
        <vt:i4>5</vt:i4>
      </vt:variant>
      <vt:variant>
        <vt:lpwstr>H:\Deposito\Dipoli_pulsati\DISCO_RAP\Technical Design Review\TDR2012\Versione finale\TDR-v31.doc</vt:lpwstr>
      </vt:variant>
      <vt:variant>
        <vt:lpwstr>_Toc339440491</vt:lpwstr>
      </vt:variant>
      <vt:variant>
        <vt:i4>3932221</vt:i4>
      </vt:variant>
      <vt:variant>
        <vt:i4>635</vt:i4>
      </vt:variant>
      <vt:variant>
        <vt:i4>0</vt:i4>
      </vt:variant>
      <vt:variant>
        <vt:i4>5</vt:i4>
      </vt:variant>
      <vt:variant>
        <vt:lpwstr>H:\Deposito\Dipoli_pulsati\DISCO_RAP\Technical Design Review\TDR2012\Versione finale\TDR-v31.doc</vt:lpwstr>
      </vt:variant>
      <vt:variant>
        <vt:lpwstr>_Toc339440490</vt:lpwstr>
      </vt:variant>
      <vt:variant>
        <vt:i4>3997757</vt:i4>
      </vt:variant>
      <vt:variant>
        <vt:i4>629</vt:i4>
      </vt:variant>
      <vt:variant>
        <vt:i4>0</vt:i4>
      </vt:variant>
      <vt:variant>
        <vt:i4>5</vt:i4>
      </vt:variant>
      <vt:variant>
        <vt:lpwstr>H:\Deposito\Dipoli_pulsati\DISCO_RAP\Technical Design Review\TDR2012\Versione finale\TDR-v31.doc</vt:lpwstr>
      </vt:variant>
      <vt:variant>
        <vt:lpwstr>_Toc339440489</vt:lpwstr>
      </vt:variant>
      <vt:variant>
        <vt:i4>3997757</vt:i4>
      </vt:variant>
      <vt:variant>
        <vt:i4>623</vt:i4>
      </vt:variant>
      <vt:variant>
        <vt:i4>0</vt:i4>
      </vt:variant>
      <vt:variant>
        <vt:i4>5</vt:i4>
      </vt:variant>
      <vt:variant>
        <vt:lpwstr>H:\Deposito\Dipoli_pulsati\DISCO_RAP\Technical Design Review\TDR2012\Versione finale\TDR-v31.doc</vt:lpwstr>
      </vt:variant>
      <vt:variant>
        <vt:lpwstr>_Toc339440488</vt:lpwstr>
      </vt:variant>
      <vt:variant>
        <vt:i4>3997757</vt:i4>
      </vt:variant>
      <vt:variant>
        <vt:i4>617</vt:i4>
      </vt:variant>
      <vt:variant>
        <vt:i4>0</vt:i4>
      </vt:variant>
      <vt:variant>
        <vt:i4>5</vt:i4>
      </vt:variant>
      <vt:variant>
        <vt:lpwstr>H:\Deposito\Dipoli_pulsati\DISCO_RAP\Technical Design Review\TDR2012\Versione finale\TDR-v31.doc</vt:lpwstr>
      </vt:variant>
      <vt:variant>
        <vt:lpwstr>_Toc339440487</vt:lpwstr>
      </vt:variant>
      <vt:variant>
        <vt:i4>3997757</vt:i4>
      </vt:variant>
      <vt:variant>
        <vt:i4>611</vt:i4>
      </vt:variant>
      <vt:variant>
        <vt:i4>0</vt:i4>
      </vt:variant>
      <vt:variant>
        <vt:i4>5</vt:i4>
      </vt:variant>
      <vt:variant>
        <vt:lpwstr>H:\Deposito\Dipoli_pulsati\DISCO_RAP\Technical Design Review\TDR2012\Versione finale\TDR-v31.doc</vt:lpwstr>
      </vt:variant>
      <vt:variant>
        <vt:lpwstr>_Toc339440486</vt:lpwstr>
      </vt:variant>
      <vt:variant>
        <vt:i4>3997757</vt:i4>
      </vt:variant>
      <vt:variant>
        <vt:i4>605</vt:i4>
      </vt:variant>
      <vt:variant>
        <vt:i4>0</vt:i4>
      </vt:variant>
      <vt:variant>
        <vt:i4>5</vt:i4>
      </vt:variant>
      <vt:variant>
        <vt:lpwstr>H:\Deposito\Dipoli_pulsati\DISCO_RAP\Technical Design Review\TDR2012\Versione finale\TDR-v31.doc</vt:lpwstr>
      </vt:variant>
      <vt:variant>
        <vt:lpwstr>_Toc339440485</vt:lpwstr>
      </vt:variant>
      <vt:variant>
        <vt:i4>3997757</vt:i4>
      </vt:variant>
      <vt:variant>
        <vt:i4>599</vt:i4>
      </vt:variant>
      <vt:variant>
        <vt:i4>0</vt:i4>
      </vt:variant>
      <vt:variant>
        <vt:i4>5</vt:i4>
      </vt:variant>
      <vt:variant>
        <vt:lpwstr>H:\Deposito\Dipoli_pulsati\DISCO_RAP\Technical Design Review\TDR2012\Versione finale\TDR-v31.doc</vt:lpwstr>
      </vt:variant>
      <vt:variant>
        <vt:lpwstr>_Toc339440484</vt:lpwstr>
      </vt:variant>
      <vt:variant>
        <vt:i4>3997757</vt:i4>
      </vt:variant>
      <vt:variant>
        <vt:i4>593</vt:i4>
      </vt:variant>
      <vt:variant>
        <vt:i4>0</vt:i4>
      </vt:variant>
      <vt:variant>
        <vt:i4>5</vt:i4>
      </vt:variant>
      <vt:variant>
        <vt:lpwstr>H:\Deposito\Dipoli_pulsati\DISCO_RAP\Technical Design Review\TDR2012\Versione finale\TDR-v31.doc</vt:lpwstr>
      </vt:variant>
      <vt:variant>
        <vt:lpwstr>_Toc339440483</vt:lpwstr>
      </vt:variant>
      <vt:variant>
        <vt:i4>3997757</vt:i4>
      </vt:variant>
      <vt:variant>
        <vt:i4>587</vt:i4>
      </vt:variant>
      <vt:variant>
        <vt:i4>0</vt:i4>
      </vt:variant>
      <vt:variant>
        <vt:i4>5</vt:i4>
      </vt:variant>
      <vt:variant>
        <vt:lpwstr>H:\Deposito\Dipoli_pulsati\DISCO_RAP\Technical Design Review\TDR2012\Versione finale\TDR-v31.doc</vt:lpwstr>
      </vt:variant>
      <vt:variant>
        <vt:lpwstr>_Toc339440482</vt:lpwstr>
      </vt:variant>
      <vt:variant>
        <vt:i4>3997757</vt:i4>
      </vt:variant>
      <vt:variant>
        <vt:i4>581</vt:i4>
      </vt:variant>
      <vt:variant>
        <vt:i4>0</vt:i4>
      </vt:variant>
      <vt:variant>
        <vt:i4>5</vt:i4>
      </vt:variant>
      <vt:variant>
        <vt:lpwstr>H:\Deposito\Dipoli_pulsati\DISCO_RAP\Technical Design Review\TDR2012\Versione finale\TDR-v31.doc</vt:lpwstr>
      </vt:variant>
      <vt:variant>
        <vt:lpwstr>_Toc339440481</vt:lpwstr>
      </vt:variant>
      <vt:variant>
        <vt:i4>1900592</vt:i4>
      </vt:variant>
      <vt:variant>
        <vt:i4>572</vt:i4>
      </vt:variant>
      <vt:variant>
        <vt:i4>0</vt:i4>
      </vt:variant>
      <vt:variant>
        <vt:i4>5</vt:i4>
      </vt:variant>
      <vt:variant>
        <vt:lpwstr/>
      </vt:variant>
      <vt:variant>
        <vt:lpwstr>_Toc339439949</vt:lpwstr>
      </vt:variant>
      <vt:variant>
        <vt:i4>1900592</vt:i4>
      </vt:variant>
      <vt:variant>
        <vt:i4>566</vt:i4>
      </vt:variant>
      <vt:variant>
        <vt:i4>0</vt:i4>
      </vt:variant>
      <vt:variant>
        <vt:i4>5</vt:i4>
      </vt:variant>
      <vt:variant>
        <vt:lpwstr/>
      </vt:variant>
      <vt:variant>
        <vt:lpwstr>_Toc339439948</vt:lpwstr>
      </vt:variant>
      <vt:variant>
        <vt:i4>1900592</vt:i4>
      </vt:variant>
      <vt:variant>
        <vt:i4>560</vt:i4>
      </vt:variant>
      <vt:variant>
        <vt:i4>0</vt:i4>
      </vt:variant>
      <vt:variant>
        <vt:i4>5</vt:i4>
      </vt:variant>
      <vt:variant>
        <vt:lpwstr/>
      </vt:variant>
      <vt:variant>
        <vt:lpwstr>_Toc339439947</vt:lpwstr>
      </vt:variant>
      <vt:variant>
        <vt:i4>1900592</vt:i4>
      </vt:variant>
      <vt:variant>
        <vt:i4>554</vt:i4>
      </vt:variant>
      <vt:variant>
        <vt:i4>0</vt:i4>
      </vt:variant>
      <vt:variant>
        <vt:i4>5</vt:i4>
      </vt:variant>
      <vt:variant>
        <vt:lpwstr/>
      </vt:variant>
      <vt:variant>
        <vt:lpwstr>_Toc339439946</vt:lpwstr>
      </vt:variant>
      <vt:variant>
        <vt:i4>1900592</vt:i4>
      </vt:variant>
      <vt:variant>
        <vt:i4>548</vt:i4>
      </vt:variant>
      <vt:variant>
        <vt:i4>0</vt:i4>
      </vt:variant>
      <vt:variant>
        <vt:i4>5</vt:i4>
      </vt:variant>
      <vt:variant>
        <vt:lpwstr/>
      </vt:variant>
      <vt:variant>
        <vt:lpwstr>_Toc339439945</vt:lpwstr>
      </vt:variant>
      <vt:variant>
        <vt:i4>1900592</vt:i4>
      </vt:variant>
      <vt:variant>
        <vt:i4>542</vt:i4>
      </vt:variant>
      <vt:variant>
        <vt:i4>0</vt:i4>
      </vt:variant>
      <vt:variant>
        <vt:i4>5</vt:i4>
      </vt:variant>
      <vt:variant>
        <vt:lpwstr/>
      </vt:variant>
      <vt:variant>
        <vt:lpwstr>_Toc339439944</vt:lpwstr>
      </vt:variant>
      <vt:variant>
        <vt:i4>1900592</vt:i4>
      </vt:variant>
      <vt:variant>
        <vt:i4>536</vt:i4>
      </vt:variant>
      <vt:variant>
        <vt:i4>0</vt:i4>
      </vt:variant>
      <vt:variant>
        <vt:i4>5</vt:i4>
      </vt:variant>
      <vt:variant>
        <vt:lpwstr/>
      </vt:variant>
      <vt:variant>
        <vt:lpwstr>_Toc339439943</vt:lpwstr>
      </vt:variant>
      <vt:variant>
        <vt:i4>1900592</vt:i4>
      </vt:variant>
      <vt:variant>
        <vt:i4>530</vt:i4>
      </vt:variant>
      <vt:variant>
        <vt:i4>0</vt:i4>
      </vt:variant>
      <vt:variant>
        <vt:i4>5</vt:i4>
      </vt:variant>
      <vt:variant>
        <vt:lpwstr/>
      </vt:variant>
      <vt:variant>
        <vt:lpwstr>_Toc339439942</vt:lpwstr>
      </vt:variant>
      <vt:variant>
        <vt:i4>1900592</vt:i4>
      </vt:variant>
      <vt:variant>
        <vt:i4>524</vt:i4>
      </vt:variant>
      <vt:variant>
        <vt:i4>0</vt:i4>
      </vt:variant>
      <vt:variant>
        <vt:i4>5</vt:i4>
      </vt:variant>
      <vt:variant>
        <vt:lpwstr/>
      </vt:variant>
      <vt:variant>
        <vt:lpwstr>_Toc339439941</vt:lpwstr>
      </vt:variant>
      <vt:variant>
        <vt:i4>1900592</vt:i4>
      </vt:variant>
      <vt:variant>
        <vt:i4>518</vt:i4>
      </vt:variant>
      <vt:variant>
        <vt:i4>0</vt:i4>
      </vt:variant>
      <vt:variant>
        <vt:i4>5</vt:i4>
      </vt:variant>
      <vt:variant>
        <vt:lpwstr/>
      </vt:variant>
      <vt:variant>
        <vt:lpwstr>_Toc339439940</vt:lpwstr>
      </vt:variant>
      <vt:variant>
        <vt:i4>1703984</vt:i4>
      </vt:variant>
      <vt:variant>
        <vt:i4>512</vt:i4>
      </vt:variant>
      <vt:variant>
        <vt:i4>0</vt:i4>
      </vt:variant>
      <vt:variant>
        <vt:i4>5</vt:i4>
      </vt:variant>
      <vt:variant>
        <vt:lpwstr/>
      </vt:variant>
      <vt:variant>
        <vt:lpwstr>_Toc339439939</vt:lpwstr>
      </vt:variant>
      <vt:variant>
        <vt:i4>1703984</vt:i4>
      </vt:variant>
      <vt:variant>
        <vt:i4>506</vt:i4>
      </vt:variant>
      <vt:variant>
        <vt:i4>0</vt:i4>
      </vt:variant>
      <vt:variant>
        <vt:i4>5</vt:i4>
      </vt:variant>
      <vt:variant>
        <vt:lpwstr/>
      </vt:variant>
      <vt:variant>
        <vt:lpwstr>_Toc339439938</vt:lpwstr>
      </vt:variant>
      <vt:variant>
        <vt:i4>1703984</vt:i4>
      </vt:variant>
      <vt:variant>
        <vt:i4>500</vt:i4>
      </vt:variant>
      <vt:variant>
        <vt:i4>0</vt:i4>
      </vt:variant>
      <vt:variant>
        <vt:i4>5</vt:i4>
      </vt:variant>
      <vt:variant>
        <vt:lpwstr/>
      </vt:variant>
      <vt:variant>
        <vt:lpwstr>_Toc339439937</vt:lpwstr>
      </vt:variant>
      <vt:variant>
        <vt:i4>1703984</vt:i4>
      </vt:variant>
      <vt:variant>
        <vt:i4>494</vt:i4>
      </vt:variant>
      <vt:variant>
        <vt:i4>0</vt:i4>
      </vt:variant>
      <vt:variant>
        <vt:i4>5</vt:i4>
      </vt:variant>
      <vt:variant>
        <vt:lpwstr/>
      </vt:variant>
      <vt:variant>
        <vt:lpwstr>_Toc339439936</vt:lpwstr>
      </vt:variant>
      <vt:variant>
        <vt:i4>1703984</vt:i4>
      </vt:variant>
      <vt:variant>
        <vt:i4>488</vt:i4>
      </vt:variant>
      <vt:variant>
        <vt:i4>0</vt:i4>
      </vt:variant>
      <vt:variant>
        <vt:i4>5</vt:i4>
      </vt:variant>
      <vt:variant>
        <vt:lpwstr/>
      </vt:variant>
      <vt:variant>
        <vt:lpwstr>_Toc339439935</vt:lpwstr>
      </vt:variant>
      <vt:variant>
        <vt:i4>1703984</vt:i4>
      </vt:variant>
      <vt:variant>
        <vt:i4>482</vt:i4>
      </vt:variant>
      <vt:variant>
        <vt:i4>0</vt:i4>
      </vt:variant>
      <vt:variant>
        <vt:i4>5</vt:i4>
      </vt:variant>
      <vt:variant>
        <vt:lpwstr/>
      </vt:variant>
      <vt:variant>
        <vt:lpwstr>_Toc339439934</vt:lpwstr>
      </vt:variant>
      <vt:variant>
        <vt:i4>1703984</vt:i4>
      </vt:variant>
      <vt:variant>
        <vt:i4>476</vt:i4>
      </vt:variant>
      <vt:variant>
        <vt:i4>0</vt:i4>
      </vt:variant>
      <vt:variant>
        <vt:i4>5</vt:i4>
      </vt:variant>
      <vt:variant>
        <vt:lpwstr/>
      </vt:variant>
      <vt:variant>
        <vt:lpwstr>_Toc339439933</vt:lpwstr>
      </vt:variant>
      <vt:variant>
        <vt:i4>1703984</vt:i4>
      </vt:variant>
      <vt:variant>
        <vt:i4>470</vt:i4>
      </vt:variant>
      <vt:variant>
        <vt:i4>0</vt:i4>
      </vt:variant>
      <vt:variant>
        <vt:i4>5</vt:i4>
      </vt:variant>
      <vt:variant>
        <vt:lpwstr/>
      </vt:variant>
      <vt:variant>
        <vt:lpwstr>_Toc339439932</vt:lpwstr>
      </vt:variant>
      <vt:variant>
        <vt:i4>1703984</vt:i4>
      </vt:variant>
      <vt:variant>
        <vt:i4>464</vt:i4>
      </vt:variant>
      <vt:variant>
        <vt:i4>0</vt:i4>
      </vt:variant>
      <vt:variant>
        <vt:i4>5</vt:i4>
      </vt:variant>
      <vt:variant>
        <vt:lpwstr/>
      </vt:variant>
      <vt:variant>
        <vt:lpwstr>_Toc339439931</vt:lpwstr>
      </vt:variant>
      <vt:variant>
        <vt:i4>1703984</vt:i4>
      </vt:variant>
      <vt:variant>
        <vt:i4>458</vt:i4>
      </vt:variant>
      <vt:variant>
        <vt:i4>0</vt:i4>
      </vt:variant>
      <vt:variant>
        <vt:i4>5</vt:i4>
      </vt:variant>
      <vt:variant>
        <vt:lpwstr/>
      </vt:variant>
      <vt:variant>
        <vt:lpwstr>_Toc339439930</vt:lpwstr>
      </vt:variant>
      <vt:variant>
        <vt:i4>1769520</vt:i4>
      </vt:variant>
      <vt:variant>
        <vt:i4>452</vt:i4>
      </vt:variant>
      <vt:variant>
        <vt:i4>0</vt:i4>
      </vt:variant>
      <vt:variant>
        <vt:i4>5</vt:i4>
      </vt:variant>
      <vt:variant>
        <vt:lpwstr/>
      </vt:variant>
      <vt:variant>
        <vt:lpwstr>_Toc339439929</vt:lpwstr>
      </vt:variant>
      <vt:variant>
        <vt:i4>1769520</vt:i4>
      </vt:variant>
      <vt:variant>
        <vt:i4>446</vt:i4>
      </vt:variant>
      <vt:variant>
        <vt:i4>0</vt:i4>
      </vt:variant>
      <vt:variant>
        <vt:i4>5</vt:i4>
      </vt:variant>
      <vt:variant>
        <vt:lpwstr/>
      </vt:variant>
      <vt:variant>
        <vt:lpwstr>_Toc339439928</vt:lpwstr>
      </vt:variant>
      <vt:variant>
        <vt:i4>1769520</vt:i4>
      </vt:variant>
      <vt:variant>
        <vt:i4>440</vt:i4>
      </vt:variant>
      <vt:variant>
        <vt:i4>0</vt:i4>
      </vt:variant>
      <vt:variant>
        <vt:i4>5</vt:i4>
      </vt:variant>
      <vt:variant>
        <vt:lpwstr/>
      </vt:variant>
      <vt:variant>
        <vt:lpwstr>_Toc339439927</vt:lpwstr>
      </vt:variant>
      <vt:variant>
        <vt:i4>1769520</vt:i4>
      </vt:variant>
      <vt:variant>
        <vt:i4>434</vt:i4>
      </vt:variant>
      <vt:variant>
        <vt:i4>0</vt:i4>
      </vt:variant>
      <vt:variant>
        <vt:i4>5</vt:i4>
      </vt:variant>
      <vt:variant>
        <vt:lpwstr/>
      </vt:variant>
      <vt:variant>
        <vt:lpwstr>_Toc339439926</vt:lpwstr>
      </vt:variant>
      <vt:variant>
        <vt:i4>1769520</vt:i4>
      </vt:variant>
      <vt:variant>
        <vt:i4>428</vt:i4>
      </vt:variant>
      <vt:variant>
        <vt:i4>0</vt:i4>
      </vt:variant>
      <vt:variant>
        <vt:i4>5</vt:i4>
      </vt:variant>
      <vt:variant>
        <vt:lpwstr/>
      </vt:variant>
      <vt:variant>
        <vt:lpwstr>_Toc339439925</vt:lpwstr>
      </vt:variant>
      <vt:variant>
        <vt:i4>1769520</vt:i4>
      </vt:variant>
      <vt:variant>
        <vt:i4>422</vt:i4>
      </vt:variant>
      <vt:variant>
        <vt:i4>0</vt:i4>
      </vt:variant>
      <vt:variant>
        <vt:i4>5</vt:i4>
      </vt:variant>
      <vt:variant>
        <vt:lpwstr/>
      </vt:variant>
      <vt:variant>
        <vt:lpwstr>_Toc339439924</vt:lpwstr>
      </vt:variant>
      <vt:variant>
        <vt:i4>1769520</vt:i4>
      </vt:variant>
      <vt:variant>
        <vt:i4>416</vt:i4>
      </vt:variant>
      <vt:variant>
        <vt:i4>0</vt:i4>
      </vt:variant>
      <vt:variant>
        <vt:i4>5</vt:i4>
      </vt:variant>
      <vt:variant>
        <vt:lpwstr/>
      </vt:variant>
      <vt:variant>
        <vt:lpwstr>_Toc339439923</vt:lpwstr>
      </vt:variant>
      <vt:variant>
        <vt:i4>1769520</vt:i4>
      </vt:variant>
      <vt:variant>
        <vt:i4>410</vt:i4>
      </vt:variant>
      <vt:variant>
        <vt:i4>0</vt:i4>
      </vt:variant>
      <vt:variant>
        <vt:i4>5</vt:i4>
      </vt:variant>
      <vt:variant>
        <vt:lpwstr/>
      </vt:variant>
      <vt:variant>
        <vt:lpwstr>_Toc339439922</vt:lpwstr>
      </vt:variant>
      <vt:variant>
        <vt:i4>1769520</vt:i4>
      </vt:variant>
      <vt:variant>
        <vt:i4>404</vt:i4>
      </vt:variant>
      <vt:variant>
        <vt:i4>0</vt:i4>
      </vt:variant>
      <vt:variant>
        <vt:i4>5</vt:i4>
      </vt:variant>
      <vt:variant>
        <vt:lpwstr/>
      </vt:variant>
      <vt:variant>
        <vt:lpwstr>_Toc339439921</vt:lpwstr>
      </vt:variant>
      <vt:variant>
        <vt:i4>1769520</vt:i4>
      </vt:variant>
      <vt:variant>
        <vt:i4>398</vt:i4>
      </vt:variant>
      <vt:variant>
        <vt:i4>0</vt:i4>
      </vt:variant>
      <vt:variant>
        <vt:i4>5</vt:i4>
      </vt:variant>
      <vt:variant>
        <vt:lpwstr/>
      </vt:variant>
      <vt:variant>
        <vt:lpwstr>_Toc339439920</vt:lpwstr>
      </vt:variant>
      <vt:variant>
        <vt:i4>1572912</vt:i4>
      </vt:variant>
      <vt:variant>
        <vt:i4>392</vt:i4>
      </vt:variant>
      <vt:variant>
        <vt:i4>0</vt:i4>
      </vt:variant>
      <vt:variant>
        <vt:i4>5</vt:i4>
      </vt:variant>
      <vt:variant>
        <vt:lpwstr/>
      </vt:variant>
      <vt:variant>
        <vt:lpwstr>_Toc339439919</vt:lpwstr>
      </vt:variant>
      <vt:variant>
        <vt:i4>1572912</vt:i4>
      </vt:variant>
      <vt:variant>
        <vt:i4>386</vt:i4>
      </vt:variant>
      <vt:variant>
        <vt:i4>0</vt:i4>
      </vt:variant>
      <vt:variant>
        <vt:i4>5</vt:i4>
      </vt:variant>
      <vt:variant>
        <vt:lpwstr/>
      </vt:variant>
      <vt:variant>
        <vt:lpwstr>_Toc339439918</vt:lpwstr>
      </vt:variant>
      <vt:variant>
        <vt:i4>1572912</vt:i4>
      </vt:variant>
      <vt:variant>
        <vt:i4>380</vt:i4>
      </vt:variant>
      <vt:variant>
        <vt:i4>0</vt:i4>
      </vt:variant>
      <vt:variant>
        <vt:i4>5</vt:i4>
      </vt:variant>
      <vt:variant>
        <vt:lpwstr/>
      </vt:variant>
      <vt:variant>
        <vt:lpwstr>_Toc339439917</vt:lpwstr>
      </vt:variant>
      <vt:variant>
        <vt:i4>1572912</vt:i4>
      </vt:variant>
      <vt:variant>
        <vt:i4>374</vt:i4>
      </vt:variant>
      <vt:variant>
        <vt:i4>0</vt:i4>
      </vt:variant>
      <vt:variant>
        <vt:i4>5</vt:i4>
      </vt:variant>
      <vt:variant>
        <vt:lpwstr/>
      </vt:variant>
      <vt:variant>
        <vt:lpwstr>_Toc339439916</vt:lpwstr>
      </vt:variant>
      <vt:variant>
        <vt:i4>1572912</vt:i4>
      </vt:variant>
      <vt:variant>
        <vt:i4>368</vt:i4>
      </vt:variant>
      <vt:variant>
        <vt:i4>0</vt:i4>
      </vt:variant>
      <vt:variant>
        <vt:i4>5</vt:i4>
      </vt:variant>
      <vt:variant>
        <vt:lpwstr/>
      </vt:variant>
      <vt:variant>
        <vt:lpwstr>_Toc339439915</vt:lpwstr>
      </vt:variant>
      <vt:variant>
        <vt:i4>1572912</vt:i4>
      </vt:variant>
      <vt:variant>
        <vt:i4>362</vt:i4>
      </vt:variant>
      <vt:variant>
        <vt:i4>0</vt:i4>
      </vt:variant>
      <vt:variant>
        <vt:i4>5</vt:i4>
      </vt:variant>
      <vt:variant>
        <vt:lpwstr/>
      </vt:variant>
      <vt:variant>
        <vt:lpwstr>_Toc339439914</vt:lpwstr>
      </vt:variant>
      <vt:variant>
        <vt:i4>1572912</vt:i4>
      </vt:variant>
      <vt:variant>
        <vt:i4>356</vt:i4>
      </vt:variant>
      <vt:variant>
        <vt:i4>0</vt:i4>
      </vt:variant>
      <vt:variant>
        <vt:i4>5</vt:i4>
      </vt:variant>
      <vt:variant>
        <vt:lpwstr/>
      </vt:variant>
      <vt:variant>
        <vt:lpwstr>_Toc339439913</vt:lpwstr>
      </vt:variant>
      <vt:variant>
        <vt:i4>1572912</vt:i4>
      </vt:variant>
      <vt:variant>
        <vt:i4>350</vt:i4>
      </vt:variant>
      <vt:variant>
        <vt:i4>0</vt:i4>
      </vt:variant>
      <vt:variant>
        <vt:i4>5</vt:i4>
      </vt:variant>
      <vt:variant>
        <vt:lpwstr/>
      </vt:variant>
      <vt:variant>
        <vt:lpwstr>_Toc339439912</vt:lpwstr>
      </vt:variant>
      <vt:variant>
        <vt:i4>1572912</vt:i4>
      </vt:variant>
      <vt:variant>
        <vt:i4>344</vt:i4>
      </vt:variant>
      <vt:variant>
        <vt:i4>0</vt:i4>
      </vt:variant>
      <vt:variant>
        <vt:i4>5</vt:i4>
      </vt:variant>
      <vt:variant>
        <vt:lpwstr/>
      </vt:variant>
      <vt:variant>
        <vt:lpwstr>_Toc339439911</vt:lpwstr>
      </vt:variant>
      <vt:variant>
        <vt:i4>1572912</vt:i4>
      </vt:variant>
      <vt:variant>
        <vt:i4>338</vt:i4>
      </vt:variant>
      <vt:variant>
        <vt:i4>0</vt:i4>
      </vt:variant>
      <vt:variant>
        <vt:i4>5</vt:i4>
      </vt:variant>
      <vt:variant>
        <vt:lpwstr/>
      </vt:variant>
      <vt:variant>
        <vt:lpwstr>_Toc339439910</vt:lpwstr>
      </vt:variant>
      <vt:variant>
        <vt:i4>1638448</vt:i4>
      </vt:variant>
      <vt:variant>
        <vt:i4>332</vt:i4>
      </vt:variant>
      <vt:variant>
        <vt:i4>0</vt:i4>
      </vt:variant>
      <vt:variant>
        <vt:i4>5</vt:i4>
      </vt:variant>
      <vt:variant>
        <vt:lpwstr/>
      </vt:variant>
      <vt:variant>
        <vt:lpwstr>_Toc339439909</vt:lpwstr>
      </vt:variant>
      <vt:variant>
        <vt:i4>1638448</vt:i4>
      </vt:variant>
      <vt:variant>
        <vt:i4>326</vt:i4>
      </vt:variant>
      <vt:variant>
        <vt:i4>0</vt:i4>
      </vt:variant>
      <vt:variant>
        <vt:i4>5</vt:i4>
      </vt:variant>
      <vt:variant>
        <vt:lpwstr/>
      </vt:variant>
      <vt:variant>
        <vt:lpwstr>_Toc339439908</vt:lpwstr>
      </vt:variant>
      <vt:variant>
        <vt:i4>1638448</vt:i4>
      </vt:variant>
      <vt:variant>
        <vt:i4>320</vt:i4>
      </vt:variant>
      <vt:variant>
        <vt:i4>0</vt:i4>
      </vt:variant>
      <vt:variant>
        <vt:i4>5</vt:i4>
      </vt:variant>
      <vt:variant>
        <vt:lpwstr/>
      </vt:variant>
      <vt:variant>
        <vt:lpwstr>_Toc339439907</vt:lpwstr>
      </vt:variant>
      <vt:variant>
        <vt:i4>1638448</vt:i4>
      </vt:variant>
      <vt:variant>
        <vt:i4>314</vt:i4>
      </vt:variant>
      <vt:variant>
        <vt:i4>0</vt:i4>
      </vt:variant>
      <vt:variant>
        <vt:i4>5</vt:i4>
      </vt:variant>
      <vt:variant>
        <vt:lpwstr/>
      </vt:variant>
      <vt:variant>
        <vt:lpwstr>_Toc339439906</vt:lpwstr>
      </vt:variant>
      <vt:variant>
        <vt:i4>1638448</vt:i4>
      </vt:variant>
      <vt:variant>
        <vt:i4>308</vt:i4>
      </vt:variant>
      <vt:variant>
        <vt:i4>0</vt:i4>
      </vt:variant>
      <vt:variant>
        <vt:i4>5</vt:i4>
      </vt:variant>
      <vt:variant>
        <vt:lpwstr/>
      </vt:variant>
      <vt:variant>
        <vt:lpwstr>_Toc339439905</vt:lpwstr>
      </vt:variant>
      <vt:variant>
        <vt:i4>1638448</vt:i4>
      </vt:variant>
      <vt:variant>
        <vt:i4>302</vt:i4>
      </vt:variant>
      <vt:variant>
        <vt:i4>0</vt:i4>
      </vt:variant>
      <vt:variant>
        <vt:i4>5</vt:i4>
      </vt:variant>
      <vt:variant>
        <vt:lpwstr/>
      </vt:variant>
      <vt:variant>
        <vt:lpwstr>_Toc339439904</vt:lpwstr>
      </vt:variant>
      <vt:variant>
        <vt:i4>1638448</vt:i4>
      </vt:variant>
      <vt:variant>
        <vt:i4>296</vt:i4>
      </vt:variant>
      <vt:variant>
        <vt:i4>0</vt:i4>
      </vt:variant>
      <vt:variant>
        <vt:i4>5</vt:i4>
      </vt:variant>
      <vt:variant>
        <vt:lpwstr/>
      </vt:variant>
      <vt:variant>
        <vt:lpwstr>_Toc339439903</vt:lpwstr>
      </vt:variant>
      <vt:variant>
        <vt:i4>1638448</vt:i4>
      </vt:variant>
      <vt:variant>
        <vt:i4>290</vt:i4>
      </vt:variant>
      <vt:variant>
        <vt:i4>0</vt:i4>
      </vt:variant>
      <vt:variant>
        <vt:i4>5</vt:i4>
      </vt:variant>
      <vt:variant>
        <vt:lpwstr/>
      </vt:variant>
      <vt:variant>
        <vt:lpwstr>_Toc339439902</vt:lpwstr>
      </vt:variant>
      <vt:variant>
        <vt:i4>1638448</vt:i4>
      </vt:variant>
      <vt:variant>
        <vt:i4>284</vt:i4>
      </vt:variant>
      <vt:variant>
        <vt:i4>0</vt:i4>
      </vt:variant>
      <vt:variant>
        <vt:i4>5</vt:i4>
      </vt:variant>
      <vt:variant>
        <vt:lpwstr/>
      </vt:variant>
      <vt:variant>
        <vt:lpwstr>_Toc339439901</vt:lpwstr>
      </vt:variant>
      <vt:variant>
        <vt:i4>1638448</vt:i4>
      </vt:variant>
      <vt:variant>
        <vt:i4>278</vt:i4>
      </vt:variant>
      <vt:variant>
        <vt:i4>0</vt:i4>
      </vt:variant>
      <vt:variant>
        <vt:i4>5</vt:i4>
      </vt:variant>
      <vt:variant>
        <vt:lpwstr/>
      </vt:variant>
      <vt:variant>
        <vt:lpwstr>_Toc339439900</vt:lpwstr>
      </vt:variant>
      <vt:variant>
        <vt:i4>1048625</vt:i4>
      </vt:variant>
      <vt:variant>
        <vt:i4>272</vt:i4>
      </vt:variant>
      <vt:variant>
        <vt:i4>0</vt:i4>
      </vt:variant>
      <vt:variant>
        <vt:i4>5</vt:i4>
      </vt:variant>
      <vt:variant>
        <vt:lpwstr/>
      </vt:variant>
      <vt:variant>
        <vt:lpwstr>_Toc339439899</vt:lpwstr>
      </vt:variant>
      <vt:variant>
        <vt:i4>1048625</vt:i4>
      </vt:variant>
      <vt:variant>
        <vt:i4>266</vt:i4>
      </vt:variant>
      <vt:variant>
        <vt:i4>0</vt:i4>
      </vt:variant>
      <vt:variant>
        <vt:i4>5</vt:i4>
      </vt:variant>
      <vt:variant>
        <vt:lpwstr/>
      </vt:variant>
      <vt:variant>
        <vt:lpwstr>_Toc339439898</vt:lpwstr>
      </vt:variant>
      <vt:variant>
        <vt:i4>1048625</vt:i4>
      </vt:variant>
      <vt:variant>
        <vt:i4>260</vt:i4>
      </vt:variant>
      <vt:variant>
        <vt:i4>0</vt:i4>
      </vt:variant>
      <vt:variant>
        <vt:i4>5</vt:i4>
      </vt:variant>
      <vt:variant>
        <vt:lpwstr/>
      </vt:variant>
      <vt:variant>
        <vt:lpwstr>_Toc339439897</vt:lpwstr>
      </vt:variant>
      <vt:variant>
        <vt:i4>1048625</vt:i4>
      </vt:variant>
      <vt:variant>
        <vt:i4>254</vt:i4>
      </vt:variant>
      <vt:variant>
        <vt:i4>0</vt:i4>
      </vt:variant>
      <vt:variant>
        <vt:i4>5</vt:i4>
      </vt:variant>
      <vt:variant>
        <vt:lpwstr/>
      </vt:variant>
      <vt:variant>
        <vt:lpwstr>_Toc339439896</vt:lpwstr>
      </vt:variant>
      <vt:variant>
        <vt:i4>1048625</vt:i4>
      </vt:variant>
      <vt:variant>
        <vt:i4>248</vt:i4>
      </vt:variant>
      <vt:variant>
        <vt:i4>0</vt:i4>
      </vt:variant>
      <vt:variant>
        <vt:i4>5</vt:i4>
      </vt:variant>
      <vt:variant>
        <vt:lpwstr/>
      </vt:variant>
      <vt:variant>
        <vt:lpwstr>_Toc339439895</vt:lpwstr>
      </vt:variant>
      <vt:variant>
        <vt:i4>1048625</vt:i4>
      </vt:variant>
      <vt:variant>
        <vt:i4>242</vt:i4>
      </vt:variant>
      <vt:variant>
        <vt:i4>0</vt:i4>
      </vt:variant>
      <vt:variant>
        <vt:i4>5</vt:i4>
      </vt:variant>
      <vt:variant>
        <vt:lpwstr/>
      </vt:variant>
      <vt:variant>
        <vt:lpwstr>_Toc339439894</vt:lpwstr>
      </vt:variant>
      <vt:variant>
        <vt:i4>1048625</vt:i4>
      </vt:variant>
      <vt:variant>
        <vt:i4>236</vt:i4>
      </vt:variant>
      <vt:variant>
        <vt:i4>0</vt:i4>
      </vt:variant>
      <vt:variant>
        <vt:i4>5</vt:i4>
      </vt:variant>
      <vt:variant>
        <vt:lpwstr/>
      </vt:variant>
      <vt:variant>
        <vt:lpwstr>_Toc339439893</vt:lpwstr>
      </vt:variant>
      <vt:variant>
        <vt:i4>1048625</vt:i4>
      </vt:variant>
      <vt:variant>
        <vt:i4>230</vt:i4>
      </vt:variant>
      <vt:variant>
        <vt:i4>0</vt:i4>
      </vt:variant>
      <vt:variant>
        <vt:i4>5</vt:i4>
      </vt:variant>
      <vt:variant>
        <vt:lpwstr/>
      </vt:variant>
      <vt:variant>
        <vt:lpwstr>_Toc339439892</vt:lpwstr>
      </vt:variant>
      <vt:variant>
        <vt:i4>1048625</vt:i4>
      </vt:variant>
      <vt:variant>
        <vt:i4>224</vt:i4>
      </vt:variant>
      <vt:variant>
        <vt:i4>0</vt:i4>
      </vt:variant>
      <vt:variant>
        <vt:i4>5</vt:i4>
      </vt:variant>
      <vt:variant>
        <vt:lpwstr/>
      </vt:variant>
      <vt:variant>
        <vt:lpwstr>_Toc339439891</vt:lpwstr>
      </vt:variant>
      <vt:variant>
        <vt:i4>1048625</vt:i4>
      </vt:variant>
      <vt:variant>
        <vt:i4>218</vt:i4>
      </vt:variant>
      <vt:variant>
        <vt:i4>0</vt:i4>
      </vt:variant>
      <vt:variant>
        <vt:i4>5</vt:i4>
      </vt:variant>
      <vt:variant>
        <vt:lpwstr/>
      </vt:variant>
      <vt:variant>
        <vt:lpwstr>_Toc339439890</vt:lpwstr>
      </vt:variant>
      <vt:variant>
        <vt:i4>1114161</vt:i4>
      </vt:variant>
      <vt:variant>
        <vt:i4>212</vt:i4>
      </vt:variant>
      <vt:variant>
        <vt:i4>0</vt:i4>
      </vt:variant>
      <vt:variant>
        <vt:i4>5</vt:i4>
      </vt:variant>
      <vt:variant>
        <vt:lpwstr/>
      </vt:variant>
      <vt:variant>
        <vt:lpwstr>_Toc339439889</vt:lpwstr>
      </vt:variant>
      <vt:variant>
        <vt:i4>1114161</vt:i4>
      </vt:variant>
      <vt:variant>
        <vt:i4>206</vt:i4>
      </vt:variant>
      <vt:variant>
        <vt:i4>0</vt:i4>
      </vt:variant>
      <vt:variant>
        <vt:i4>5</vt:i4>
      </vt:variant>
      <vt:variant>
        <vt:lpwstr/>
      </vt:variant>
      <vt:variant>
        <vt:lpwstr>_Toc339439888</vt:lpwstr>
      </vt:variant>
      <vt:variant>
        <vt:i4>1114161</vt:i4>
      </vt:variant>
      <vt:variant>
        <vt:i4>200</vt:i4>
      </vt:variant>
      <vt:variant>
        <vt:i4>0</vt:i4>
      </vt:variant>
      <vt:variant>
        <vt:i4>5</vt:i4>
      </vt:variant>
      <vt:variant>
        <vt:lpwstr/>
      </vt:variant>
      <vt:variant>
        <vt:lpwstr>_Toc339439887</vt:lpwstr>
      </vt:variant>
      <vt:variant>
        <vt:i4>1114161</vt:i4>
      </vt:variant>
      <vt:variant>
        <vt:i4>194</vt:i4>
      </vt:variant>
      <vt:variant>
        <vt:i4>0</vt:i4>
      </vt:variant>
      <vt:variant>
        <vt:i4>5</vt:i4>
      </vt:variant>
      <vt:variant>
        <vt:lpwstr/>
      </vt:variant>
      <vt:variant>
        <vt:lpwstr>_Toc339439886</vt:lpwstr>
      </vt:variant>
      <vt:variant>
        <vt:i4>1114161</vt:i4>
      </vt:variant>
      <vt:variant>
        <vt:i4>188</vt:i4>
      </vt:variant>
      <vt:variant>
        <vt:i4>0</vt:i4>
      </vt:variant>
      <vt:variant>
        <vt:i4>5</vt:i4>
      </vt:variant>
      <vt:variant>
        <vt:lpwstr/>
      </vt:variant>
      <vt:variant>
        <vt:lpwstr>_Toc339439885</vt:lpwstr>
      </vt:variant>
      <vt:variant>
        <vt:i4>1114161</vt:i4>
      </vt:variant>
      <vt:variant>
        <vt:i4>182</vt:i4>
      </vt:variant>
      <vt:variant>
        <vt:i4>0</vt:i4>
      </vt:variant>
      <vt:variant>
        <vt:i4>5</vt:i4>
      </vt:variant>
      <vt:variant>
        <vt:lpwstr/>
      </vt:variant>
      <vt:variant>
        <vt:lpwstr>_Toc339439884</vt:lpwstr>
      </vt:variant>
      <vt:variant>
        <vt:i4>1114161</vt:i4>
      </vt:variant>
      <vt:variant>
        <vt:i4>176</vt:i4>
      </vt:variant>
      <vt:variant>
        <vt:i4>0</vt:i4>
      </vt:variant>
      <vt:variant>
        <vt:i4>5</vt:i4>
      </vt:variant>
      <vt:variant>
        <vt:lpwstr/>
      </vt:variant>
      <vt:variant>
        <vt:lpwstr>_Toc339439883</vt:lpwstr>
      </vt:variant>
      <vt:variant>
        <vt:i4>1114161</vt:i4>
      </vt:variant>
      <vt:variant>
        <vt:i4>170</vt:i4>
      </vt:variant>
      <vt:variant>
        <vt:i4>0</vt:i4>
      </vt:variant>
      <vt:variant>
        <vt:i4>5</vt:i4>
      </vt:variant>
      <vt:variant>
        <vt:lpwstr/>
      </vt:variant>
      <vt:variant>
        <vt:lpwstr>_Toc339439882</vt:lpwstr>
      </vt:variant>
      <vt:variant>
        <vt:i4>1114161</vt:i4>
      </vt:variant>
      <vt:variant>
        <vt:i4>164</vt:i4>
      </vt:variant>
      <vt:variant>
        <vt:i4>0</vt:i4>
      </vt:variant>
      <vt:variant>
        <vt:i4>5</vt:i4>
      </vt:variant>
      <vt:variant>
        <vt:lpwstr/>
      </vt:variant>
      <vt:variant>
        <vt:lpwstr>_Toc339439881</vt:lpwstr>
      </vt:variant>
      <vt:variant>
        <vt:i4>1114161</vt:i4>
      </vt:variant>
      <vt:variant>
        <vt:i4>158</vt:i4>
      </vt:variant>
      <vt:variant>
        <vt:i4>0</vt:i4>
      </vt:variant>
      <vt:variant>
        <vt:i4>5</vt:i4>
      </vt:variant>
      <vt:variant>
        <vt:lpwstr/>
      </vt:variant>
      <vt:variant>
        <vt:lpwstr>_Toc339439880</vt:lpwstr>
      </vt:variant>
      <vt:variant>
        <vt:i4>1966129</vt:i4>
      </vt:variant>
      <vt:variant>
        <vt:i4>152</vt:i4>
      </vt:variant>
      <vt:variant>
        <vt:i4>0</vt:i4>
      </vt:variant>
      <vt:variant>
        <vt:i4>5</vt:i4>
      </vt:variant>
      <vt:variant>
        <vt:lpwstr/>
      </vt:variant>
      <vt:variant>
        <vt:lpwstr>_Toc339439879</vt:lpwstr>
      </vt:variant>
      <vt:variant>
        <vt:i4>1966129</vt:i4>
      </vt:variant>
      <vt:variant>
        <vt:i4>146</vt:i4>
      </vt:variant>
      <vt:variant>
        <vt:i4>0</vt:i4>
      </vt:variant>
      <vt:variant>
        <vt:i4>5</vt:i4>
      </vt:variant>
      <vt:variant>
        <vt:lpwstr/>
      </vt:variant>
      <vt:variant>
        <vt:lpwstr>_Toc339439878</vt:lpwstr>
      </vt:variant>
      <vt:variant>
        <vt:i4>1966129</vt:i4>
      </vt:variant>
      <vt:variant>
        <vt:i4>140</vt:i4>
      </vt:variant>
      <vt:variant>
        <vt:i4>0</vt:i4>
      </vt:variant>
      <vt:variant>
        <vt:i4>5</vt:i4>
      </vt:variant>
      <vt:variant>
        <vt:lpwstr/>
      </vt:variant>
      <vt:variant>
        <vt:lpwstr>_Toc339439877</vt:lpwstr>
      </vt:variant>
      <vt:variant>
        <vt:i4>1966129</vt:i4>
      </vt:variant>
      <vt:variant>
        <vt:i4>134</vt:i4>
      </vt:variant>
      <vt:variant>
        <vt:i4>0</vt:i4>
      </vt:variant>
      <vt:variant>
        <vt:i4>5</vt:i4>
      </vt:variant>
      <vt:variant>
        <vt:lpwstr/>
      </vt:variant>
      <vt:variant>
        <vt:lpwstr>_Toc339439876</vt:lpwstr>
      </vt:variant>
      <vt:variant>
        <vt:i4>1966129</vt:i4>
      </vt:variant>
      <vt:variant>
        <vt:i4>128</vt:i4>
      </vt:variant>
      <vt:variant>
        <vt:i4>0</vt:i4>
      </vt:variant>
      <vt:variant>
        <vt:i4>5</vt:i4>
      </vt:variant>
      <vt:variant>
        <vt:lpwstr/>
      </vt:variant>
      <vt:variant>
        <vt:lpwstr>_Toc339439875</vt:lpwstr>
      </vt:variant>
      <vt:variant>
        <vt:i4>1966129</vt:i4>
      </vt:variant>
      <vt:variant>
        <vt:i4>122</vt:i4>
      </vt:variant>
      <vt:variant>
        <vt:i4>0</vt:i4>
      </vt:variant>
      <vt:variant>
        <vt:i4>5</vt:i4>
      </vt:variant>
      <vt:variant>
        <vt:lpwstr/>
      </vt:variant>
      <vt:variant>
        <vt:lpwstr>_Toc339439874</vt:lpwstr>
      </vt:variant>
      <vt:variant>
        <vt:i4>1966129</vt:i4>
      </vt:variant>
      <vt:variant>
        <vt:i4>116</vt:i4>
      </vt:variant>
      <vt:variant>
        <vt:i4>0</vt:i4>
      </vt:variant>
      <vt:variant>
        <vt:i4>5</vt:i4>
      </vt:variant>
      <vt:variant>
        <vt:lpwstr/>
      </vt:variant>
      <vt:variant>
        <vt:lpwstr>_Toc339439873</vt:lpwstr>
      </vt:variant>
      <vt:variant>
        <vt:i4>1966129</vt:i4>
      </vt:variant>
      <vt:variant>
        <vt:i4>110</vt:i4>
      </vt:variant>
      <vt:variant>
        <vt:i4>0</vt:i4>
      </vt:variant>
      <vt:variant>
        <vt:i4>5</vt:i4>
      </vt:variant>
      <vt:variant>
        <vt:lpwstr/>
      </vt:variant>
      <vt:variant>
        <vt:lpwstr>_Toc339439872</vt:lpwstr>
      </vt:variant>
      <vt:variant>
        <vt:i4>1966129</vt:i4>
      </vt:variant>
      <vt:variant>
        <vt:i4>104</vt:i4>
      </vt:variant>
      <vt:variant>
        <vt:i4>0</vt:i4>
      </vt:variant>
      <vt:variant>
        <vt:i4>5</vt:i4>
      </vt:variant>
      <vt:variant>
        <vt:lpwstr/>
      </vt:variant>
      <vt:variant>
        <vt:lpwstr>_Toc339439871</vt:lpwstr>
      </vt:variant>
      <vt:variant>
        <vt:i4>1966129</vt:i4>
      </vt:variant>
      <vt:variant>
        <vt:i4>98</vt:i4>
      </vt:variant>
      <vt:variant>
        <vt:i4>0</vt:i4>
      </vt:variant>
      <vt:variant>
        <vt:i4>5</vt:i4>
      </vt:variant>
      <vt:variant>
        <vt:lpwstr/>
      </vt:variant>
      <vt:variant>
        <vt:lpwstr>_Toc339439870</vt:lpwstr>
      </vt:variant>
      <vt:variant>
        <vt:i4>2031665</vt:i4>
      </vt:variant>
      <vt:variant>
        <vt:i4>92</vt:i4>
      </vt:variant>
      <vt:variant>
        <vt:i4>0</vt:i4>
      </vt:variant>
      <vt:variant>
        <vt:i4>5</vt:i4>
      </vt:variant>
      <vt:variant>
        <vt:lpwstr/>
      </vt:variant>
      <vt:variant>
        <vt:lpwstr>_Toc339439869</vt:lpwstr>
      </vt:variant>
      <vt:variant>
        <vt:i4>2031665</vt:i4>
      </vt:variant>
      <vt:variant>
        <vt:i4>86</vt:i4>
      </vt:variant>
      <vt:variant>
        <vt:i4>0</vt:i4>
      </vt:variant>
      <vt:variant>
        <vt:i4>5</vt:i4>
      </vt:variant>
      <vt:variant>
        <vt:lpwstr/>
      </vt:variant>
      <vt:variant>
        <vt:lpwstr>_Toc339439868</vt:lpwstr>
      </vt:variant>
      <vt:variant>
        <vt:i4>2031665</vt:i4>
      </vt:variant>
      <vt:variant>
        <vt:i4>80</vt:i4>
      </vt:variant>
      <vt:variant>
        <vt:i4>0</vt:i4>
      </vt:variant>
      <vt:variant>
        <vt:i4>5</vt:i4>
      </vt:variant>
      <vt:variant>
        <vt:lpwstr/>
      </vt:variant>
      <vt:variant>
        <vt:lpwstr>_Toc339439867</vt:lpwstr>
      </vt:variant>
      <vt:variant>
        <vt:i4>2031665</vt:i4>
      </vt:variant>
      <vt:variant>
        <vt:i4>74</vt:i4>
      </vt:variant>
      <vt:variant>
        <vt:i4>0</vt:i4>
      </vt:variant>
      <vt:variant>
        <vt:i4>5</vt:i4>
      </vt:variant>
      <vt:variant>
        <vt:lpwstr/>
      </vt:variant>
      <vt:variant>
        <vt:lpwstr>_Toc339439866</vt:lpwstr>
      </vt:variant>
      <vt:variant>
        <vt:i4>2031665</vt:i4>
      </vt:variant>
      <vt:variant>
        <vt:i4>68</vt:i4>
      </vt:variant>
      <vt:variant>
        <vt:i4>0</vt:i4>
      </vt:variant>
      <vt:variant>
        <vt:i4>5</vt:i4>
      </vt:variant>
      <vt:variant>
        <vt:lpwstr/>
      </vt:variant>
      <vt:variant>
        <vt:lpwstr>_Toc339439865</vt:lpwstr>
      </vt:variant>
      <vt:variant>
        <vt:i4>2031665</vt:i4>
      </vt:variant>
      <vt:variant>
        <vt:i4>62</vt:i4>
      </vt:variant>
      <vt:variant>
        <vt:i4>0</vt:i4>
      </vt:variant>
      <vt:variant>
        <vt:i4>5</vt:i4>
      </vt:variant>
      <vt:variant>
        <vt:lpwstr/>
      </vt:variant>
      <vt:variant>
        <vt:lpwstr>_Toc339439864</vt:lpwstr>
      </vt:variant>
      <vt:variant>
        <vt:i4>2031665</vt:i4>
      </vt:variant>
      <vt:variant>
        <vt:i4>56</vt:i4>
      </vt:variant>
      <vt:variant>
        <vt:i4>0</vt:i4>
      </vt:variant>
      <vt:variant>
        <vt:i4>5</vt:i4>
      </vt:variant>
      <vt:variant>
        <vt:lpwstr/>
      </vt:variant>
      <vt:variant>
        <vt:lpwstr>_Toc339439863</vt:lpwstr>
      </vt:variant>
      <vt:variant>
        <vt:i4>2031665</vt:i4>
      </vt:variant>
      <vt:variant>
        <vt:i4>50</vt:i4>
      </vt:variant>
      <vt:variant>
        <vt:i4>0</vt:i4>
      </vt:variant>
      <vt:variant>
        <vt:i4>5</vt:i4>
      </vt:variant>
      <vt:variant>
        <vt:lpwstr/>
      </vt:variant>
      <vt:variant>
        <vt:lpwstr>_Toc339439862</vt:lpwstr>
      </vt:variant>
      <vt:variant>
        <vt:i4>2031665</vt:i4>
      </vt:variant>
      <vt:variant>
        <vt:i4>44</vt:i4>
      </vt:variant>
      <vt:variant>
        <vt:i4>0</vt:i4>
      </vt:variant>
      <vt:variant>
        <vt:i4>5</vt:i4>
      </vt:variant>
      <vt:variant>
        <vt:lpwstr/>
      </vt:variant>
      <vt:variant>
        <vt:lpwstr>_Toc339439861</vt:lpwstr>
      </vt:variant>
      <vt:variant>
        <vt:i4>2031665</vt:i4>
      </vt:variant>
      <vt:variant>
        <vt:i4>38</vt:i4>
      </vt:variant>
      <vt:variant>
        <vt:i4>0</vt:i4>
      </vt:variant>
      <vt:variant>
        <vt:i4>5</vt:i4>
      </vt:variant>
      <vt:variant>
        <vt:lpwstr/>
      </vt:variant>
      <vt:variant>
        <vt:lpwstr>_Toc339439860</vt:lpwstr>
      </vt:variant>
      <vt:variant>
        <vt:i4>1835057</vt:i4>
      </vt:variant>
      <vt:variant>
        <vt:i4>32</vt:i4>
      </vt:variant>
      <vt:variant>
        <vt:i4>0</vt:i4>
      </vt:variant>
      <vt:variant>
        <vt:i4>5</vt:i4>
      </vt:variant>
      <vt:variant>
        <vt:lpwstr/>
      </vt:variant>
      <vt:variant>
        <vt:lpwstr>_Toc339439859</vt:lpwstr>
      </vt:variant>
      <vt:variant>
        <vt:i4>1835057</vt:i4>
      </vt:variant>
      <vt:variant>
        <vt:i4>26</vt:i4>
      </vt:variant>
      <vt:variant>
        <vt:i4>0</vt:i4>
      </vt:variant>
      <vt:variant>
        <vt:i4>5</vt:i4>
      </vt:variant>
      <vt:variant>
        <vt:lpwstr/>
      </vt:variant>
      <vt:variant>
        <vt:lpwstr>_Toc339439858</vt:lpwstr>
      </vt:variant>
      <vt:variant>
        <vt:i4>1835057</vt:i4>
      </vt:variant>
      <vt:variant>
        <vt:i4>20</vt:i4>
      </vt:variant>
      <vt:variant>
        <vt:i4>0</vt:i4>
      </vt:variant>
      <vt:variant>
        <vt:i4>5</vt:i4>
      </vt:variant>
      <vt:variant>
        <vt:lpwstr/>
      </vt:variant>
      <vt:variant>
        <vt:lpwstr>_Toc339439857</vt:lpwstr>
      </vt:variant>
      <vt:variant>
        <vt:i4>1835057</vt:i4>
      </vt:variant>
      <vt:variant>
        <vt:i4>14</vt:i4>
      </vt:variant>
      <vt:variant>
        <vt:i4>0</vt:i4>
      </vt:variant>
      <vt:variant>
        <vt:i4>5</vt:i4>
      </vt:variant>
      <vt:variant>
        <vt:lpwstr/>
      </vt:variant>
      <vt:variant>
        <vt:lpwstr>_Toc339439856</vt:lpwstr>
      </vt:variant>
      <vt:variant>
        <vt:i4>1835057</vt:i4>
      </vt:variant>
      <vt:variant>
        <vt:i4>8</vt:i4>
      </vt:variant>
      <vt:variant>
        <vt:i4>0</vt:i4>
      </vt:variant>
      <vt:variant>
        <vt:i4>5</vt:i4>
      </vt:variant>
      <vt:variant>
        <vt:lpwstr/>
      </vt:variant>
      <vt:variant>
        <vt:lpwstr>_Toc339439855</vt:lpwstr>
      </vt:variant>
      <vt:variant>
        <vt:i4>1835057</vt:i4>
      </vt:variant>
      <vt:variant>
        <vt:i4>2</vt:i4>
      </vt:variant>
      <vt:variant>
        <vt:i4>0</vt:i4>
      </vt:variant>
      <vt:variant>
        <vt:i4>5</vt:i4>
      </vt:variant>
      <vt:variant>
        <vt:lpwstr/>
      </vt:variant>
      <vt:variant>
        <vt:lpwstr>_Toc339439854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Sezione di</dc:title>
  <dc:creator>valente</dc:creator>
  <cp:lastModifiedBy>fabbric</cp:lastModifiedBy>
  <cp:revision>33</cp:revision>
  <cp:lastPrinted>2013-03-13T17:13:00Z</cp:lastPrinted>
  <dcterms:created xsi:type="dcterms:W3CDTF">2013-01-22T13:59:00Z</dcterms:created>
  <dcterms:modified xsi:type="dcterms:W3CDTF">2013-03-13T17:15:00Z</dcterms:modified>
</cp:coreProperties>
</file>